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33" w:rsidRDefault="00D95C33" w:rsidP="00054CAD">
      <w:pPr>
        <w:spacing w:line="360" w:lineRule="auto"/>
        <w:jc w:val="center"/>
        <w:rPr>
          <w:rStyle w:val="hps"/>
          <w:rFonts w:ascii="Garamond" w:hAnsi="Garamond" w:cs="Arial"/>
          <w:b/>
          <w:color w:val="333333"/>
          <w:sz w:val="24"/>
          <w:szCs w:val="24"/>
          <w:lang w:val="es-ES"/>
        </w:rPr>
      </w:pPr>
      <w:r>
        <w:rPr>
          <w:rStyle w:val="hps"/>
          <w:rFonts w:ascii="Garamond" w:hAnsi="Garamond" w:cs="Arial"/>
          <w:b/>
          <w:color w:val="333333"/>
          <w:sz w:val="24"/>
          <w:szCs w:val="24"/>
          <w:lang w:val="es-ES"/>
        </w:rPr>
        <w:t>TITULO EN ESPAÑOL</w:t>
      </w:r>
    </w:p>
    <w:p w:rsidR="009C0FF0" w:rsidRPr="00054CAD" w:rsidRDefault="009C0FF0" w:rsidP="009C0FF0">
      <w:pPr>
        <w:spacing w:line="360" w:lineRule="auto"/>
        <w:jc w:val="center"/>
        <w:rPr>
          <w:rFonts w:ascii="Garamond" w:hAnsi="Garamond" w:cs="Arial"/>
          <w:b/>
          <w:sz w:val="24"/>
          <w:szCs w:val="24"/>
          <w:lang w:val="es-ES"/>
        </w:rPr>
      </w:pPr>
      <w:r w:rsidRPr="00054CAD">
        <w:rPr>
          <w:rStyle w:val="hps"/>
          <w:rFonts w:ascii="Garamond" w:hAnsi="Garamond" w:cs="Arial"/>
          <w:b/>
          <w:color w:val="333333"/>
          <w:sz w:val="24"/>
          <w:szCs w:val="24"/>
          <w:lang w:val="es-ES"/>
        </w:rPr>
        <w:t xml:space="preserve">Medición de la citotoxicidad y producción de </w:t>
      </w:r>
      <w:proofErr w:type="spellStart"/>
      <w:r w:rsidRPr="00054CAD">
        <w:rPr>
          <w:rStyle w:val="hps"/>
          <w:rFonts w:ascii="Garamond" w:hAnsi="Garamond" w:cs="Arial"/>
          <w:b/>
          <w:color w:val="333333"/>
          <w:sz w:val="24"/>
          <w:szCs w:val="24"/>
          <w:lang w:val="es-ES"/>
        </w:rPr>
        <w:t>citocinas</w:t>
      </w:r>
      <w:proofErr w:type="spellEnd"/>
      <w:r w:rsidRPr="00054CAD">
        <w:rPr>
          <w:rStyle w:val="hps"/>
          <w:rFonts w:ascii="Garamond" w:hAnsi="Garamond" w:cs="Arial"/>
          <w:b/>
          <w:color w:val="333333"/>
          <w:sz w:val="24"/>
          <w:szCs w:val="24"/>
          <w:lang w:val="es-ES"/>
        </w:rPr>
        <w:t xml:space="preserve"> en cultivos de </w:t>
      </w:r>
      <w:proofErr w:type="spellStart"/>
      <w:r w:rsidRPr="00054CAD">
        <w:rPr>
          <w:rStyle w:val="hps"/>
          <w:rFonts w:ascii="Garamond" w:hAnsi="Garamond" w:cs="Arial"/>
          <w:b/>
          <w:color w:val="333333"/>
          <w:sz w:val="24"/>
          <w:szCs w:val="24"/>
          <w:lang w:val="es-ES"/>
        </w:rPr>
        <w:t>fribroblastos</w:t>
      </w:r>
      <w:proofErr w:type="spellEnd"/>
      <w:r w:rsidRPr="00054CAD">
        <w:rPr>
          <w:rStyle w:val="hps"/>
          <w:rFonts w:ascii="Garamond" w:hAnsi="Garamond" w:cs="Arial"/>
          <w:b/>
          <w:color w:val="333333"/>
          <w:sz w:val="24"/>
          <w:szCs w:val="24"/>
          <w:lang w:val="es-ES"/>
        </w:rPr>
        <w:t xml:space="preserve"> gingivales humanos estimulados con </w:t>
      </w:r>
      <w:proofErr w:type="spellStart"/>
      <w:r w:rsidRPr="00054CAD">
        <w:rPr>
          <w:rStyle w:val="hps"/>
          <w:rFonts w:ascii="Garamond" w:hAnsi="Garamond" w:cs="Arial"/>
          <w:b/>
          <w:color w:val="333333"/>
          <w:sz w:val="24"/>
          <w:szCs w:val="24"/>
          <w:lang w:val="es-ES"/>
        </w:rPr>
        <w:t>Mercurius-Heel®S</w:t>
      </w:r>
      <w:proofErr w:type="spellEnd"/>
      <w:r w:rsidRPr="00054CAD">
        <w:rPr>
          <w:rStyle w:val="hps"/>
          <w:rFonts w:ascii="Garamond" w:hAnsi="Garamond" w:cs="Arial"/>
          <w:b/>
          <w:color w:val="333333"/>
          <w:sz w:val="24"/>
          <w:szCs w:val="24"/>
          <w:lang w:val="es-ES"/>
        </w:rPr>
        <w:t>: Un estudio piloto</w:t>
      </w:r>
    </w:p>
    <w:p w:rsidR="009C0FF0" w:rsidRPr="00295A1A" w:rsidRDefault="009C0FF0" w:rsidP="00D95C33">
      <w:pPr>
        <w:spacing w:line="360" w:lineRule="auto"/>
        <w:jc w:val="center"/>
        <w:rPr>
          <w:rStyle w:val="hps"/>
          <w:rFonts w:ascii="Garamond" w:hAnsi="Garamond" w:cs="Arial"/>
          <w:b/>
          <w:color w:val="333333"/>
          <w:sz w:val="24"/>
          <w:szCs w:val="24"/>
        </w:rPr>
      </w:pPr>
    </w:p>
    <w:p w:rsidR="00D95C33" w:rsidRPr="00054CAD" w:rsidRDefault="00D95C33" w:rsidP="00D95C33">
      <w:pPr>
        <w:spacing w:line="360" w:lineRule="auto"/>
        <w:jc w:val="center"/>
        <w:rPr>
          <w:rStyle w:val="hps"/>
          <w:rFonts w:ascii="Garamond" w:hAnsi="Garamond" w:cs="Arial"/>
          <w:b/>
          <w:color w:val="333333"/>
          <w:sz w:val="24"/>
          <w:szCs w:val="24"/>
          <w:lang w:val="en-US"/>
        </w:rPr>
      </w:pPr>
      <w:r w:rsidRPr="00054CAD">
        <w:rPr>
          <w:rStyle w:val="hps"/>
          <w:rFonts w:ascii="Garamond" w:hAnsi="Garamond" w:cs="Arial"/>
          <w:b/>
          <w:color w:val="333333"/>
          <w:sz w:val="24"/>
          <w:szCs w:val="24"/>
          <w:lang w:val="en-US"/>
        </w:rPr>
        <w:t xml:space="preserve">TITULO EN INGLES </w:t>
      </w:r>
    </w:p>
    <w:p w:rsidR="00D95C33" w:rsidRDefault="00D95C33" w:rsidP="00D95C33">
      <w:pPr>
        <w:spacing w:line="360" w:lineRule="auto"/>
        <w:jc w:val="center"/>
        <w:rPr>
          <w:rStyle w:val="hps"/>
          <w:rFonts w:ascii="Garamond" w:hAnsi="Garamond" w:cs="Arial"/>
          <w:b/>
          <w:color w:val="333333"/>
          <w:sz w:val="24"/>
          <w:szCs w:val="24"/>
          <w:lang w:val="en-US"/>
        </w:rPr>
      </w:pPr>
      <w:r w:rsidRPr="00054CAD">
        <w:rPr>
          <w:rStyle w:val="hps"/>
          <w:rFonts w:ascii="Garamond" w:hAnsi="Garamond" w:cs="Arial"/>
          <w:b/>
          <w:color w:val="333333"/>
          <w:sz w:val="24"/>
          <w:szCs w:val="24"/>
          <w:lang w:val="en-US"/>
        </w:rPr>
        <w:t xml:space="preserve">Measurement of cytotoxicity and production of cytokines on human gingival fibroblasts cultured </w:t>
      </w:r>
      <w:r w:rsidRPr="00054CAD">
        <w:rPr>
          <w:rStyle w:val="hps"/>
          <w:rFonts w:ascii="Garamond" w:hAnsi="Garamond" w:cs="Arial"/>
          <w:b/>
          <w:i/>
          <w:color w:val="333333"/>
          <w:sz w:val="24"/>
          <w:szCs w:val="24"/>
          <w:lang w:val="en-US"/>
        </w:rPr>
        <w:t>in vitro</w:t>
      </w:r>
      <w:r w:rsidRPr="00054CAD">
        <w:rPr>
          <w:rStyle w:val="hps"/>
          <w:rFonts w:ascii="Garamond" w:hAnsi="Garamond" w:cs="Arial"/>
          <w:b/>
          <w:color w:val="333333"/>
          <w:sz w:val="24"/>
          <w:szCs w:val="24"/>
          <w:lang w:val="en-US"/>
        </w:rPr>
        <w:t xml:space="preserve"> stimulated with </w:t>
      </w:r>
      <w:proofErr w:type="spellStart"/>
      <w:r w:rsidRPr="00054CAD">
        <w:rPr>
          <w:rStyle w:val="hps"/>
          <w:rFonts w:ascii="Garamond" w:hAnsi="Garamond" w:cs="Arial"/>
          <w:b/>
          <w:color w:val="333333"/>
          <w:sz w:val="24"/>
          <w:szCs w:val="24"/>
          <w:lang w:val="en-US"/>
        </w:rPr>
        <w:t>Mercurius-Heel®S</w:t>
      </w:r>
      <w:proofErr w:type="spellEnd"/>
      <w:r w:rsidRPr="00054CAD">
        <w:rPr>
          <w:rStyle w:val="hps"/>
          <w:rFonts w:ascii="Garamond" w:hAnsi="Garamond" w:cs="Arial"/>
          <w:b/>
          <w:color w:val="333333"/>
          <w:sz w:val="24"/>
          <w:szCs w:val="24"/>
          <w:lang w:val="en-US"/>
        </w:rPr>
        <w:t>: A pilot study</w:t>
      </w:r>
    </w:p>
    <w:p w:rsidR="00D95C33" w:rsidRPr="00054CAD" w:rsidRDefault="00D95C33" w:rsidP="00D95C33">
      <w:pPr>
        <w:spacing w:line="360" w:lineRule="auto"/>
        <w:jc w:val="center"/>
        <w:rPr>
          <w:rStyle w:val="hps"/>
          <w:rFonts w:ascii="Garamond" w:hAnsi="Garamond" w:cs="Arial"/>
          <w:b/>
          <w:color w:val="333333"/>
          <w:sz w:val="24"/>
          <w:szCs w:val="24"/>
          <w:lang w:val="en-US"/>
        </w:rPr>
      </w:pPr>
    </w:p>
    <w:p w:rsidR="00D95C33" w:rsidRPr="00D95C33" w:rsidRDefault="00D95C33" w:rsidP="00D95C33">
      <w:pPr>
        <w:spacing w:line="360" w:lineRule="auto"/>
        <w:jc w:val="center"/>
        <w:rPr>
          <w:rFonts w:ascii="Garamond" w:hAnsi="Garamond" w:cs="Arial"/>
          <w:b/>
          <w:sz w:val="24"/>
          <w:szCs w:val="24"/>
        </w:rPr>
      </w:pPr>
      <w:r w:rsidRPr="00D95C33">
        <w:rPr>
          <w:rFonts w:ascii="Garamond" w:hAnsi="Garamond" w:cs="Arial"/>
          <w:b/>
          <w:sz w:val="24"/>
          <w:szCs w:val="24"/>
        </w:rPr>
        <w:t>AUTORES</w:t>
      </w:r>
    </w:p>
    <w:p w:rsidR="00D95C33" w:rsidRPr="00054CAD" w:rsidRDefault="00D95C33" w:rsidP="00D95C33">
      <w:pPr>
        <w:spacing w:line="360" w:lineRule="auto"/>
        <w:jc w:val="center"/>
        <w:rPr>
          <w:rFonts w:ascii="Garamond" w:hAnsi="Garamond" w:cs="Arial"/>
          <w:sz w:val="24"/>
          <w:szCs w:val="24"/>
          <w:vertAlign w:val="superscript"/>
        </w:rPr>
      </w:pPr>
      <w:r w:rsidRPr="00054CAD">
        <w:rPr>
          <w:rFonts w:ascii="Garamond" w:hAnsi="Garamond" w:cs="Arial"/>
          <w:sz w:val="24"/>
          <w:szCs w:val="24"/>
        </w:rPr>
        <w:t>Adriana García</w:t>
      </w:r>
      <w:r w:rsidRPr="00054CAD">
        <w:rPr>
          <w:rFonts w:ascii="Garamond" w:hAnsi="Garamond" w:cs="Arial"/>
          <w:sz w:val="24"/>
          <w:szCs w:val="24"/>
          <w:vertAlign w:val="superscript"/>
        </w:rPr>
        <w:t>1</w:t>
      </w:r>
      <w:r w:rsidRPr="00054CAD">
        <w:rPr>
          <w:rFonts w:ascii="Garamond" w:hAnsi="Garamond" w:cs="Arial"/>
          <w:sz w:val="24"/>
          <w:szCs w:val="24"/>
        </w:rPr>
        <w:t>, Liliana Patiño</w:t>
      </w:r>
      <w:r w:rsidRPr="00054CAD">
        <w:rPr>
          <w:rFonts w:ascii="Garamond" w:hAnsi="Garamond" w:cs="Arial"/>
          <w:sz w:val="24"/>
          <w:szCs w:val="24"/>
          <w:vertAlign w:val="superscript"/>
        </w:rPr>
        <w:t>1</w:t>
      </w:r>
      <w:r w:rsidRPr="00054CAD">
        <w:rPr>
          <w:rFonts w:ascii="Garamond" w:hAnsi="Garamond" w:cs="Arial"/>
          <w:sz w:val="24"/>
          <w:szCs w:val="24"/>
        </w:rPr>
        <w:t>, Gabriela Rueda</w:t>
      </w:r>
      <w:r w:rsidRPr="00054CAD">
        <w:rPr>
          <w:rFonts w:ascii="Garamond" w:hAnsi="Garamond" w:cs="Arial"/>
          <w:sz w:val="24"/>
          <w:szCs w:val="24"/>
          <w:vertAlign w:val="superscript"/>
        </w:rPr>
        <w:t>1</w:t>
      </w:r>
    </w:p>
    <w:p w:rsidR="00D95C33" w:rsidRPr="00054CAD" w:rsidRDefault="00D95C33" w:rsidP="00D95C33">
      <w:pPr>
        <w:spacing w:line="360" w:lineRule="auto"/>
        <w:jc w:val="both"/>
        <w:rPr>
          <w:rFonts w:ascii="Garamond" w:hAnsi="Garamond" w:cs="Arial"/>
          <w:sz w:val="24"/>
          <w:szCs w:val="24"/>
        </w:rPr>
      </w:pPr>
      <w:r w:rsidRPr="00054CAD">
        <w:rPr>
          <w:rFonts w:ascii="Garamond" w:hAnsi="Garamond" w:cs="Arial"/>
          <w:sz w:val="24"/>
          <w:szCs w:val="24"/>
          <w:vertAlign w:val="superscript"/>
        </w:rPr>
        <w:t xml:space="preserve">1 </w:t>
      </w:r>
      <w:r w:rsidRPr="00054CAD">
        <w:rPr>
          <w:rFonts w:ascii="Garamond" w:hAnsi="Garamond" w:cs="Arial"/>
          <w:sz w:val="24"/>
          <w:szCs w:val="24"/>
        </w:rPr>
        <w:t>Centro de Investigaciones Odontológicas. Pontificia Universidad Javeriana. Bogotá-Colombia</w:t>
      </w:r>
    </w:p>
    <w:p w:rsidR="00D95C33" w:rsidRDefault="00D95C33" w:rsidP="00054CAD">
      <w:pPr>
        <w:spacing w:line="360" w:lineRule="auto"/>
        <w:jc w:val="center"/>
        <w:rPr>
          <w:rStyle w:val="hps"/>
          <w:rFonts w:ascii="Garamond" w:hAnsi="Garamond" w:cs="Arial"/>
          <w:b/>
          <w:color w:val="333333"/>
          <w:sz w:val="24"/>
          <w:szCs w:val="24"/>
          <w:lang w:val="es-ES"/>
        </w:rPr>
      </w:pPr>
    </w:p>
    <w:p w:rsidR="00A3216A" w:rsidRPr="00054CAD" w:rsidRDefault="00A3216A" w:rsidP="00054CAD">
      <w:pPr>
        <w:spacing w:line="360" w:lineRule="auto"/>
        <w:jc w:val="center"/>
        <w:rPr>
          <w:rStyle w:val="hps"/>
          <w:rFonts w:ascii="Garamond" w:hAnsi="Garamond" w:cs="Arial"/>
          <w:b/>
          <w:color w:val="333333"/>
          <w:sz w:val="24"/>
          <w:szCs w:val="24"/>
          <w:lang w:val="es-ES"/>
        </w:rPr>
      </w:pPr>
      <w:r w:rsidRPr="00054CAD">
        <w:rPr>
          <w:rStyle w:val="hps"/>
          <w:rFonts w:ascii="Garamond" w:hAnsi="Garamond" w:cs="Arial"/>
          <w:b/>
          <w:color w:val="333333"/>
          <w:sz w:val="24"/>
          <w:szCs w:val="24"/>
          <w:lang w:val="es-ES"/>
        </w:rPr>
        <w:t>TITULO REDUCIDO</w:t>
      </w:r>
    </w:p>
    <w:p w:rsidR="00A3216A" w:rsidRPr="00054CAD" w:rsidRDefault="00D95C33" w:rsidP="00054CAD">
      <w:pPr>
        <w:spacing w:line="360" w:lineRule="auto"/>
        <w:jc w:val="center"/>
        <w:rPr>
          <w:rStyle w:val="hps"/>
          <w:rFonts w:ascii="Garamond" w:hAnsi="Garamond" w:cs="Arial"/>
          <w:b/>
          <w:color w:val="333333"/>
          <w:sz w:val="24"/>
          <w:szCs w:val="24"/>
          <w:lang w:val="es-ES"/>
        </w:rPr>
      </w:pPr>
      <w:r>
        <w:rPr>
          <w:rStyle w:val="hps"/>
          <w:rFonts w:ascii="Garamond" w:hAnsi="Garamond" w:cs="Arial"/>
          <w:b/>
          <w:color w:val="333333"/>
          <w:sz w:val="24"/>
          <w:szCs w:val="24"/>
          <w:lang w:val="es-ES"/>
        </w:rPr>
        <w:t xml:space="preserve">Citotoxicidad de </w:t>
      </w:r>
      <w:proofErr w:type="spellStart"/>
      <w:r>
        <w:rPr>
          <w:rStyle w:val="hps"/>
          <w:rFonts w:ascii="Garamond" w:hAnsi="Garamond" w:cs="Arial"/>
          <w:b/>
          <w:color w:val="333333"/>
          <w:sz w:val="24"/>
          <w:szCs w:val="24"/>
          <w:lang w:val="es-ES"/>
        </w:rPr>
        <w:t>M</w:t>
      </w:r>
      <w:r w:rsidRPr="00054CAD">
        <w:rPr>
          <w:rStyle w:val="hps"/>
          <w:rFonts w:ascii="Garamond" w:hAnsi="Garamond" w:cs="Arial"/>
          <w:b/>
          <w:color w:val="333333"/>
          <w:sz w:val="24"/>
          <w:szCs w:val="24"/>
          <w:lang w:val="es-ES"/>
        </w:rPr>
        <w:t>ercurius</w:t>
      </w:r>
      <w:r>
        <w:rPr>
          <w:rFonts w:ascii="Garamond" w:hAnsi="Garamond" w:cs="Arial"/>
          <w:b/>
          <w:color w:val="333333"/>
          <w:sz w:val="24"/>
          <w:szCs w:val="24"/>
          <w:lang w:val="es-ES"/>
        </w:rPr>
        <w:t>-H</w:t>
      </w:r>
      <w:r w:rsidRPr="00054CAD">
        <w:rPr>
          <w:rFonts w:ascii="Garamond" w:hAnsi="Garamond" w:cs="Arial"/>
          <w:b/>
          <w:color w:val="333333"/>
          <w:sz w:val="24"/>
          <w:szCs w:val="24"/>
          <w:lang w:val="es-ES"/>
        </w:rPr>
        <w:t>eel</w:t>
      </w:r>
      <w:r w:rsidRPr="00054CAD">
        <w:rPr>
          <w:rStyle w:val="hps"/>
          <w:rFonts w:ascii="Garamond" w:hAnsi="Garamond" w:cs="Arial"/>
          <w:b/>
          <w:color w:val="333333"/>
          <w:sz w:val="24"/>
          <w:szCs w:val="24"/>
          <w:vertAlign w:val="superscript"/>
          <w:lang w:val="es-ES"/>
        </w:rPr>
        <w:t>®</w:t>
      </w:r>
      <w:r>
        <w:rPr>
          <w:rStyle w:val="hps"/>
          <w:rFonts w:ascii="Garamond" w:hAnsi="Garamond" w:cs="Arial"/>
          <w:b/>
          <w:color w:val="333333"/>
          <w:sz w:val="24"/>
          <w:szCs w:val="24"/>
          <w:lang w:val="es-ES"/>
        </w:rPr>
        <w:t>S</w:t>
      </w:r>
      <w:proofErr w:type="spellEnd"/>
      <w:r w:rsidRPr="00054CAD">
        <w:rPr>
          <w:rStyle w:val="hps"/>
          <w:rFonts w:ascii="Garamond" w:hAnsi="Garamond" w:cs="Arial"/>
          <w:b/>
          <w:color w:val="333333"/>
          <w:sz w:val="24"/>
          <w:szCs w:val="24"/>
          <w:lang w:val="es-ES"/>
        </w:rPr>
        <w:t xml:space="preserve"> en fibroblastos gingivales</w:t>
      </w:r>
    </w:p>
    <w:p w:rsidR="00A3216A" w:rsidRDefault="00A3216A" w:rsidP="00054CAD">
      <w:pPr>
        <w:spacing w:line="360" w:lineRule="auto"/>
        <w:jc w:val="center"/>
        <w:rPr>
          <w:rStyle w:val="hps"/>
          <w:rFonts w:ascii="Garamond" w:hAnsi="Garamond" w:cs="Arial"/>
          <w:b/>
          <w:color w:val="333333"/>
          <w:sz w:val="24"/>
          <w:szCs w:val="24"/>
          <w:lang w:val="es-ES"/>
        </w:rPr>
      </w:pPr>
    </w:p>
    <w:p w:rsidR="009C0FF0" w:rsidRDefault="009C0FF0" w:rsidP="00054CAD">
      <w:pPr>
        <w:spacing w:line="360" w:lineRule="auto"/>
        <w:jc w:val="center"/>
        <w:rPr>
          <w:rStyle w:val="hps"/>
          <w:rFonts w:ascii="Garamond" w:hAnsi="Garamond" w:cs="Arial"/>
          <w:b/>
          <w:color w:val="333333"/>
          <w:sz w:val="24"/>
          <w:szCs w:val="24"/>
          <w:lang w:val="es-ES"/>
        </w:rPr>
      </w:pPr>
    </w:p>
    <w:p w:rsidR="009C0FF0" w:rsidRPr="00054CAD" w:rsidRDefault="009C0FF0" w:rsidP="00054CAD">
      <w:pPr>
        <w:spacing w:line="360" w:lineRule="auto"/>
        <w:jc w:val="center"/>
        <w:rPr>
          <w:rStyle w:val="hps"/>
          <w:rFonts w:ascii="Garamond" w:hAnsi="Garamond" w:cs="Arial"/>
          <w:b/>
          <w:color w:val="333333"/>
          <w:sz w:val="24"/>
          <w:szCs w:val="24"/>
          <w:lang w:val="es-ES"/>
        </w:rPr>
      </w:pPr>
    </w:p>
    <w:p w:rsidR="009C0FF0" w:rsidRPr="00054CAD" w:rsidRDefault="009C0FF0" w:rsidP="009C0FF0">
      <w:pPr>
        <w:spacing w:line="360" w:lineRule="auto"/>
        <w:rPr>
          <w:rFonts w:ascii="Garamond" w:hAnsi="Garamond" w:cs="Arial"/>
          <w:sz w:val="24"/>
          <w:szCs w:val="24"/>
          <w:lang w:val="es-ES"/>
        </w:rPr>
      </w:pPr>
      <w:r w:rsidRPr="00054CAD">
        <w:rPr>
          <w:rFonts w:ascii="Garamond" w:hAnsi="Garamond" w:cs="Arial"/>
          <w:b/>
          <w:sz w:val="24"/>
          <w:szCs w:val="24"/>
          <w:lang w:val="es-ES"/>
        </w:rPr>
        <w:t xml:space="preserve">Palabras Clave: </w:t>
      </w:r>
      <w:r w:rsidRPr="00054CAD">
        <w:rPr>
          <w:rFonts w:ascii="Garamond" w:hAnsi="Garamond" w:cs="Arial"/>
          <w:sz w:val="24"/>
          <w:szCs w:val="24"/>
          <w:lang w:val="es-ES"/>
        </w:rPr>
        <w:t xml:space="preserve">Fibroblastos, </w:t>
      </w:r>
      <w:proofErr w:type="spellStart"/>
      <w:r w:rsidRPr="00054CAD">
        <w:rPr>
          <w:rFonts w:ascii="Garamond" w:hAnsi="Garamond" w:cs="Arial"/>
          <w:sz w:val="24"/>
          <w:szCs w:val="24"/>
          <w:lang w:val="es-ES"/>
        </w:rPr>
        <w:t>Mercurius-Heel®S</w:t>
      </w:r>
      <w:proofErr w:type="spellEnd"/>
      <w:r w:rsidRPr="00054CAD">
        <w:rPr>
          <w:rFonts w:ascii="Garamond" w:hAnsi="Garamond" w:cs="Arial"/>
          <w:sz w:val="24"/>
          <w:szCs w:val="24"/>
          <w:lang w:val="es-ES"/>
        </w:rPr>
        <w:t xml:space="preserve">, citotoxicidad, </w:t>
      </w:r>
      <w:proofErr w:type="spellStart"/>
      <w:r w:rsidRPr="00054CAD">
        <w:rPr>
          <w:rFonts w:ascii="Garamond" w:hAnsi="Garamond" w:cs="Arial"/>
          <w:sz w:val="24"/>
          <w:szCs w:val="24"/>
          <w:lang w:val="es-ES"/>
        </w:rPr>
        <w:t>citocinas</w:t>
      </w:r>
      <w:proofErr w:type="spellEnd"/>
    </w:p>
    <w:p w:rsidR="009C0FF0" w:rsidRPr="00295A1A" w:rsidRDefault="009C0FF0" w:rsidP="009C0FF0">
      <w:pPr>
        <w:spacing w:line="360" w:lineRule="auto"/>
        <w:rPr>
          <w:rFonts w:ascii="Garamond" w:hAnsi="Garamond" w:cs="Arial"/>
          <w:sz w:val="24"/>
          <w:szCs w:val="24"/>
        </w:rPr>
      </w:pPr>
      <w:r w:rsidRPr="00054CAD">
        <w:rPr>
          <w:rFonts w:ascii="Garamond" w:hAnsi="Garamond" w:cs="Arial"/>
          <w:b/>
          <w:sz w:val="24"/>
          <w:szCs w:val="24"/>
          <w:lang w:val="en-US"/>
        </w:rPr>
        <w:t xml:space="preserve">Keywords: </w:t>
      </w:r>
      <w:r w:rsidRPr="00054CAD">
        <w:rPr>
          <w:rFonts w:ascii="Garamond" w:hAnsi="Garamond" w:cs="Arial"/>
          <w:sz w:val="24"/>
          <w:szCs w:val="24"/>
          <w:lang w:val="en-US"/>
        </w:rPr>
        <w:t xml:space="preserve">Fibroblast, </w:t>
      </w:r>
      <w:proofErr w:type="spellStart"/>
      <w:r w:rsidRPr="00054CAD">
        <w:rPr>
          <w:rFonts w:ascii="Garamond" w:hAnsi="Garamond" w:cs="Arial"/>
          <w:sz w:val="24"/>
          <w:szCs w:val="24"/>
          <w:lang w:val="en-US"/>
        </w:rPr>
        <w:t>Mercurius-Heel®S</w:t>
      </w:r>
      <w:proofErr w:type="spellEnd"/>
      <w:r w:rsidRPr="00054CAD">
        <w:rPr>
          <w:rFonts w:ascii="Garamond" w:hAnsi="Garamond" w:cs="Arial"/>
          <w:sz w:val="24"/>
          <w:szCs w:val="24"/>
          <w:lang w:val="en-US"/>
        </w:rPr>
        <w:t xml:space="preserve">, cytotoxicity. </w:t>
      </w:r>
      <w:r w:rsidRPr="00295A1A">
        <w:rPr>
          <w:rFonts w:ascii="Garamond" w:hAnsi="Garamond" w:cs="Arial"/>
          <w:sz w:val="24"/>
          <w:szCs w:val="24"/>
        </w:rPr>
        <w:t>Cytokines</w:t>
      </w:r>
    </w:p>
    <w:p w:rsidR="009C0FF0" w:rsidRPr="00295A1A" w:rsidRDefault="009C0FF0" w:rsidP="009C0FF0">
      <w:pPr>
        <w:spacing w:line="360" w:lineRule="auto"/>
        <w:rPr>
          <w:rFonts w:ascii="Garamond" w:hAnsi="Garamond" w:cs="Arial"/>
          <w:sz w:val="24"/>
          <w:szCs w:val="24"/>
        </w:rPr>
      </w:pPr>
    </w:p>
    <w:p w:rsidR="009C0FF0" w:rsidRPr="00295A1A" w:rsidRDefault="009C0FF0" w:rsidP="009C0FF0">
      <w:pPr>
        <w:spacing w:line="360" w:lineRule="auto"/>
        <w:rPr>
          <w:rFonts w:ascii="Garamond" w:hAnsi="Garamond" w:cs="Arial"/>
          <w:sz w:val="24"/>
          <w:szCs w:val="24"/>
        </w:rPr>
      </w:pPr>
    </w:p>
    <w:p w:rsidR="009C0FF0" w:rsidRPr="00295A1A" w:rsidRDefault="009C0FF0" w:rsidP="009C0FF0">
      <w:pPr>
        <w:spacing w:line="360" w:lineRule="auto"/>
        <w:rPr>
          <w:rFonts w:ascii="Garamond" w:hAnsi="Garamond" w:cs="Arial"/>
          <w:sz w:val="24"/>
          <w:szCs w:val="24"/>
        </w:rPr>
      </w:pPr>
    </w:p>
    <w:p w:rsidR="009C0FF0" w:rsidRPr="00054CAD" w:rsidRDefault="009C0FF0" w:rsidP="009C0FF0">
      <w:pPr>
        <w:spacing w:line="360" w:lineRule="auto"/>
        <w:rPr>
          <w:rFonts w:ascii="Garamond" w:hAnsi="Garamond" w:cs="Arial"/>
          <w:b/>
          <w:sz w:val="24"/>
          <w:szCs w:val="24"/>
          <w:lang w:val="es-ES"/>
        </w:rPr>
      </w:pPr>
      <w:r w:rsidRPr="00054CAD">
        <w:rPr>
          <w:rFonts w:ascii="Garamond" w:hAnsi="Garamond" w:cs="Arial"/>
          <w:b/>
          <w:sz w:val="24"/>
          <w:szCs w:val="24"/>
          <w:lang w:val="es-ES"/>
        </w:rPr>
        <w:lastRenderedPageBreak/>
        <w:t>Resumen</w:t>
      </w:r>
      <w:r w:rsidR="006B25F5">
        <w:rPr>
          <w:rFonts w:ascii="Garamond" w:hAnsi="Garamond" w:cs="Arial"/>
          <w:b/>
          <w:sz w:val="24"/>
          <w:szCs w:val="24"/>
          <w:lang w:val="es-ES"/>
        </w:rPr>
        <w:t xml:space="preserve"> </w:t>
      </w:r>
    </w:p>
    <w:p w:rsidR="00776955" w:rsidRDefault="00575AF8" w:rsidP="006B25F5">
      <w:pPr>
        <w:spacing w:line="360" w:lineRule="auto"/>
        <w:jc w:val="both"/>
        <w:rPr>
          <w:rFonts w:ascii="Garamond" w:hAnsi="Garamond" w:cs="Arial"/>
          <w:sz w:val="24"/>
          <w:szCs w:val="24"/>
        </w:rPr>
      </w:pPr>
      <w:r w:rsidRPr="006B25F5">
        <w:rPr>
          <w:rFonts w:ascii="Garamond" w:hAnsi="Garamond" w:cs="Arial"/>
          <w:b/>
          <w:sz w:val="24"/>
          <w:szCs w:val="24"/>
          <w:lang w:val="es-ES"/>
        </w:rPr>
        <w:t>Introducción</w:t>
      </w:r>
      <w:r>
        <w:rPr>
          <w:rFonts w:ascii="Garamond" w:hAnsi="Garamond" w:cs="Arial"/>
          <w:sz w:val="24"/>
          <w:szCs w:val="24"/>
          <w:lang w:val="es-ES"/>
        </w:rPr>
        <w:t xml:space="preserve">: El </w:t>
      </w:r>
      <w:proofErr w:type="spellStart"/>
      <w:r w:rsidRPr="00054CAD">
        <w:rPr>
          <w:rFonts w:ascii="Garamond" w:hAnsi="Garamond" w:cs="Arial"/>
          <w:i/>
          <w:sz w:val="24"/>
          <w:szCs w:val="24"/>
        </w:rPr>
        <w:t>Mercurius-Heel</w:t>
      </w:r>
      <w:r w:rsidRPr="00054CAD">
        <w:rPr>
          <w:rFonts w:ascii="Garamond" w:hAnsi="Garamond" w:cs="Arial"/>
          <w:i/>
          <w:sz w:val="24"/>
          <w:szCs w:val="24"/>
          <w:vertAlign w:val="superscript"/>
        </w:rPr>
        <w:t>®</w:t>
      </w:r>
      <w:r w:rsidRPr="00054CAD">
        <w:rPr>
          <w:rFonts w:ascii="Garamond" w:hAnsi="Garamond" w:cs="Arial"/>
          <w:i/>
          <w:sz w:val="24"/>
          <w:szCs w:val="24"/>
        </w:rPr>
        <w:t>S</w:t>
      </w:r>
      <w:proofErr w:type="spellEnd"/>
      <w:r w:rsidR="006B25F5">
        <w:rPr>
          <w:rFonts w:ascii="Garamond" w:hAnsi="Garamond" w:cs="Arial"/>
          <w:sz w:val="24"/>
          <w:szCs w:val="24"/>
        </w:rPr>
        <w:t xml:space="preserve"> es un medicamento homeopático, utilizado para tratar patologías infecciosas principalmente de cavidad oral como la gingivitis y la periodontitis, el componente principal de este medicamento es el </w:t>
      </w:r>
      <w:proofErr w:type="spellStart"/>
      <w:r w:rsidR="006B25F5" w:rsidRPr="00054CAD">
        <w:rPr>
          <w:rFonts w:ascii="Garamond" w:eastAsia="Times New Roman" w:hAnsi="Garamond" w:cs="Arial"/>
          <w:sz w:val="24"/>
          <w:szCs w:val="24"/>
          <w:lang w:val="es-ES" w:eastAsia="es-MX"/>
        </w:rPr>
        <w:t>Mercurius</w:t>
      </w:r>
      <w:proofErr w:type="spellEnd"/>
      <w:r w:rsidR="006B25F5">
        <w:rPr>
          <w:rFonts w:ascii="Garamond" w:eastAsia="Times New Roman" w:hAnsi="Garamond" w:cs="Arial"/>
          <w:sz w:val="24"/>
          <w:szCs w:val="24"/>
          <w:lang w:val="es-ES" w:eastAsia="es-MX"/>
        </w:rPr>
        <w:t xml:space="preserve"> </w:t>
      </w:r>
      <w:proofErr w:type="spellStart"/>
      <w:r w:rsidR="006B25F5" w:rsidRPr="00054CAD">
        <w:rPr>
          <w:rFonts w:ascii="Garamond" w:eastAsia="Times New Roman" w:hAnsi="Garamond" w:cs="Arial"/>
          <w:sz w:val="24"/>
          <w:szCs w:val="24"/>
          <w:lang w:val="es-ES" w:eastAsia="es-MX"/>
        </w:rPr>
        <w:t>solubilis</w:t>
      </w:r>
      <w:proofErr w:type="spellEnd"/>
      <w:r w:rsidR="006B25F5">
        <w:rPr>
          <w:rFonts w:ascii="Garamond" w:eastAsia="Times New Roman" w:hAnsi="Garamond" w:cs="Arial"/>
          <w:sz w:val="24"/>
          <w:szCs w:val="24"/>
          <w:lang w:val="es-ES" w:eastAsia="es-MX"/>
        </w:rPr>
        <w:t>,</w:t>
      </w:r>
      <w:r w:rsidR="006B25F5">
        <w:rPr>
          <w:rFonts w:ascii="Garamond" w:hAnsi="Garamond" w:cs="Arial"/>
          <w:sz w:val="24"/>
          <w:szCs w:val="24"/>
        </w:rPr>
        <w:t xml:space="preserve"> sin embargo s</w:t>
      </w:r>
      <w:r w:rsidR="002545C6">
        <w:rPr>
          <w:rFonts w:ascii="Garamond" w:hAnsi="Garamond" w:cs="Arial"/>
          <w:sz w:val="24"/>
          <w:szCs w:val="24"/>
        </w:rPr>
        <w:t>e desconoce s</w:t>
      </w:r>
      <w:r w:rsidR="006B25F5">
        <w:rPr>
          <w:rFonts w:ascii="Garamond" w:hAnsi="Garamond" w:cs="Arial"/>
          <w:sz w:val="24"/>
          <w:szCs w:val="24"/>
        </w:rPr>
        <w:t xml:space="preserve">u efecto </w:t>
      </w:r>
      <w:proofErr w:type="spellStart"/>
      <w:r w:rsidR="006B25F5">
        <w:rPr>
          <w:rFonts w:ascii="Garamond" w:hAnsi="Garamond" w:cs="Arial"/>
          <w:sz w:val="24"/>
          <w:szCs w:val="24"/>
        </w:rPr>
        <w:t>citotóxico</w:t>
      </w:r>
      <w:proofErr w:type="spellEnd"/>
      <w:r w:rsidR="006B25F5">
        <w:rPr>
          <w:rFonts w:ascii="Garamond" w:hAnsi="Garamond" w:cs="Arial"/>
          <w:sz w:val="24"/>
          <w:szCs w:val="24"/>
        </w:rPr>
        <w:t xml:space="preserve"> o antiinflamatorio sobre fibroblastos gingivales humanos (FGH). </w:t>
      </w:r>
      <w:r w:rsidR="006B25F5" w:rsidRPr="006B25F5">
        <w:rPr>
          <w:rFonts w:ascii="Garamond" w:hAnsi="Garamond" w:cs="Arial"/>
          <w:b/>
          <w:sz w:val="24"/>
          <w:szCs w:val="24"/>
        </w:rPr>
        <w:t>M</w:t>
      </w:r>
      <w:r w:rsidR="002545C6">
        <w:rPr>
          <w:rFonts w:ascii="Garamond" w:hAnsi="Garamond" w:cs="Arial"/>
          <w:b/>
          <w:sz w:val="24"/>
          <w:szCs w:val="24"/>
        </w:rPr>
        <w:t xml:space="preserve">ateriales y métodos: </w:t>
      </w:r>
      <w:r w:rsidR="002545C6" w:rsidRPr="002545C6">
        <w:rPr>
          <w:rFonts w:ascii="Garamond" w:hAnsi="Garamond" w:cs="Arial"/>
          <w:sz w:val="24"/>
          <w:szCs w:val="24"/>
        </w:rPr>
        <w:t>Fue</w:t>
      </w:r>
      <w:r w:rsidR="002545C6">
        <w:rPr>
          <w:rFonts w:ascii="Garamond" w:hAnsi="Garamond" w:cs="Arial"/>
          <w:b/>
          <w:sz w:val="24"/>
          <w:szCs w:val="24"/>
        </w:rPr>
        <w:t xml:space="preserve"> </w:t>
      </w:r>
      <w:r w:rsidR="002545C6" w:rsidRPr="002545C6">
        <w:rPr>
          <w:rFonts w:ascii="Garamond" w:hAnsi="Garamond" w:cs="Arial"/>
          <w:sz w:val="24"/>
          <w:szCs w:val="24"/>
        </w:rPr>
        <w:t xml:space="preserve">utilizada la línea celular </w:t>
      </w:r>
      <w:r w:rsidR="002545C6" w:rsidRPr="00054CAD">
        <w:rPr>
          <w:rFonts w:ascii="Garamond" w:eastAsia="Times New Roman" w:hAnsi="Garamond" w:cs="Arial"/>
          <w:sz w:val="24"/>
          <w:szCs w:val="24"/>
          <w:lang w:val="es-VE" w:eastAsia="es-CO"/>
        </w:rPr>
        <w:t xml:space="preserve">ATCC CRL-2014 </w:t>
      </w:r>
      <w:r w:rsidR="002545C6">
        <w:rPr>
          <w:rFonts w:ascii="Garamond" w:eastAsia="Times New Roman" w:hAnsi="Garamond" w:cs="Arial"/>
          <w:sz w:val="24"/>
          <w:szCs w:val="24"/>
          <w:lang w:val="es-VE" w:eastAsia="es-CO"/>
        </w:rPr>
        <w:t>de FGH, las células fueron tratadas con</w:t>
      </w:r>
      <w:r w:rsidR="002545C6">
        <w:rPr>
          <w:rFonts w:ascii="Garamond" w:hAnsi="Garamond" w:cs="Arial"/>
          <w:b/>
          <w:sz w:val="24"/>
          <w:szCs w:val="24"/>
        </w:rPr>
        <w:t xml:space="preserve"> </w:t>
      </w:r>
      <w:proofErr w:type="spellStart"/>
      <w:r w:rsidR="006B25F5" w:rsidRPr="00054CAD">
        <w:rPr>
          <w:rFonts w:ascii="Garamond" w:hAnsi="Garamond" w:cs="Arial"/>
          <w:i/>
          <w:sz w:val="24"/>
          <w:szCs w:val="24"/>
        </w:rPr>
        <w:t>Mercurius-Heel</w:t>
      </w:r>
      <w:r w:rsidR="006B25F5" w:rsidRPr="00054CAD">
        <w:rPr>
          <w:rFonts w:ascii="Garamond" w:hAnsi="Garamond" w:cs="Arial"/>
          <w:i/>
          <w:sz w:val="24"/>
          <w:szCs w:val="24"/>
          <w:vertAlign w:val="superscript"/>
        </w:rPr>
        <w:t>®</w:t>
      </w:r>
      <w:r w:rsidR="006B25F5" w:rsidRPr="00054CAD">
        <w:rPr>
          <w:rFonts w:ascii="Garamond" w:hAnsi="Garamond" w:cs="Arial"/>
          <w:i/>
          <w:sz w:val="24"/>
          <w:szCs w:val="24"/>
        </w:rPr>
        <w:t>S</w:t>
      </w:r>
      <w:proofErr w:type="spellEnd"/>
      <w:r w:rsidR="002545C6">
        <w:rPr>
          <w:rFonts w:ascii="Garamond" w:hAnsi="Garamond" w:cs="Arial"/>
          <w:sz w:val="24"/>
          <w:szCs w:val="24"/>
        </w:rPr>
        <w:t xml:space="preserve"> a concentraciones de </w:t>
      </w:r>
      <w:r w:rsidR="002545C6" w:rsidRPr="00054CAD">
        <w:rPr>
          <w:rFonts w:ascii="Garamond" w:eastAsia="Times New Roman" w:hAnsi="Garamond" w:cs="Arial"/>
          <w:sz w:val="24"/>
          <w:szCs w:val="24"/>
          <w:lang w:val="es-VE" w:eastAsia="es-CO"/>
        </w:rPr>
        <w:t>300 mg/ml a 0.0005</w:t>
      </w:r>
      <w:r w:rsidR="002545C6">
        <w:rPr>
          <w:rFonts w:ascii="Garamond" w:eastAsia="Times New Roman" w:hAnsi="Garamond" w:cs="Arial"/>
          <w:sz w:val="24"/>
          <w:szCs w:val="24"/>
          <w:lang w:val="es-VE" w:eastAsia="es-CO"/>
        </w:rPr>
        <w:t xml:space="preserve"> m</w:t>
      </w:r>
      <w:r w:rsidR="002545C6" w:rsidRPr="00054CAD">
        <w:rPr>
          <w:rFonts w:ascii="Garamond" w:eastAsia="Times New Roman" w:hAnsi="Garamond" w:cs="Arial"/>
          <w:sz w:val="24"/>
          <w:szCs w:val="24"/>
          <w:lang w:val="es-VE" w:eastAsia="es-CO"/>
        </w:rPr>
        <w:t>g/ml</w:t>
      </w:r>
      <w:r w:rsidR="002545C6">
        <w:rPr>
          <w:rFonts w:ascii="Garamond" w:eastAsia="Times New Roman" w:hAnsi="Garamond" w:cs="Arial"/>
          <w:sz w:val="24"/>
          <w:szCs w:val="24"/>
          <w:lang w:val="es-VE" w:eastAsia="es-CO"/>
        </w:rPr>
        <w:t xml:space="preserve"> y como control se utilizaron células sin tratamiento. La viabilidad celular fue medida mediante la prueba colorimétrica MTS® y la expresión de </w:t>
      </w:r>
      <w:proofErr w:type="spellStart"/>
      <w:r w:rsidR="002545C6">
        <w:rPr>
          <w:rFonts w:ascii="Garamond" w:eastAsia="Times New Roman" w:hAnsi="Garamond" w:cs="Arial"/>
          <w:sz w:val="24"/>
          <w:szCs w:val="24"/>
          <w:lang w:val="es-VE" w:eastAsia="es-CO"/>
        </w:rPr>
        <w:t>citocinas</w:t>
      </w:r>
      <w:proofErr w:type="spellEnd"/>
      <w:r w:rsidR="002545C6">
        <w:rPr>
          <w:rFonts w:ascii="Garamond" w:eastAsia="Times New Roman" w:hAnsi="Garamond" w:cs="Arial"/>
          <w:sz w:val="24"/>
          <w:szCs w:val="24"/>
          <w:lang w:val="es-VE" w:eastAsia="es-CO"/>
        </w:rPr>
        <w:t xml:space="preserve"> (IL1β, </w:t>
      </w:r>
      <w:r w:rsidR="00C96D63">
        <w:rPr>
          <w:rFonts w:ascii="Garamond" w:eastAsia="Times New Roman" w:hAnsi="Garamond" w:cs="Arial"/>
          <w:sz w:val="24"/>
          <w:szCs w:val="24"/>
          <w:lang w:val="es-VE" w:eastAsia="es-CO"/>
        </w:rPr>
        <w:t>TNF</w:t>
      </w:r>
      <w:r w:rsidR="002545C6">
        <w:rPr>
          <w:rFonts w:ascii="Garamond" w:eastAsia="Times New Roman" w:hAnsi="Garamond" w:cs="Arial"/>
          <w:sz w:val="24"/>
          <w:szCs w:val="24"/>
          <w:lang w:val="es-VE" w:eastAsia="es-CO"/>
        </w:rPr>
        <w:t>α e IL10) presentes en sobrenadante fue realizada por ELISA</w:t>
      </w:r>
      <w:r w:rsidR="007F6ED6">
        <w:rPr>
          <w:rFonts w:ascii="Garamond" w:eastAsia="Times New Roman" w:hAnsi="Garamond" w:cs="Arial"/>
          <w:sz w:val="24"/>
          <w:szCs w:val="24"/>
          <w:lang w:val="es-VE" w:eastAsia="es-CO"/>
        </w:rPr>
        <w:t xml:space="preserve">. El análisis estadístico se realizo mediante la </w:t>
      </w:r>
      <w:r w:rsidR="007F6ED6" w:rsidRPr="00054CAD">
        <w:rPr>
          <w:rFonts w:ascii="Garamond" w:eastAsia="Times New Roman" w:hAnsi="Garamond" w:cs="Arial"/>
          <w:sz w:val="24"/>
          <w:szCs w:val="24"/>
          <w:lang w:val="es-VE" w:eastAsia="es-CO"/>
        </w:rPr>
        <w:t>prueba t para grupos independientes</w:t>
      </w:r>
      <w:r w:rsidR="007F6ED6">
        <w:rPr>
          <w:rFonts w:ascii="Garamond" w:eastAsia="Times New Roman" w:hAnsi="Garamond" w:cs="Arial"/>
          <w:sz w:val="24"/>
          <w:szCs w:val="24"/>
          <w:lang w:val="es-VE" w:eastAsia="es-CO"/>
        </w:rPr>
        <w:t xml:space="preserve">. </w:t>
      </w:r>
      <w:r w:rsidR="007F6ED6" w:rsidRPr="007F6ED6">
        <w:rPr>
          <w:rFonts w:ascii="Garamond" w:eastAsia="Times New Roman" w:hAnsi="Garamond" w:cs="Arial"/>
          <w:b/>
          <w:sz w:val="24"/>
          <w:szCs w:val="24"/>
          <w:lang w:val="es-VE" w:eastAsia="es-CO"/>
        </w:rPr>
        <w:t>Resultados</w:t>
      </w:r>
      <w:r w:rsidR="007F6ED6">
        <w:rPr>
          <w:rFonts w:ascii="Garamond" w:eastAsia="Times New Roman" w:hAnsi="Garamond" w:cs="Arial"/>
          <w:b/>
          <w:sz w:val="24"/>
          <w:szCs w:val="24"/>
          <w:lang w:val="es-VE" w:eastAsia="es-CO"/>
        </w:rPr>
        <w:t xml:space="preserve">: </w:t>
      </w:r>
      <w:r w:rsidR="007F6ED6">
        <w:rPr>
          <w:rFonts w:ascii="Garamond" w:eastAsia="Times New Roman" w:hAnsi="Garamond" w:cs="Arial"/>
          <w:sz w:val="24"/>
          <w:szCs w:val="24"/>
          <w:lang w:val="es-VE" w:eastAsia="es-CO"/>
        </w:rPr>
        <w:t xml:space="preserve">El incremento de la viabilidad celular con respecto al control fue mayor a concentraciones bajas del medicamento </w:t>
      </w:r>
      <w:r w:rsidR="007F6ED6" w:rsidRPr="00247ED6">
        <w:rPr>
          <w:rFonts w:ascii="Garamond" w:eastAsia="Times New Roman" w:hAnsi="Garamond" w:cs="Arial"/>
          <w:i/>
          <w:sz w:val="24"/>
          <w:szCs w:val="24"/>
          <w:lang w:val="es-VE" w:eastAsia="es-CO"/>
        </w:rPr>
        <w:t>p</w:t>
      </w:r>
      <w:r w:rsidR="007F6ED6">
        <w:rPr>
          <w:rFonts w:ascii="Garamond" w:eastAsia="Times New Roman" w:hAnsi="Garamond" w:cs="Arial"/>
          <w:sz w:val="24"/>
          <w:szCs w:val="24"/>
          <w:lang w:val="es-VE" w:eastAsia="es-CO"/>
        </w:rPr>
        <w:t xml:space="preserve">=0,0005. En referencia a la producción de </w:t>
      </w:r>
      <w:proofErr w:type="spellStart"/>
      <w:r w:rsidR="007F6ED6">
        <w:rPr>
          <w:rFonts w:ascii="Garamond" w:eastAsia="Times New Roman" w:hAnsi="Garamond" w:cs="Arial"/>
          <w:sz w:val="24"/>
          <w:szCs w:val="24"/>
          <w:lang w:val="es-VE" w:eastAsia="es-CO"/>
        </w:rPr>
        <w:t>citocinas</w:t>
      </w:r>
      <w:proofErr w:type="spellEnd"/>
      <w:r w:rsidR="007F6ED6">
        <w:rPr>
          <w:rFonts w:ascii="Garamond" w:eastAsia="Times New Roman" w:hAnsi="Garamond" w:cs="Arial"/>
          <w:sz w:val="24"/>
          <w:szCs w:val="24"/>
          <w:lang w:val="es-VE" w:eastAsia="es-CO"/>
        </w:rPr>
        <w:t xml:space="preserve"> no se observaron diferencias estadísticamente significativas a las diferentes concentraciones de </w:t>
      </w:r>
      <w:proofErr w:type="spellStart"/>
      <w:r w:rsidR="007F6ED6" w:rsidRPr="00054CAD">
        <w:rPr>
          <w:rFonts w:ascii="Garamond" w:hAnsi="Garamond" w:cs="Arial"/>
          <w:i/>
          <w:sz w:val="24"/>
          <w:szCs w:val="24"/>
        </w:rPr>
        <w:t>Mercurius-Heel</w:t>
      </w:r>
      <w:r w:rsidR="007F6ED6" w:rsidRPr="00054CAD">
        <w:rPr>
          <w:rFonts w:ascii="Garamond" w:hAnsi="Garamond" w:cs="Arial"/>
          <w:i/>
          <w:sz w:val="24"/>
          <w:szCs w:val="24"/>
          <w:vertAlign w:val="superscript"/>
        </w:rPr>
        <w:t>®</w:t>
      </w:r>
      <w:r w:rsidR="007F6ED6" w:rsidRPr="00054CAD">
        <w:rPr>
          <w:rFonts w:ascii="Garamond" w:hAnsi="Garamond" w:cs="Arial"/>
          <w:i/>
          <w:sz w:val="24"/>
          <w:szCs w:val="24"/>
        </w:rPr>
        <w:t>S</w:t>
      </w:r>
      <w:proofErr w:type="spellEnd"/>
      <w:r w:rsidR="007F6ED6">
        <w:rPr>
          <w:rFonts w:ascii="Garamond" w:hAnsi="Garamond" w:cs="Arial"/>
          <w:sz w:val="24"/>
          <w:szCs w:val="24"/>
        </w:rPr>
        <w:t xml:space="preserve">. </w:t>
      </w:r>
      <w:r w:rsidR="007F6ED6" w:rsidRPr="007F6ED6">
        <w:rPr>
          <w:rFonts w:ascii="Garamond" w:hAnsi="Garamond" w:cs="Arial"/>
          <w:b/>
          <w:sz w:val="24"/>
          <w:szCs w:val="24"/>
        </w:rPr>
        <w:t>Conclusión</w:t>
      </w:r>
      <w:r w:rsidR="007F6ED6">
        <w:rPr>
          <w:rFonts w:ascii="Garamond" w:hAnsi="Garamond" w:cs="Arial"/>
          <w:sz w:val="24"/>
          <w:szCs w:val="24"/>
        </w:rPr>
        <w:t xml:space="preserve">: El </w:t>
      </w:r>
      <w:proofErr w:type="spellStart"/>
      <w:r w:rsidR="007F6ED6" w:rsidRPr="00054CAD">
        <w:rPr>
          <w:rFonts w:ascii="Garamond" w:hAnsi="Garamond" w:cs="Arial"/>
          <w:i/>
          <w:sz w:val="24"/>
          <w:szCs w:val="24"/>
        </w:rPr>
        <w:t>Mercurius-Heel</w:t>
      </w:r>
      <w:r w:rsidR="007F6ED6" w:rsidRPr="00054CAD">
        <w:rPr>
          <w:rFonts w:ascii="Garamond" w:hAnsi="Garamond" w:cs="Arial"/>
          <w:i/>
          <w:sz w:val="24"/>
          <w:szCs w:val="24"/>
          <w:vertAlign w:val="superscript"/>
        </w:rPr>
        <w:t>®</w:t>
      </w:r>
      <w:r w:rsidR="007F6ED6" w:rsidRPr="00054CAD">
        <w:rPr>
          <w:rFonts w:ascii="Garamond" w:hAnsi="Garamond" w:cs="Arial"/>
          <w:i/>
          <w:sz w:val="24"/>
          <w:szCs w:val="24"/>
        </w:rPr>
        <w:t>S</w:t>
      </w:r>
      <w:proofErr w:type="spellEnd"/>
      <w:r w:rsidR="007F6ED6">
        <w:rPr>
          <w:rFonts w:ascii="Garamond" w:hAnsi="Garamond" w:cs="Arial"/>
          <w:i/>
          <w:sz w:val="24"/>
          <w:szCs w:val="24"/>
        </w:rPr>
        <w:t xml:space="preserve"> </w:t>
      </w:r>
      <w:r w:rsidR="007F6ED6">
        <w:rPr>
          <w:rFonts w:ascii="Garamond" w:hAnsi="Garamond" w:cs="Arial"/>
          <w:sz w:val="24"/>
          <w:szCs w:val="24"/>
        </w:rPr>
        <w:t>no mostró</w:t>
      </w:r>
      <w:r w:rsidR="003D3F99">
        <w:rPr>
          <w:rFonts w:ascii="Garamond" w:hAnsi="Garamond" w:cs="Arial"/>
          <w:sz w:val="24"/>
          <w:szCs w:val="24"/>
        </w:rPr>
        <w:t xml:space="preserve"> efecto </w:t>
      </w:r>
      <w:proofErr w:type="spellStart"/>
      <w:r w:rsidR="003D3F99">
        <w:rPr>
          <w:rFonts w:ascii="Garamond" w:hAnsi="Garamond" w:cs="Arial"/>
          <w:sz w:val="24"/>
          <w:szCs w:val="24"/>
        </w:rPr>
        <w:t>citotóxico</w:t>
      </w:r>
      <w:proofErr w:type="spellEnd"/>
      <w:r w:rsidR="003D3F99">
        <w:rPr>
          <w:rFonts w:ascii="Garamond" w:hAnsi="Garamond" w:cs="Arial"/>
          <w:sz w:val="24"/>
          <w:szCs w:val="24"/>
        </w:rPr>
        <w:t xml:space="preserve"> sobre FGH y tampoco evidencio incremento significativo de IL1β, IL10 y TNFα.</w:t>
      </w:r>
    </w:p>
    <w:p w:rsidR="00490C47" w:rsidRDefault="00490C47" w:rsidP="006B25F5">
      <w:pPr>
        <w:spacing w:line="360" w:lineRule="auto"/>
        <w:jc w:val="both"/>
        <w:rPr>
          <w:rFonts w:ascii="Garamond" w:hAnsi="Garamond" w:cs="Arial"/>
          <w:sz w:val="24"/>
          <w:szCs w:val="24"/>
        </w:rPr>
      </w:pPr>
    </w:p>
    <w:p w:rsidR="00490C47" w:rsidRDefault="00490C47" w:rsidP="006B25F5">
      <w:pPr>
        <w:spacing w:line="360" w:lineRule="auto"/>
        <w:jc w:val="both"/>
        <w:rPr>
          <w:rFonts w:ascii="Garamond" w:hAnsi="Garamond" w:cs="Arial"/>
          <w:sz w:val="24"/>
          <w:szCs w:val="24"/>
        </w:rPr>
      </w:pPr>
    </w:p>
    <w:p w:rsidR="00490C47" w:rsidRDefault="00490C47" w:rsidP="006B25F5">
      <w:pPr>
        <w:spacing w:line="360" w:lineRule="auto"/>
        <w:jc w:val="both"/>
        <w:rPr>
          <w:rFonts w:ascii="Garamond" w:hAnsi="Garamond" w:cs="Arial"/>
          <w:sz w:val="24"/>
          <w:szCs w:val="24"/>
        </w:rPr>
      </w:pPr>
    </w:p>
    <w:p w:rsidR="00490C47" w:rsidRDefault="00490C47" w:rsidP="006B25F5">
      <w:pPr>
        <w:spacing w:line="360" w:lineRule="auto"/>
        <w:jc w:val="both"/>
        <w:rPr>
          <w:rFonts w:ascii="Garamond" w:hAnsi="Garamond" w:cs="Arial"/>
          <w:sz w:val="24"/>
          <w:szCs w:val="24"/>
        </w:rPr>
      </w:pPr>
    </w:p>
    <w:p w:rsidR="00490C47" w:rsidRDefault="00490C47" w:rsidP="006B25F5">
      <w:pPr>
        <w:spacing w:line="360" w:lineRule="auto"/>
        <w:jc w:val="both"/>
        <w:rPr>
          <w:rFonts w:ascii="Garamond" w:hAnsi="Garamond" w:cs="Arial"/>
          <w:sz w:val="24"/>
          <w:szCs w:val="24"/>
        </w:rPr>
      </w:pPr>
    </w:p>
    <w:p w:rsidR="00490C47" w:rsidRDefault="00490C47" w:rsidP="006B25F5">
      <w:pPr>
        <w:spacing w:line="360" w:lineRule="auto"/>
        <w:jc w:val="both"/>
        <w:rPr>
          <w:rFonts w:ascii="Garamond" w:hAnsi="Garamond" w:cs="Arial"/>
          <w:sz w:val="24"/>
          <w:szCs w:val="24"/>
        </w:rPr>
      </w:pPr>
    </w:p>
    <w:p w:rsidR="00490C47" w:rsidRDefault="00490C47" w:rsidP="006B25F5">
      <w:pPr>
        <w:spacing w:line="360" w:lineRule="auto"/>
        <w:jc w:val="both"/>
        <w:rPr>
          <w:rFonts w:ascii="Garamond" w:hAnsi="Garamond" w:cs="Arial"/>
          <w:sz w:val="24"/>
          <w:szCs w:val="24"/>
        </w:rPr>
      </w:pPr>
    </w:p>
    <w:p w:rsidR="00490C47" w:rsidRDefault="00490C47" w:rsidP="006B25F5">
      <w:pPr>
        <w:spacing w:line="360" w:lineRule="auto"/>
        <w:jc w:val="both"/>
        <w:rPr>
          <w:rFonts w:ascii="Garamond" w:hAnsi="Garamond" w:cs="Arial"/>
          <w:sz w:val="24"/>
          <w:szCs w:val="24"/>
        </w:rPr>
      </w:pPr>
    </w:p>
    <w:p w:rsidR="00490C47" w:rsidRDefault="00490C47" w:rsidP="006B25F5">
      <w:pPr>
        <w:spacing w:line="360" w:lineRule="auto"/>
        <w:jc w:val="both"/>
        <w:rPr>
          <w:rFonts w:ascii="Garamond" w:hAnsi="Garamond" w:cs="Arial"/>
          <w:sz w:val="24"/>
          <w:szCs w:val="24"/>
        </w:rPr>
      </w:pPr>
    </w:p>
    <w:p w:rsidR="00490C47" w:rsidRDefault="00490C47" w:rsidP="006B25F5">
      <w:pPr>
        <w:spacing w:line="360" w:lineRule="auto"/>
        <w:jc w:val="both"/>
        <w:rPr>
          <w:rFonts w:ascii="Garamond" w:hAnsi="Garamond" w:cs="Arial"/>
          <w:sz w:val="24"/>
          <w:szCs w:val="24"/>
        </w:rPr>
      </w:pPr>
    </w:p>
    <w:p w:rsidR="00490C47" w:rsidRPr="007F6ED6" w:rsidRDefault="00490C47" w:rsidP="006B25F5">
      <w:pPr>
        <w:spacing w:line="360" w:lineRule="auto"/>
        <w:jc w:val="both"/>
        <w:rPr>
          <w:rFonts w:ascii="Garamond" w:hAnsi="Garamond" w:cs="Arial"/>
          <w:sz w:val="24"/>
          <w:szCs w:val="24"/>
          <w:lang w:val="es-ES"/>
        </w:rPr>
      </w:pPr>
    </w:p>
    <w:p w:rsidR="00490C47" w:rsidRPr="00490C47" w:rsidRDefault="00961FBF" w:rsidP="00490C47">
      <w:pPr>
        <w:spacing w:line="360" w:lineRule="auto"/>
        <w:rPr>
          <w:rFonts w:ascii="Garamond" w:hAnsi="Garamond" w:cs="Arial"/>
          <w:b/>
          <w:sz w:val="24"/>
          <w:szCs w:val="24"/>
          <w:lang w:val="es-ES"/>
        </w:rPr>
      </w:pPr>
      <w:r w:rsidRPr="00490C47">
        <w:rPr>
          <w:rFonts w:ascii="Garamond" w:hAnsi="Garamond" w:cs="Arial"/>
          <w:b/>
          <w:sz w:val="24"/>
          <w:szCs w:val="24"/>
          <w:lang w:val="es-ES"/>
        </w:rPr>
        <w:lastRenderedPageBreak/>
        <w:t>Abstract</w:t>
      </w:r>
    </w:p>
    <w:p w:rsidR="00BF10C0" w:rsidRPr="009729AA" w:rsidRDefault="009729AA" w:rsidP="00490C47">
      <w:pPr>
        <w:spacing w:line="360" w:lineRule="auto"/>
        <w:jc w:val="both"/>
        <w:rPr>
          <w:rFonts w:ascii="Garamond" w:hAnsi="Garamond" w:cs="Arial"/>
          <w:sz w:val="24"/>
          <w:szCs w:val="24"/>
          <w:lang w:val="en-GB"/>
        </w:rPr>
      </w:pPr>
      <w:r w:rsidRPr="009729AA">
        <w:rPr>
          <w:rFonts w:ascii="Garamond" w:hAnsi="Garamond" w:cs="Arial"/>
          <w:b/>
          <w:sz w:val="24"/>
          <w:szCs w:val="24"/>
          <w:lang w:val="en-GB"/>
        </w:rPr>
        <w:t>Introduction</w:t>
      </w:r>
      <w:r w:rsidRPr="009729AA">
        <w:rPr>
          <w:rFonts w:ascii="Garamond" w:hAnsi="Garamond" w:cs="Arial"/>
          <w:sz w:val="24"/>
          <w:szCs w:val="24"/>
          <w:lang w:val="en-GB"/>
        </w:rPr>
        <w:t xml:space="preserve">: </w:t>
      </w:r>
      <w:proofErr w:type="spellStart"/>
      <w:r w:rsidRPr="009729AA">
        <w:rPr>
          <w:rFonts w:ascii="Garamond" w:hAnsi="Garamond" w:cs="Arial"/>
          <w:i/>
          <w:sz w:val="24"/>
          <w:szCs w:val="24"/>
          <w:lang w:val="en-GB"/>
        </w:rPr>
        <w:t>Mercurius</w:t>
      </w:r>
      <w:proofErr w:type="spellEnd"/>
      <w:r w:rsidRPr="009729AA">
        <w:rPr>
          <w:rFonts w:ascii="Garamond" w:hAnsi="Garamond" w:cs="Arial"/>
          <w:i/>
          <w:sz w:val="24"/>
          <w:szCs w:val="24"/>
          <w:lang w:val="en-GB"/>
        </w:rPr>
        <w:t xml:space="preserve"> -Heel ® S</w:t>
      </w:r>
      <w:r w:rsidRPr="009729AA">
        <w:rPr>
          <w:rFonts w:ascii="Garamond" w:hAnsi="Garamond" w:cs="Arial"/>
          <w:sz w:val="24"/>
          <w:szCs w:val="24"/>
          <w:lang w:val="en-GB"/>
        </w:rPr>
        <w:t xml:space="preserve"> is a homeopathic medicine used to treat infectious diseases of the oral cavity such as gingivitis and </w:t>
      </w:r>
      <w:proofErr w:type="gramStart"/>
      <w:r w:rsidRPr="009729AA">
        <w:rPr>
          <w:rFonts w:ascii="Garamond" w:hAnsi="Garamond" w:cs="Arial"/>
          <w:sz w:val="24"/>
          <w:szCs w:val="24"/>
          <w:lang w:val="en-GB"/>
        </w:rPr>
        <w:t>periodontitis ,</w:t>
      </w:r>
      <w:proofErr w:type="gramEnd"/>
      <w:r w:rsidRPr="009729AA">
        <w:rPr>
          <w:rFonts w:ascii="Garamond" w:hAnsi="Garamond" w:cs="Arial"/>
          <w:sz w:val="24"/>
          <w:szCs w:val="24"/>
          <w:lang w:val="en-GB"/>
        </w:rPr>
        <w:t xml:space="preserve"> the major component of this drug is </w:t>
      </w:r>
      <w:proofErr w:type="spellStart"/>
      <w:r w:rsidRPr="009729AA">
        <w:rPr>
          <w:rFonts w:ascii="Garamond" w:hAnsi="Garamond" w:cs="Arial"/>
          <w:sz w:val="24"/>
          <w:szCs w:val="24"/>
          <w:lang w:val="en-GB"/>
        </w:rPr>
        <w:t>Mercurius</w:t>
      </w:r>
      <w:proofErr w:type="spellEnd"/>
      <w:r w:rsidRPr="009729AA">
        <w:rPr>
          <w:rFonts w:ascii="Garamond" w:hAnsi="Garamond" w:cs="Arial"/>
          <w:sz w:val="24"/>
          <w:szCs w:val="24"/>
          <w:lang w:val="en-GB"/>
        </w:rPr>
        <w:t xml:space="preserve"> </w:t>
      </w:r>
      <w:proofErr w:type="spellStart"/>
      <w:r w:rsidRPr="009729AA">
        <w:rPr>
          <w:rFonts w:ascii="Garamond" w:hAnsi="Garamond" w:cs="Arial"/>
          <w:sz w:val="24"/>
          <w:szCs w:val="24"/>
          <w:lang w:val="en-GB"/>
        </w:rPr>
        <w:t>solubilis</w:t>
      </w:r>
      <w:proofErr w:type="spellEnd"/>
      <w:r w:rsidRPr="009729AA">
        <w:rPr>
          <w:rFonts w:ascii="Garamond" w:hAnsi="Garamond" w:cs="Arial"/>
          <w:sz w:val="24"/>
          <w:szCs w:val="24"/>
          <w:lang w:val="en-GB"/>
        </w:rPr>
        <w:t>, however its cytotoxic or anti-inf</w:t>
      </w:r>
      <w:r>
        <w:rPr>
          <w:rFonts w:ascii="Garamond" w:hAnsi="Garamond" w:cs="Arial"/>
          <w:sz w:val="24"/>
          <w:szCs w:val="24"/>
          <w:lang w:val="en-GB"/>
        </w:rPr>
        <w:t>lammatory effect is unknown on Human Gingival F</w:t>
      </w:r>
      <w:r w:rsidRPr="009729AA">
        <w:rPr>
          <w:rFonts w:ascii="Garamond" w:hAnsi="Garamond" w:cs="Arial"/>
          <w:sz w:val="24"/>
          <w:szCs w:val="24"/>
          <w:lang w:val="en-GB"/>
        </w:rPr>
        <w:t xml:space="preserve">ibroblasts (HGF). </w:t>
      </w:r>
      <w:r w:rsidRPr="009729AA">
        <w:rPr>
          <w:rFonts w:ascii="Garamond" w:hAnsi="Garamond" w:cs="Arial"/>
          <w:b/>
          <w:sz w:val="24"/>
          <w:szCs w:val="24"/>
          <w:lang w:val="en-GB"/>
        </w:rPr>
        <w:t>Methods</w:t>
      </w:r>
      <w:r w:rsidRPr="009729AA">
        <w:rPr>
          <w:rFonts w:ascii="Garamond" w:hAnsi="Garamond" w:cs="Arial"/>
          <w:sz w:val="24"/>
          <w:szCs w:val="24"/>
          <w:lang w:val="en-GB"/>
        </w:rPr>
        <w:t xml:space="preserve">: It was used the cell line ATCC CRL- 2014 HGF, cells were treated with </w:t>
      </w:r>
      <w:proofErr w:type="spellStart"/>
      <w:r w:rsidRPr="009729AA">
        <w:rPr>
          <w:rFonts w:ascii="Garamond" w:hAnsi="Garamond" w:cs="Arial"/>
          <w:i/>
          <w:sz w:val="24"/>
          <w:szCs w:val="24"/>
          <w:lang w:val="en-GB"/>
        </w:rPr>
        <w:t>Mercurius</w:t>
      </w:r>
      <w:proofErr w:type="spellEnd"/>
      <w:r w:rsidRPr="009729AA">
        <w:rPr>
          <w:rFonts w:ascii="Garamond" w:hAnsi="Garamond" w:cs="Arial"/>
          <w:i/>
          <w:sz w:val="24"/>
          <w:szCs w:val="24"/>
          <w:lang w:val="en-GB"/>
        </w:rPr>
        <w:t xml:space="preserve"> -Heel ® S</w:t>
      </w:r>
      <w:r w:rsidRPr="009729AA">
        <w:rPr>
          <w:rFonts w:ascii="Garamond" w:hAnsi="Garamond" w:cs="Arial"/>
          <w:sz w:val="24"/>
          <w:szCs w:val="24"/>
          <w:lang w:val="en-GB"/>
        </w:rPr>
        <w:t xml:space="preserve"> at concentrations of 300 mg / ml to 0.0005 mg / ml and were used as control cells without treatment. Cell viability was measured by the colorimetric assay MTS ® and cytokine expression </w:t>
      </w:r>
      <w:proofErr w:type="gramStart"/>
      <w:r w:rsidRPr="009729AA">
        <w:rPr>
          <w:rFonts w:ascii="Garamond" w:hAnsi="Garamond" w:cs="Arial"/>
          <w:sz w:val="24"/>
          <w:szCs w:val="24"/>
          <w:lang w:val="en-GB"/>
        </w:rPr>
        <w:t>( IL1β</w:t>
      </w:r>
      <w:proofErr w:type="gramEnd"/>
      <w:r w:rsidRPr="009729AA">
        <w:rPr>
          <w:rFonts w:ascii="Garamond" w:hAnsi="Garamond" w:cs="Arial"/>
          <w:sz w:val="24"/>
          <w:szCs w:val="24"/>
          <w:lang w:val="en-GB"/>
        </w:rPr>
        <w:t xml:space="preserve"> , </w:t>
      </w:r>
      <w:r w:rsidR="00C96D63">
        <w:rPr>
          <w:rFonts w:ascii="Garamond" w:hAnsi="Garamond" w:cs="Arial"/>
          <w:sz w:val="24"/>
          <w:szCs w:val="24"/>
          <w:lang w:val="en-GB"/>
        </w:rPr>
        <w:t>TNF</w:t>
      </w:r>
      <w:r w:rsidRPr="009729AA">
        <w:rPr>
          <w:rFonts w:ascii="Garamond" w:hAnsi="Garamond" w:cs="Arial"/>
          <w:sz w:val="24"/>
          <w:szCs w:val="24"/>
          <w:lang w:val="en-GB"/>
        </w:rPr>
        <w:t xml:space="preserve">α and IL10 ) present in supernatants was performed by ELISA . Statistical analysis was performed using the t test for independent groups.  </w:t>
      </w:r>
      <w:r w:rsidRPr="009729AA">
        <w:rPr>
          <w:rFonts w:ascii="Garamond" w:hAnsi="Garamond" w:cs="Arial"/>
          <w:b/>
          <w:sz w:val="24"/>
          <w:szCs w:val="24"/>
          <w:lang w:val="en-GB"/>
        </w:rPr>
        <w:t>Results</w:t>
      </w:r>
      <w:r w:rsidRPr="009729AA">
        <w:rPr>
          <w:rFonts w:ascii="Garamond" w:hAnsi="Garamond" w:cs="Arial"/>
          <w:sz w:val="24"/>
          <w:szCs w:val="24"/>
          <w:lang w:val="en-GB"/>
        </w:rPr>
        <w:t xml:space="preserve">: The increase in cell viability relative to the control was higher at low concentrations p = 0.0005. The production of cytokines, no showed statistically significant difference at the various concentrations were observed </w:t>
      </w:r>
      <w:proofErr w:type="spellStart"/>
      <w:r w:rsidRPr="009729AA">
        <w:rPr>
          <w:rFonts w:ascii="Garamond" w:hAnsi="Garamond" w:cs="Arial"/>
          <w:i/>
          <w:sz w:val="24"/>
          <w:szCs w:val="24"/>
          <w:lang w:val="en-GB"/>
        </w:rPr>
        <w:t>Mercurius</w:t>
      </w:r>
      <w:proofErr w:type="spellEnd"/>
      <w:r w:rsidRPr="009729AA">
        <w:rPr>
          <w:rFonts w:ascii="Garamond" w:hAnsi="Garamond" w:cs="Arial"/>
          <w:i/>
          <w:sz w:val="24"/>
          <w:szCs w:val="24"/>
          <w:lang w:val="en-GB"/>
        </w:rPr>
        <w:t xml:space="preserve"> -Heel ® S</w:t>
      </w:r>
      <w:r w:rsidRPr="009729AA">
        <w:rPr>
          <w:rFonts w:ascii="Garamond" w:hAnsi="Garamond" w:cs="Arial"/>
          <w:sz w:val="24"/>
          <w:szCs w:val="24"/>
          <w:lang w:val="en-GB"/>
        </w:rPr>
        <w:t xml:space="preserve">. </w:t>
      </w:r>
      <w:r w:rsidRPr="009729AA">
        <w:rPr>
          <w:rFonts w:ascii="Garamond" w:hAnsi="Garamond" w:cs="Arial"/>
          <w:b/>
          <w:sz w:val="24"/>
          <w:szCs w:val="24"/>
          <w:lang w:val="en-GB"/>
        </w:rPr>
        <w:t>Conclusion</w:t>
      </w:r>
      <w:r w:rsidRPr="009729AA">
        <w:rPr>
          <w:rFonts w:ascii="Garamond" w:hAnsi="Garamond" w:cs="Arial"/>
          <w:sz w:val="24"/>
          <w:szCs w:val="24"/>
          <w:lang w:val="en-GB"/>
        </w:rPr>
        <w:t xml:space="preserve">: </w:t>
      </w:r>
      <w:proofErr w:type="spellStart"/>
      <w:r w:rsidRPr="009729AA">
        <w:rPr>
          <w:rFonts w:ascii="Garamond" w:hAnsi="Garamond" w:cs="Arial"/>
          <w:i/>
          <w:sz w:val="24"/>
          <w:szCs w:val="24"/>
          <w:lang w:val="en-GB"/>
        </w:rPr>
        <w:t>Mercurius</w:t>
      </w:r>
      <w:proofErr w:type="spellEnd"/>
      <w:r w:rsidRPr="009729AA">
        <w:rPr>
          <w:rFonts w:ascii="Garamond" w:hAnsi="Garamond" w:cs="Arial"/>
          <w:i/>
          <w:sz w:val="24"/>
          <w:szCs w:val="24"/>
          <w:lang w:val="en-GB"/>
        </w:rPr>
        <w:t xml:space="preserve"> -Heel ® S</w:t>
      </w:r>
      <w:r w:rsidRPr="009729AA">
        <w:rPr>
          <w:rFonts w:ascii="Garamond" w:hAnsi="Garamond" w:cs="Arial"/>
          <w:sz w:val="24"/>
          <w:szCs w:val="24"/>
          <w:lang w:val="en-GB"/>
        </w:rPr>
        <w:t xml:space="preserve"> is not showed cytotoxic effect on HGF nor evidenced significant increase in IL1β , IL10 and TNFα</w:t>
      </w:r>
      <w:r w:rsidR="00490C47" w:rsidRPr="009729AA">
        <w:rPr>
          <w:rFonts w:ascii="Garamond" w:hAnsi="Garamond" w:cs="Arial"/>
          <w:sz w:val="24"/>
          <w:szCs w:val="24"/>
          <w:lang w:val="en-GB"/>
        </w:rPr>
        <w:t>.</w:t>
      </w:r>
    </w:p>
    <w:p w:rsidR="00490C47" w:rsidRPr="00490C47" w:rsidRDefault="00490C47" w:rsidP="00490C47">
      <w:pPr>
        <w:pBdr>
          <w:bottom w:val="single" w:sz="6" w:space="1" w:color="auto"/>
        </w:pBdr>
        <w:spacing w:after="0" w:line="240" w:lineRule="auto"/>
        <w:jc w:val="center"/>
        <w:rPr>
          <w:rFonts w:ascii="Arial" w:eastAsia="Times New Roman" w:hAnsi="Arial" w:cs="Arial"/>
          <w:vanish/>
          <w:sz w:val="16"/>
          <w:szCs w:val="16"/>
          <w:lang w:val="en-GB" w:eastAsia="en-GB"/>
        </w:rPr>
      </w:pPr>
      <w:r w:rsidRPr="00490C47">
        <w:rPr>
          <w:rFonts w:ascii="Arial" w:eastAsia="Times New Roman" w:hAnsi="Arial" w:cs="Arial"/>
          <w:vanish/>
          <w:sz w:val="16"/>
          <w:szCs w:val="16"/>
          <w:lang w:val="en-GB" w:eastAsia="en-GB"/>
        </w:rPr>
        <w:t>Top of Form</w:t>
      </w:r>
    </w:p>
    <w:p w:rsidR="009C0FF0" w:rsidRPr="00490C47" w:rsidRDefault="009C0FF0" w:rsidP="00054CAD">
      <w:pPr>
        <w:spacing w:line="360" w:lineRule="auto"/>
        <w:rPr>
          <w:rFonts w:ascii="Garamond" w:hAnsi="Garamond" w:cs="Times New Roman"/>
          <w:b/>
          <w:sz w:val="24"/>
          <w:szCs w:val="24"/>
          <w:highlight w:val="yellow"/>
          <w:lang w:val="en-GB"/>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C96D63" w:rsidRPr="00185B5A" w:rsidRDefault="00C96D63" w:rsidP="009729AA">
      <w:pPr>
        <w:spacing w:line="360" w:lineRule="auto"/>
        <w:rPr>
          <w:rFonts w:ascii="Garamond" w:hAnsi="Garamond" w:cs="Times New Roman"/>
          <w:b/>
          <w:sz w:val="24"/>
          <w:szCs w:val="24"/>
          <w:lang w:val="en-US"/>
        </w:rPr>
      </w:pPr>
    </w:p>
    <w:p w:rsidR="009729AA" w:rsidRPr="00C96D63" w:rsidRDefault="00693F4B" w:rsidP="009729AA">
      <w:pPr>
        <w:spacing w:line="360" w:lineRule="auto"/>
        <w:rPr>
          <w:rFonts w:ascii="Arial" w:eastAsia="Times New Roman" w:hAnsi="Arial" w:cs="Arial"/>
          <w:color w:val="777777"/>
          <w:sz w:val="15"/>
          <w:szCs w:val="15"/>
          <w:lang w:eastAsia="en-GB"/>
        </w:rPr>
      </w:pPr>
      <w:r w:rsidRPr="00C96D63">
        <w:rPr>
          <w:rFonts w:ascii="Garamond" w:hAnsi="Garamond" w:cs="Times New Roman"/>
          <w:b/>
          <w:sz w:val="24"/>
          <w:szCs w:val="24"/>
          <w:lang w:val="es-ES"/>
        </w:rPr>
        <w:lastRenderedPageBreak/>
        <w:t>Resum</w:t>
      </w:r>
      <w:r w:rsidR="009729AA" w:rsidRPr="00C96D63">
        <w:rPr>
          <w:rFonts w:ascii="Garamond" w:hAnsi="Garamond" w:cs="Times New Roman"/>
          <w:b/>
          <w:sz w:val="24"/>
          <w:szCs w:val="24"/>
          <w:lang w:val="es-ES"/>
        </w:rPr>
        <w:t>o</w:t>
      </w:r>
      <w:r w:rsidRPr="00693F4B">
        <w:rPr>
          <w:rFonts w:ascii="Garamond" w:hAnsi="Garamond" w:cs="Times New Roman"/>
          <w:b/>
          <w:sz w:val="24"/>
          <w:szCs w:val="24"/>
          <w:highlight w:val="yellow"/>
          <w:lang w:val="es-ES"/>
        </w:rPr>
        <w:t xml:space="preserve"> </w:t>
      </w:r>
    </w:p>
    <w:p w:rsidR="00AE0E94" w:rsidRPr="006C4E23" w:rsidRDefault="009729AA" w:rsidP="00C96D63">
      <w:pPr>
        <w:spacing w:line="360" w:lineRule="auto"/>
        <w:jc w:val="both"/>
        <w:rPr>
          <w:rFonts w:ascii="Garamond" w:hAnsi="Garamond" w:cs="Arial"/>
          <w:sz w:val="24"/>
          <w:szCs w:val="24"/>
        </w:rPr>
      </w:pPr>
      <w:proofErr w:type="spellStart"/>
      <w:r w:rsidRPr="00C96D63">
        <w:rPr>
          <w:rFonts w:ascii="Garamond" w:hAnsi="Garamond" w:cs="Arial"/>
          <w:b/>
          <w:sz w:val="24"/>
          <w:szCs w:val="24"/>
        </w:rPr>
        <w:t>Introdução</w:t>
      </w:r>
      <w:proofErr w:type="spellEnd"/>
      <w:r w:rsidR="00C96D63" w:rsidRPr="00C96D63">
        <w:rPr>
          <w:rFonts w:ascii="Garamond" w:hAnsi="Garamond" w:cs="Arial"/>
          <w:sz w:val="24"/>
          <w:szCs w:val="24"/>
        </w:rPr>
        <w:t>:</w:t>
      </w:r>
      <w:r w:rsidRPr="00C96D63">
        <w:rPr>
          <w:rFonts w:ascii="Garamond" w:hAnsi="Garamond" w:cs="Arial"/>
          <w:sz w:val="24"/>
          <w:szCs w:val="24"/>
        </w:rPr>
        <w:t xml:space="preserve"> </w:t>
      </w:r>
      <w:proofErr w:type="spellStart"/>
      <w:r w:rsidR="00C96D63" w:rsidRPr="00C96D63">
        <w:rPr>
          <w:rFonts w:ascii="Garamond" w:hAnsi="Garamond" w:cs="Arial"/>
          <w:i/>
          <w:sz w:val="24"/>
          <w:szCs w:val="24"/>
        </w:rPr>
        <w:t>Mercurius</w:t>
      </w:r>
      <w:proofErr w:type="spellEnd"/>
      <w:r w:rsidR="00C96D63" w:rsidRPr="00C96D63">
        <w:rPr>
          <w:rFonts w:ascii="Garamond" w:hAnsi="Garamond" w:cs="Arial"/>
          <w:i/>
          <w:sz w:val="24"/>
          <w:szCs w:val="24"/>
        </w:rPr>
        <w:t xml:space="preserve"> -</w:t>
      </w:r>
      <w:proofErr w:type="spellStart"/>
      <w:r w:rsidR="00C96D63" w:rsidRPr="00C96D63">
        <w:rPr>
          <w:rFonts w:ascii="Garamond" w:hAnsi="Garamond" w:cs="Arial"/>
          <w:i/>
          <w:sz w:val="24"/>
          <w:szCs w:val="24"/>
        </w:rPr>
        <w:t>Heel</w:t>
      </w:r>
      <w:proofErr w:type="spellEnd"/>
      <w:r w:rsidR="00C96D63" w:rsidRPr="00C96D63">
        <w:rPr>
          <w:rFonts w:ascii="Garamond" w:hAnsi="Garamond" w:cs="Arial"/>
          <w:i/>
          <w:sz w:val="24"/>
          <w:szCs w:val="24"/>
        </w:rPr>
        <w:t xml:space="preserve"> ® S</w:t>
      </w:r>
      <w:r w:rsidRPr="00C96D63">
        <w:rPr>
          <w:rFonts w:ascii="Garamond" w:hAnsi="Garamond" w:cs="Arial"/>
          <w:sz w:val="24"/>
          <w:szCs w:val="24"/>
        </w:rPr>
        <w:t xml:space="preserve"> é </w:t>
      </w:r>
      <w:proofErr w:type="spellStart"/>
      <w:r w:rsidRPr="00C96D63">
        <w:rPr>
          <w:rFonts w:ascii="Garamond" w:hAnsi="Garamond" w:cs="Arial"/>
          <w:sz w:val="24"/>
          <w:szCs w:val="24"/>
        </w:rPr>
        <w:t>um</w:t>
      </w:r>
      <w:proofErr w:type="spellEnd"/>
      <w:r w:rsidRPr="00C96D63">
        <w:rPr>
          <w:rFonts w:ascii="Garamond" w:hAnsi="Garamond" w:cs="Arial"/>
          <w:sz w:val="24"/>
          <w:szCs w:val="24"/>
        </w:rPr>
        <w:t xml:space="preserve"> </w:t>
      </w:r>
      <w:proofErr w:type="spellStart"/>
      <w:r w:rsidRPr="00C96D63">
        <w:rPr>
          <w:rFonts w:ascii="Garamond" w:hAnsi="Garamond" w:cs="Arial"/>
          <w:sz w:val="24"/>
          <w:szCs w:val="24"/>
        </w:rPr>
        <w:t>remédio</w:t>
      </w:r>
      <w:proofErr w:type="spellEnd"/>
      <w:r w:rsidRPr="00C96D63">
        <w:rPr>
          <w:rFonts w:ascii="Garamond" w:hAnsi="Garamond" w:cs="Arial"/>
          <w:sz w:val="24"/>
          <w:szCs w:val="24"/>
        </w:rPr>
        <w:t xml:space="preserve"> homeopático utilizado para tratar </w:t>
      </w:r>
      <w:proofErr w:type="spellStart"/>
      <w:r w:rsidRPr="00C96D63">
        <w:rPr>
          <w:rFonts w:ascii="Garamond" w:hAnsi="Garamond" w:cs="Arial"/>
          <w:sz w:val="24"/>
          <w:szCs w:val="24"/>
        </w:rPr>
        <w:t>doenças</w:t>
      </w:r>
      <w:proofErr w:type="spellEnd"/>
      <w:r w:rsidRPr="00C96D63">
        <w:rPr>
          <w:rFonts w:ascii="Garamond" w:hAnsi="Garamond" w:cs="Arial"/>
          <w:sz w:val="24"/>
          <w:szCs w:val="24"/>
        </w:rPr>
        <w:t xml:space="preserve"> infecciosas, da </w:t>
      </w:r>
      <w:proofErr w:type="spellStart"/>
      <w:r w:rsidRPr="00C96D63">
        <w:rPr>
          <w:rFonts w:ascii="Garamond" w:hAnsi="Garamond" w:cs="Arial"/>
          <w:sz w:val="24"/>
          <w:szCs w:val="24"/>
        </w:rPr>
        <w:t>cavidade</w:t>
      </w:r>
      <w:proofErr w:type="spellEnd"/>
      <w:r w:rsidRPr="00C96D63">
        <w:rPr>
          <w:rFonts w:ascii="Garamond" w:hAnsi="Garamond" w:cs="Arial"/>
          <w:sz w:val="24"/>
          <w:szCs w:val="24"/>
        </w:rPr>
        <w:t xml:space="preserve"> oral, </w:t>
      </w:r>
      <w:proofErr w:type="spellStart"/>
      <w:r w:rsidRPr="00C96D63">
        <w:rPr>
          <w:rFonts w:ascii="Garamond" w:hAnsi="Garamond" w:cs="Arial"/>
          <w:sz w:val="24"/>
          <w:szCs w:val="24"/>
        </w:rPr>
        <w:t>tais</w:t>
      </w:r>
      <w:proofErr w:type="spellEnd"/>
      <w:r w:rsidRPr="00C96D63">
        <w:rPr>
          <w:rFonts w:ascii="Garamond" w:hAnsi="Garamond" w:cs="Arial"/>
          <w:sz w:val="24"/>
          <w:szCs w:val="24"/>
        </w:rPr>
        <w:t xml:space="preserve"> como </w:t>
      </w:r>
      <w:proofErr w:type="spellStart"/>
      <w:r w:rsidRPr="00C96D63">
        <w:rPr>
          <w:rFonts w:ascii="Garamond" w:hAnsi="Garamond" w:cs="Arial"/>
          <w:sz w:val="24"/>
          <w:szCs w:val="24"/>
        </w:rPr>
        <w:t>gengivite</w:t>
      </w:r>
      <w:proofErr w:type="spellEnd"/>
      <w:r w:rsidRPr="00C96D63">
        <w:rPr>
          <w:rFonts w:ascii="Garamond" w:hAnsi="Garamond" w:cs="Arial"/>
          <w:sz w:val="24"/>
          <w:szCs w:val="24"/>
        </w:rPr>
        <w:t xml:space="preserve"> e </w:t>
      </w:r>
      <w:proofErr w:type="spellStart"/>
      <w:r w:rsidRPr="00C96D63">
        <w:rPr>
          <w:rFonts w:ascii="Garamond" w:hAnsi="Garamond" w:cs="Arial"/>
          <w:sz w:val="24"/>
          <w:szCs w:val="24"/>
        </w:rPr>
        <w:t>periodontite</w:t>
      </w:r>
      <w:proofErr w:type="spellEnd"/>
      <w:r w:rsidRPr="00C96D63">
        <w:rPr>
          <w:rFonts w:ascii="Garamond" w:hAnsi="Garamond" w:cs="Arial"/>
          <w:sz w:val="24"/>
          <w:szCs w:val="24"/>
        </w:rPr>
        <w:t xml:space="preserve"> , o principal componente do medicamento é </w:t>
      </w:r>
      <w:proofErr w:type="spellStart"/>
      <w:r w:rsidRPr="00C96D63">
        <w:rPr>
          <w:rFonts w:ascii="Garamond" w:hAnsi="Garamond" w:cs="Arial"/>
          <w:sz w:val="24"/>
          <w:szCs w:val="24"/>
        </w:rPr>
        <w:t>Mercúrio</w:t>
      </w:r>
      <w:proofErr w:type="spellEnd"/>
      <w:r w:rsidRPr="00C96D63">
        <w:rPr>
          <w:rFonts w:ascii="Garamond" w:hAnsi="Garamond" w:cs="Arial"/>
          <w:sz w:val="24"/>
          <w:szCs w:val="24"/>
        </w:rPr>
        <w:t xml:space="preserve"> </w:t>
      </w:r>
      <w:proofErr w:type="spellStart"/>
      <w:r w:rsidRPr="00C96D63">
        <w:rPr>
          <w:rFonts w:ascii="Garamond" w:hAnsi="Garamond" w:cs="Arial"/>
          <w:sz w:val="24"/>
          <w:szCs w:val="24"/>
        </w:rPr>
        <w:t>solubilis</w:t>
      </w:r>
      <w:proofErr w:type="spellEnd"/>
      <w:r w:rsidRPr="00C96D63">
        <w:rPr>
          <w:rFonts w:ascii="Garamond" w:hAnsi="Garamond" w:cs="Arial"/>
          <w:sz w:val="24"/>
          <w:szCs w:val="24"/>
        </w:rPr>
        <w:t xml:space="preserve"> , no </w:t>
      </w:r>
      <w:proofErr w:type="spellStart"/>
      <w:r w:rsidRPr="00C96D63">
        <w:rPr>
          <w:rFonts w:ascii="Garamond" w:hAnsi="Garamond" w:cs="Arial"/>
          <w:sz w:val="24"/>
          <w:szCs w:val="24"/>
        </w:rPr>
        <w:t>entanto</w:t>
      </w:r>
      <w:proofErr w:type="spellEnd"/>
      <w:r w:rsidRPr="00C96D63">
        <w:rPr>
          <w:rFonts w:ascii="Garamond" w:hAnsi="Garamond" w:cs="Arial"/>
          <w:sz w:val="24"/>
          <w:szCs w:val="24"/>
        </w:rPr>
        <w:t xml:space="preserve"> o </w:t>
      </w:r>
      <w:proofErr w:type="spellStart"/>
      <w:r w:rsidRPr="00C96D63">
        <w:rPr>
          <w:rFonts w:ascii="Garamond" w:hAnsi="Garamond" w:cs="Arial"/>
          <w:sz w:val="24"/>
          <w:szCs w:val="24"/>
        </w:rPr>
        <w:t>seu</w:t>
      </w:r>
      <w:proofErr w:type="spellEnd"/>
      <w:r w:rsidRPr="00C96D63">
        <w:rPr>
          <w:rFonts w:ascii="Garamond" w:hAnsi="Garamond" w:cs="Arial"/>
          <w:sz w:val="24"/>
          <w:szCs w:val="24"/>
        </w:rPr>
        <w:t xml:space="preserve"> </w:t>
      </w:r>
      <w:proofErr w:type="spellStart"/>
      <w:r w:rsidRPr="00C96D63">
        <w:rPr>
          <w:rFonts w:ascii="Garamond" w:hAnsi="Garamond" w:cs="Arial"/>
          <w:sz w:val="24"/>
          <w:szCs w:val="24"/>
        </w:rPr>
        <w:t>efeito</w:t>
      </w:r>
      <w:proofErr w:type="spellEnd"/>
      <w:r w:rsidRPr="00C96D63">
        <w:rPr>
          <w:rFonts w:ascii="Garamond" w:hAnsi="Garamond" w:cs="Arial"/>
          <w:sz w:val="24"/>
          <w:szCs w:val="24"/>
        </w:rPr>
        <w:t xml:space="preserve"> </w:t>
      </w:r>
      <w:proofErr w:type="spellStart"/>
      <w:r w:rsidRPr="00C96D63">
        <w:rPr>
          <w:rFonts w:ascii="Garamond" w:hAnsi="Garamond" w:cs="Arial"/>
          <w:sz w:val="24"/>
          <w:szCs w:val="24"/>
        </w:rPr>
        <w:t>citotóxico</w:t>
      </w:r>
      <w:proofErr w:type="spellEnd"/>
      <w:r w:rsidRPr="00C96D63">
        <w:rPr>
          <w:rFonts w:ascii="Garamond" w:hAnsi="Garamond" w:cs="Arial"/>
          <w:sz w:val="24"/>
          <w:szCs w:val="24"/>
        </w:rPr>
        <w:t xml:space="preserve"> </w:t>
      </w:r>
      <w:proofErr w:type="spellStart"/>
      <w:r w:rsidRPr="00C96D63">
        <w:rPr>
          <w:rFonts w:ascii="Garamond" w:hAnsi="Garamond" w:cs="Arial"/>
          <w:sz w:val="24"/>
          <w:szCs w:val="24"/>
        </w:rPr>
        <w:t>ou</w:t>
      </w:r>
      <w:proofErr w:type="spellEnd"/>
      <w:r w:rsidRPr="00C96D63">
        <w:rPr>
          <w:rFonts w:ascii="Garamond" w:hAnsi="Garamond" w:cs="Arial"/>
          <w:sz w:val="24"/>
          <w:szCs w:val="24"/>
        </w:rPr>
        <w:t xml:space="preserve"> anti - </w:t>
      </w:r>
      <w:proofErr w:type="spellStart"/>
      <w:r w:rsidR="00C96D63">
        <w:rPr>
          <w:rFonts w:ascii="Garamond" w:hAnsi="Garamond" w:cs="Arial"/>
          <w:sz w:val="24"/>
          <w:szCs w:val="24"/>
        </w:rPr>
        <w:t>inflamatório</w:t>
      </w:r>
      <w:proofErr w:type="spellEnd"/>
      <w:r w:rsidR="00C96D63">
        <w:rPr>
          <w:rFonts w:ascii="Garamond" w:hAnsi="Garamond" w:cs="Arial"/>
          <w:sz w:val="24"/>
          <w:szCs w:val="24"/>
        </w:rPr>
        <w:t xml:space="preserve"> é </w:t>
      </w:r>
      <w:proofErr w:type="spellStart"/>
      <w:r w:rsidR="00C96D63">
        <w:rPr>
          <w:rFonts w:ascii="Garamond" w:hAnsi="Garamond" w:cs="Arial"/>
          <w:sz w:val="24"/>
          <w:szCs w:val="24"/>
        </w:rPr>
        <w:t>desconhecido</w:t>
      </w:r>
      <w:proofErr w:type="spellEnd"/>
      <w:r w:rsidR="00C96D63">
        <w:rPr>
          <w:rFonts w:ascii="Garamond" w:hAnsi="Garamond" w:cs="Arial"/>
          <w:sz w:val="24"/>
          <w:szCs w:val="24"/>
        </w:rPr>
        <w:t xml:space="preserve"> </w:t>
      </w:r>
      <w:proofErr w:type="spellStart"/>
      <w:r w:rsidR="00C96D63">
        <w:rPr>
          <w:rFonts w:ascii="Garamond" w:hAnsi="Garamond" w:cs="Arial"/>
          <w:sz w:val="24"/>
          <w:szCs w:val="24"/>
        </w:rPr>
        <w:t>em</w:t>
      </w:r>
      <w:proofErr w:type="spellEnd"/>
      <w:r w:rsidR="00C96D63">
        <w:rPr>
          <w:rFonts w:ascii="Garamond" w:hAnsi="Garamond" w:cs="Arial"/>
          <w:sz w:val="24"/>
          <w:szCs w:val="24"/>
        </w:rPr>
        <w:t xml:space="preserve"> Fibroblastos Humanos </w:t>
      </w:r>
      <w:proofErr w:type="spellStart"/>
      <w:r w:rsidR="00C96D63">
        <w:rPr>
          <w:rFonts w:ascii="Garamond" w:hAnsi="Garamond" w:cs="Arial"/>
          <w:sz w:val="24"/>
          <w:szCs w:val="24"/>
        </w:rPr>
        <w:t>Gengivais</w:t>
      </w:r>
      <w:proofErr w:type="spellEnd"/>
      <w:r w:rsidR="00C96D63">
        <w:rPr>
          <w:rFonts w:ascii="Garamond" w:hAnsi="Garamond" w:cs="Arial"/>
          <w:sz w:val="24"/>
          <w:szCs w:val="24"/>
        </w:rPr>
        <w:t xml:space="preserve"> (FHG</w:t>
      </w:r>
      <w:r w:rsidRPr="00C96D63">
        <w:rPr>
          <w:rFonts w:ascii="Garamond" w:hAnsi="Garamond" w:cs="Arial"/>
          <w:sz w:val="24"/>
          <w:szCs w:val="24"/>
        </w:rPr>
        <w:t xml:space="preserve">). </w:t>
      </w:r>
      <w:r w:rsidRPr="00C96D63">
        <w:rPr>
          <w:rFonts w:ascii="Garamond" w:hAnsi="Garamond" w:cs="Arial"/>
          <w:b/>
          <w:sz w:val="24"/>
          <w:szCs w:val="24"/>
        </w:rPr>
        <w:t>Métodos</w:t>
      </w:r>
      <w:r w:rsidRPr="00C96D63">
        <w:rPr>
          <w:rFonts w:ascii="Garamond" w:hAnsi="Garamond" w:cs="Arial"/>
          <w:sz w:val="24"/>
          <w:szCs w:val="24"/>
        </w:rPr>
        <w:t xml:space="preserve">: </w:t>
      </w:r>
      <w:proofErr w:type="spellStart"/>
      <w:r w:rsidRPr="00C96D63">
        <w:rPr>
          <w:rFonts w:ascii="Garamond" w:hAnsi="Garamond" w:cs="Arial"/>
          <w:sz w:val="24"/>
          <w:szCs w:val="24"/>
        </w:rPr>
        <w:t>Foi</w:t>
      </w:r>
      <w:proofErr w:type="spellEnd"/>
      <w:r w:rsidRPr="00C96D63">
        <w:rPr>
          <w:rFonts w:ascii="Garamond" w:hAnsi="Garamond" w:cs="Arial"/>
          <w:sz w:val="24"/>
          <w:szCs w:val="24"/>
        </w:rPr>
        <w:t xml:space="preserve"> utilizada a </w:t>
      </w:r>
      <w:proofErr w:type="spellStart"/>
      <w:r w:rsidRPr="00C96D63">
        <w:rPr>
          <w:rFonts w:ascii="Garamond" w:hAnsi="Garamond" w:cs="Arial"/>
          <w:sz w:val="24"/>
          <w:szCs w:val="24"/>
        </w:rPr>
        <w:t>linha</w:t>
      </w:r>
      <w:proofErr w:type="spellEnd"/>
      <w:r w:rsidRPr="00C96D63">
        <w:rPr>
          <w:rFonts w:ascii="Garamond" w:hAnsi="Garamond" w:cs="Arial"/>
          <w:sz w:val="24"/>
          <w:szCs w:val="24"/>
        </w:rPr>
        <w:t xml:space="preserve"> de células ATCC </w:t>
      </w:r>
      <w:r w:rsidR="00C96D63">
        <w:rPr>
          <w:rFonts w:ascii="Garamond" w:hAnsi="Garamond" w:cs="Arial"/>
          <w:sz w:val="24"/>
          <w:szCs w:val="24"/>
        </w:rPr>
        <w:t>CRL -2014 F</w:t>
      </w:r>
      <w:r w:rsidRPr="00C96D63">
        <w:rPr>
          <w:rFonts w:ascii="Garamond" w:hAnsi="Garamond" w:cs="Arial"/>
          <w:sz w:val="24"/>
          <w:szCs w:val="24"/>
        </w:rPr>
        <w:t xml:space="preserve">HG, as células </w:t>
      </w:r>
      <w:proofErr w:type="spellStart"/>
      <w:r w:rsidRPr="00C96D63">
        <w:rPr>
          <w:rFonts w:ascii="Garamond" w:hAnsi="Garamond" w:cs="Arial"/>
          <w:sz w:val="24"/>
          <w:szCs w:val="24"/>
        </w:rPr>
        <w:t>foram</w:t>
      </w:r>
      <w:proofErr w:type="spellEnd"/>
      <w:r w:rsidRPr="00C96D63">
        <w:rPr>
          <w:rFonts w:ascii="Garamond" w:hAnsi="Garamond" w:cs="Arial"/>
          <w:sz w:val="24"/>
          <w:szCs w:val="24"/>
        </w:rPr>
        <w:t xml:space="preserve"> tratadas </w:t>
      </w:r>
      <w:proofErr w:type="spellStart"/>
      <w:r w:rsidRPr="00C96D63">
        <w:rPr>
          <w:rFonts w:ascii="Garamond" w:hAnsi="Garamond" w:cs="Arial"/>
          <w:sz w:val="24"/>
          <w:szCs w:val="24"/>
        </w:rPr>
        <w:t>com</w:t>
      </w:r>
      <w:proofErr w:type="spellEnd"/>
      <w:r w:rsidRPr="00C96D63">
        <w:rPr>
          <w:rFonts w:ascii="Garamond" w:hAnsi="Garamond" w:cs="Arial"/>
          <w:sz w:val="24"/>
          <w:szCs w:val="24"/>
        </w:rPr>
        <w:t xml:space="preserve"> </w:t>
      </w:r>
      <w:proofErr w:type="spellStart"/>
      <w:r w:rsidR="00C96D63" w:rsidRPr="00C96D63">
        <w:rPr>
          <w:rFonts w:ascii="Garamond" w:hAnsi="Garamond" w:cs="Arial"/>
          <w:i/>
          <w:sz w:val="24"/>
          <w:szCs w:val="24"/>
        </w:rPr>
        <w:t>Mercurius</w:t>
      </w:r>
      <w:proofErr w:type="spellEnd"/>
      <w:r w:rsidR="00C96D63" w:rsidRPr="00C96D63">
        <w:rPr>
          <w:rFonts w:ascii="Garamond" w:hAnsi="Garamond" w:cs="Arial"/>
          <w:i/>
          <w:sz w:val="24"/>
          <w:szCs w:val="24"/>
        </w:rPr>
        <w:t xml:space="preserve"> -</w:t>
      </w:r>
      <w:proofErr w:type="spellStart"/>
      <w:r w:rsidR="00C96D63" w:rsidRPr="00C96D63">
        <w:rPr>
          <w:rFonts w:ascii="Garamond" w:hAnsi="Garamond" w:cs="Arial"/>
          <w:i/>
          <w:sz w:val="24"/>
          <w:szCs w:val="24"/>
        </w:rPr>
        <w:t>Heel</w:t>
      </w:r>
      <w:proofErr w:type="spellEnd"/>
      <w:r w:rsidR="00C96D63" w:rsidRPr="00C96D63">
        <w:rPr>
          <w:rFonts w:ascii="Garamond" w:hAnsi="Garamond" w:cs="Arial"/>
          <w:i/>
          <w:sz w:val="24"/>
          <w:szCs w:val="24"/>
        </w:rPr>
        <w:t xml:space="preserve"> ® </w:t>
      </w:r>
      <w:proofErr w:type="gramStart"/>
      <w:r w:rsidR="00C96D63" w:rsidRPr="00C96D63">
        <w:rPr>
          <w:rFonts w:ascii="Garamond" w:hAnsi="Garamond" w:cs="Arial"/>
          <w:i/>
          <w:sz w:val="24"/>
          <w:szCs w:val="24"/>
        </w:rPr>
        <w:t>S</w:t>
      </w:r>
      <w:r w:rsidRPr="00C96D63">
        <w:rPr>
          <w:rFonts w:ascii="Garamond" w:hAnsi="Garamond" w:cs="Arial"/>
          <w:sz w:val="24"/>
          <w:szCs w:val="24"/>
        </w:rPr>
        <w:t xml:space="preserve"> ,</w:t>
      </w:r>
      <w:proofErr w:type="gramEnd"/>
      <w:r w:rsidRPr="00C96D63">
        <w:rPr>
          <w:rFonts w:ascii="Garamond" w:hAnsi="Garamond" w:cs="Arial"/>
          <w:sz w:val="24"/>
          <w:szCs w:val="24"/>
        </w:rPr>
        <w:t xml:space="preserve"> </w:t>
      </w:r>
      <w:proofErr w:type="spellStart"/>
      <w:r w:rsidRPr="00C96D63">
        <w:rPr>
          <w:rFonts w:ascii="Garamond" w:hAnsi="Garamond" w:cs="Arial"/>
          <w:sz w:val="24"/>
          <w:szCs w:val="24"/>
        </w:rPr>
        <w:t>em</w:t>
      </w:r>
      <w:proofErr w:type="spellEnd"/>
      <w:r w:rsidRPr="00C96D63">
        <w:rPr>
          <w:rFonts w:ascii="Garamond" w:hAnsi="Garamond" w:cs="Arial"/>
          <w:sz w:val="24"/>
          <w:szCs w:val="24"/>
        </w:rPr>
        <w:t xml:space="preserve"> </w:t>
      </w:r>
      <w:proofErr w:type="spellStart"/>
      <w:r w:rsidRPr="00C96D63">
        <w:rPr>
          <w:rFonts w:ascii="Garamond" w:hAnsi="Garamond" w:cs="Arial"/>
          <w:sz w:val="24"/>
          <w:szCs w:val="24"/>
        </w:rPr>
        <w:t>concentrações</w:t>
      </w:r>
      <w:proofErr w:type="spellEnd"/>
      <w:r w:rsidRPr="00C96D63">
        <w:rPr>
          <w:rFonts w:ascii="Garamond" w:hAnsi="Garamond" w:cs="Arial"/>
          <w:sz w:val="24"/>
          <w:szCs w:val="24"/>
        </w:rPr>
        <w:t xml:space="preserve"> de 300 mg / ml de 0,0005 mg / ml, e </w:t>
      </w:r>
      <w:proofErr w:type="spellStart"/>
      <w:r w:rsidRPr="00C96D63">
        <w:rPr>
          <w:rFonts w:ascii="Garamond" w:hAnsi="Garamond" w:cs="Arial"/>
          <w:sz w:val="24"/>
          <w:szCs w:val="24"/>
        </w:rPr>
        <w:t>foram</w:t>
      </w:r>
      <w:proofErr w:type="spellEnd"/>
      <w:r w:rsidRPr="00C96D63">
        <w:rPr>
          <w:rFonts w:ascii="Garamond" w:hAnsi="Garamond" w:cs="Arial"/>
          <w:sz w:val="24"/>
          <w:szCs w:val="24"/>
        </w:rPr>
        <w:t xml:space="preserve"> usadas como as células de controlo </w:t>
      </w:r>
      <w:proofErr w:type="spellStart"/>
      <w:r w:rsidRPr="00C96D63">
        <w:rPr>
          <w:rFonts w:ascii="Garamond" w:hAnsi="Garamond" w:cs="Arial"/>
          <w:sz w:val="24"/>
          <w:szCs w:val="24"/>
        </w:rPr>
        <w:t>sem</w:t>
      </w:r>
      <w:proofErr w:type="spellEnd"/>
      <w:r w:rsidRPr="00C96D63">
        <w:rPr>
          <w:rFonts w:ascii="Garamond" w:hAnsi="Garamond" w:cs="Arial"/>
          <w:sz w:val="24"/>
          <w:szCs w:val="24"/>
        </w:rPr>
        <w:t xml:space="preserve"> </w:t>
      </w:r>
      <w:proofErr w:type="spellStart"/>
      <w:r w:rsidRPr="00C96D63">
        <w:rPr>
          <w:rFonts w:ascii="Garamond" w:hAnsi="Garamond" w:cs="Arial"/>
          <w:sz w:val="24"/>
          <w:szCs w:val="24"/>
        </w:rPr>
        <w:t>tratamento</w:t>
      </w:r>
      <w:proofErr w:type="spellEnd"/>
      <w:r w:rsidRPr="00C96D63">
        <w:rPr>
          <w:rFonts w:ascii="Garamond" w:hAnsi="Garamond" w:cs="Arial"/>
          <w:sz w:val="24"/>
          <w:szCs w:val="24"/>
        </w:rPr>
        <w:t xml:space="preserve"> . </w:t>
      </w:r>
      <w:r w:rsidRPr="00185B5A">
        <w:rPr>
          <w:rFonts w:ascii="Garamond" w:hAnsi="Garamond" w:cs="Arial"/>
          <w:sz w:val="24"/>
          <w:szCs w:val="24"/>
        </w:rPr>
        <w:t xml:space="preserve">A </w:t>
      </w:r>
      <w:proofErr w:type="spellStart"/>
      <w:r w:rsidRPr="00185B5A">
        <w:rPr>
          <w:rFonts w:ascii="Garamond" w:hAnsi="Garamond" w:cs="Arial"/>
          <w:sz w:val="24"/>
          <w:szCs w:val="24"/>
        </w:rPr>
        <w:t>viabilidade</w:t>
      </w:r>
      <w:proofErr w:type="spellEnd"/>
      <w:r w:rsidRPr="00185B5A">
        <w:rPr>
          <w:rFonts w:ascii="Garamond" w:hAnsi="Garamond" w:cs="Arial"/>
          <w:sz w:val="24"/>
          <w:szCs w:val="24"/>
        </w:rPr>
        <w:t xml:space="preserve"> celular </w:t>
      </w:r>
      <w:proofErr w:type="spellStart"/>
      <w:r w:rsidRPr="00185B5A">
        <w:rPr>
          <w:rFonts w:ascii="Garamond" w:hAnsi="Garamond" w:cs="Arial"/>
          <w:sz w:val="24"/>
          <w:szCs w:val="24"/>
        </w:rPr>
        <w:t>foi</w:t>
      </w:r>
      <w:proofErr w:type="spellEnd"/>
      <w:r w:rsidRPr="00185B5A">
        <w:rPr>
          <w:rFonts w:ascii="Garamond" w:hAnsi="Garamond" w:cs="Arial"/>
          <w:sz w:val="24"/>
          <w:szCs w:val="24"/>
        </w:rPr>
        <w:t xml:space="preserve"> medida </w:t>
      </w:r>
      <w:proofErr w:type="spellStart"/>
      <w:r w:rsidRPr="00185B5A">
        <w:rPr>
          <w:rFonts w:ascii="Garamond" w:hAnsi="Garamond" w:cs="Arial"/>
          <w:sz w:val="24"/>
          <w:szCs w:val="24"/>
        </w:rPr>
        <w:t>através</w:t>
      </w:r>
      <w:proofErr w:type="spellEnd"/>
      <w:r w:rsidRPr="00185B5A">
        <w:rPr>
          <w:rFonts w:ascii="Garamond" w:hAnsi="Garamond" w:cs="Arial"/>
          <w:sz w:val="24"/>
          <w:szCs w:val="24"/>
        </w:rPr>
        <w:t xml:space="preserve"> do </w:t>
      </w:r>
      <w:proofErr w:type="spellStart"/>
      <w:r w:rsidRPr="00185B5A">
        <w:rPr>
          <w:rFonts w:ascii="Garamond" w:hAnsi="Garamond" w:cs="Arial"/>
          <w:sz w:val="24"/>
          <w:szCs w:val="24"/>
        </w:rPr>
        <w:t>ensaio</w:t>
      </w:r>
      <w:proofErr w:type="spellEnd"/>
      <w:r w:rsidRPr="00185B5A">
        <w:rPr>
          <w:rFonts w:ascii="Garamond" w:hAnsi="Garamond" w:cs="Arial"/>
          <w:sz w:val="24"/>
          <w:szCs w:val="24"/>
        </w:rPr>
        <w:t xml:space="preserve"> colorimétrico MTS ® e </w:t>
      </w:r>
      <w:proofErr w:type="spellStart"/>
      <w:r w:rsidRPr="00185B5A">
        <w:rPr>
          <w:rFonts w:ascii="Garamond" w:hAnsi="Garamond" w:cs="Arial"/>
          <w:sz w:val="24"/>
          <w:szCs w:val="24"/>
        </w:rPr>
        <w:t>expressão</w:t>
      </w:r>
      <w:proofErr w:type="spellEnd"/>
      <w:r w:rsidRPr="00185B5A">
        <w:rPr>
          <w:rFonts w:ascii="Garamond" w:hAnsi="Garamond" w:cs="Arial"/>
          <w:sz w:val="24"/>
          <w:szCs w:val="24"/>
        </w:rPr>
        <w:t xml:space="preserve"> de citoquinas </w:t>
      </w:r>
      <w:proofErr w:type="gramStart"/>
      <w:r w:rsidRPr="00185B5A">
        <w:rPr>
          <w:rFonts w:ascii="Garamond" w:hAnsi="Garamond" w:cs="Arial"/>
          <w:sz w:val="24"/>
          <w:szCs w:val="24"/>
        </w:rPr>
        <w:t>( IL1</w:t>
      </w:r>
      <w:r w:rsidRPr="00C96D63">
        <w:rPr>
          <w:rFonts w:ascii="Garamond" w:hAnsi="Garamond" w:cs="Arial"/>
          <w:sz w:val="24"/>
          <w:szCs w:val="24"/>
          <w:lang w:val="en-GB"/>
        </w:rPr>
        <w:t>β</w:t>
      </w:r>
      <w:proofErr w:type="gramEnd"/>
      <w:r w:rsidRPr="00185B5A">
        <w:rPr>
          <w:rFonts w:ascii="Garamond" w:hAnsi="Garamond" w:cs="Arial"/>
          <w:sz w:val="24"/>
          <w:szCs w:val="24"/>
        </w:rPr>
        <w:t xml:space="preserve"> , </w:t>
      </w:r>
      <w:r w:rsidR="00C96D63" w:rsidRPr="00185B5A">
        <w:rPr>
          <w:rFonts w:ascii="Garamond" w:hAnsi="Garamond" w:cs="Arial"/>
          <w:sz w:val="24"/>
          <w:szCs w:val="24"/>
        </w:rPr>
        <w:t>TNF</w:t>
      </w:r>
      <w:r w:rsidR="00C96D63" w:rsidRPr="00C96D63">
        <w:rPr>
          <w:rFonts w:ascii="Garamond" w:hAnsi="Garamond" w:cs="Arial"/>
          <w:sz w:val="24"/>
          <w:szCs w:val="24"/>
          <w:lang w:val="en-GB"/>
        </w:rPr>
        <w:t>α</w:t>
      </w:r>
      <w:r w:rsidRPr="00185B5A">
        <w:rPr>
          <w:rFonts w:ascii="Garamond" w:hAnsi="Garamond" w:cs="Arial"/>
          <w:sz w:val="24"/>
          <w:szCs w:val="24"/>
        </w:rPr>
        <w:t xml:space="preserve"> </w:t>
      </w:r>
      <w:proofErr w:type="spellStart"/>
      <w:r w:rsidRPr="00185B5A">
        <w:rPr>
          <w:rFonts w:ascii="Garamond" w:hAnsi="Garamond" w:cs="Arial"/>
          <w:sz w:val="24"/>
          <w:szCs w:val="24"/>
        </w:rPr>
        <w:t>e</w:t>
      </w:r>
      <w:proofErr w:type="spellEnd"/>
      <w:r w:rsidRPr="00185B5A">
        <w:rPr>
          <w:rFonts w:ascii="Garamond" w:hAnsi="Garamond" w:cs="Arial"/>
          <w:sz w:val="24"/>
          <w:szCs w:val="24"/>
        </w:rPr>
        <w:t xml:space="preserve"> de IL-10 ) presente </w:t>
      </w:r>
      <w:proofErr w:type="spellStart"/>
      <w:r w:rsidRPr="00185B5A">
        <w:rPr>
          <w:rFonts w:ascii="Garamond" w:hAnsi="Garamond" w:cs="Arial"/>
          <w:sz w:val="24"/>
          <w:szCs w:val="24"/>
        </w:rPr>
        <w:t>em</w:t>
      </w:r>
      <w:proofErr w:type="spellEnd"/>
      <w:r w:rsidRPr="00185B5A">
        <w:rPr>
          <w:rFonts w:ascii="Garamond" w:hAnsi="Garamond" w:cs="Arial"/>
          <w:sz w:val="24"/>
          <w:szCs w:val="24"/>
        </w:rPr>
        <w:t xml:space="preserve"> sobrenadantes </w:t>
      </w:r>
      <w:proofErr w:type="spellStart"/>
      <w:r w:rsidRPr="00185B5A">
        <w:rPr>
          <w:rFonts w:ascii="Garamond" w:hAnsi="Garamond" w:cs="Arial"/>
          <w:sz w:val="24"/>
          <w:szCs w:val="24"/>
        </w:rPr>
        <w:t>foi</w:t>
      </w:r>
      <w:proofErr w:type="spellEnd"/>
      <w:r w:rsidRPr="00185B5A">
        <w:rPr>
          <w:rFonts w:ascii="Garamond" w:hAnsi="Garamond" w:cs="Arial"/>
          <w:sz w:val="24"/>
          <w:szCs w:val="24"/>
        </w:rPr>
        <w:t xml:space="preserve"> realizada por ELISA . A </w:t>
      </w:r>
      <w:proofErr w:type="spellStart"/>
      <w:r w:rsidRPr="00185B5A">
        <w:rPr>
          <w:rFonts w:ascii="Garamond" w:hAnsi="Garamond" w:cs="Arial"/>
          <w:sz w:val="24"/>
          <w:szCs w:val="24"/>
        </w:rPr>
        <w:t>análise</w:t>
      </w:r>
      <w:proofErr w:type="spellEnd"/>
      <w:r w:rsidRPr="00185B5A">
        <w:rPr>
          <w:rFonts w:ascii="Garamond" w:hAnsi="Garamond" w:cs="Arial"/>
          <w:sz w:val="24"/>
          <w:szCs w:val="24"/>
        </w:rPr>
        <w:t xml:space="preserve"> </w:t>
      </w:r>
      <w:proofErr w:type="spellStart"/>
      <w:r w:rsidRPr="00185B5A">
        <w:rPr>
          <w:rFonts w:ascii="Garamond" w:hAnsi="Garamond" w:cs="Arial"/>
          <w:sz w:val="24"/>
          <w:szCs w:val="24"/>
        </w:rPr>
        <w:t>estatística</w:t>
      </w:r>
      <w:proofErr w:type="spellEnd"/>
      <w:r w:rsidRPr="00185B5A">
        <w:rPr>
          <w:rFonts w:ascii="Garamond" w:hAnsi="Garamond" w:cs="Arial"/>
          <w:sz w:val="24"/>
          <w:szCs w:val="24"/>
        </w:rPr>
        <w:t xml:space="preserve"> </w:t>
      </w:r>
      <w:proofErr w:type="spellStart"/>
      <w:r w:rsidRPr="00185B5A">
        <w:rPr>
          <w:rFonts w:ascii="Garamond" w:hAnsi="Garamond" w:cs="Arial"/>
          <w:sz w:val="24"/>
          <w:szCs w:val="24"/>
        </w:rPr>
        <w:t>foi</w:t>
      </w:r>
      <w:proofErr w:type="spellEnd"/>
      <w:r w:rsidRPr="00185B5A">
        <w:rPr>
          <w:rFonts w:ascii="Garamond" w:hAnsi="Garamond" w:cs="Arial"/>
          <w:sz w:val="24"/>
          <w:szCs w:val="24"/>
        </w:rPr>
        <w:t xml:space="preserve"> realizada utilizando o teste t para grupos </w:t>
      </w:r>
      <w:proofErr w:type="spellStart"/>
      <w:r w:rsidRPr="00185B5A">
        <w:rPr>
          <w:rFonts w:ascii="Garamond" w:hAnsi="Garamond" w:cs="Arial"/>
          <w:sz w:val="24"/>
          <w:szCs w:val="24"/>
        </w:rPr>
        <w:t>independentes</w:t>
      </w:r>
      <w:proofErr w:type="spellEnd"/>
      <w:r w:rsidRPr="00185B5A">
        <w:rPr>
          <w:rFonts w:ascii="Garamond" w:hAnsi="Garamond" w:cs="Arial"/>
          <w:sz w:val="24"/>
          <w:szCs w:val="24"/>
        </w:rPr>
        <w:t xml:space="preserve">. </w:t>
      </w:r>
      <w:r w:rsidRPr="00185B5A">
        <w:rPr>
          <w:rFonts w:ascii="Garamond" w:hAnsi="Garamond" w:cs="Arial"/>
          <w:b/>
          <w:sz w:val="24"/>
          <w:szCs w:val="24"/>
        </w:rPr>
        <w:t>Resultados</w:t>
      </w:r>
      <w:r w:rsidRPr="00185B5A">
        <w:rPr>
          <w:rFonts w:ascii="Garamond" w:hAnsi="Garamond" w:cs="Arial"/>
          <w:sz w:val="24"/>
          <w:szCs w:val="24"/>
        </w:rPr>
        <w:t xml:space="preserve">: O aumento </w:t>
      </w:r>
      <w:proofErr w:type="spellStart"/>
      <w:r w:rsidRPr="00185B5A">
        <w:rPr>
          <w:rFonts w:ascii="Garamond" w:hAnsi="Garamond" w:cs="Arial"/>
          <w:sz w:val="24"/>
          <w:szCs w:val="24"/>
        </w:rPr>
        <w:t>na</w:t>
      </w:r>
      <w:proofErr w:type="spellEnd"/>
      <w:r w:rsidRPr="00185B5A">
        <w:rPr>
          <w:rFonts w:ascii="Garamond" w:hAnsi="Garamond" w:cs="Arial"/>
          <w:sz w:val="24"/>
          <w:szCs w:val="24"/>
        </w:rPr>
        <w:t xml:space="preserve"> </w:t>
      </w:r>
      <w:proofErr w:type="spellStart"/>
      <w:r w:rsidRPr="00185B5A">
        <w:rPr>
          <w:rFonts w:ascii="Garamond" w:hAnsi="Garamond" w:cs="Arial"/>
          <w:sz w:val="24"/>
          <w:szCs w:val="24"/>
        </w:rPr>
        <w:t>viabilidade</w:t>
      </w:r>
      <w:proofErr w:type="spellEnd"/>
      <w:r w:rsidRPr="00185B5A">
        <w:rPr>
          <w:rFonts w:ascii="Garamond" w:hAnsi="Garamond" w:cs="Arial"/>
          <w:sz w:val="24"/>
          <w:szCs w:val="24"/>
        </w:rPr>
        <w:t xml:space="preserve"> celular </w:t>
      </w:r>
      <w:proofErr w:type="spellStart"/>
      <w:r w:rsidRPr="00185B5A">
        <w:rPr>
          <w:rFonts w:ascii="Garamond" w:hAnsi="Garamond" w:cs="Arial"/>
          <w:sz w:val="24"/>
          <w:szCs w:val="24"/>
        </w:rPr>
        <w:t>em</w:t>
      </w:r>
      <w:proofErr w:type="spellEnd"/>
      <w:r w:rsidRPr="00185B5A">
        <w:rPr>
          <w:rFonts w:ascii="Garamond" w:hAnsi="Garamond" w:cs="Arial"/>
          <w:sz w:val="24"/>
          <w:szCs w:val="24"/>
        </w:rPr>
        <w:t xml:space="preserve"> </w:t>
      </w:r>
      <w:proofErr w:type="spellStart"/>
      <w:r w:rsidRPr="00185B5A">
        <w:rPr>
          <w:rFonts w:ascii="Garamond" w:hAnsi="Garamond" w:cs="Arial"/>
          <w:sz w:val="24"/>
          <w:szCs w:val="24"/>
        </w:rPr>
        <w:t>relação</w:t>
      </w:r>
      <w:proofErr w:type="spellEnd"/>
      <w:r w:rsidRPr="00185B5A">
        <w:rPr>
          <w:rFonts w:ascii="Garamond" w:hAnsi="Garamond" w:cs="Arial"/>
          <w:sz w:val="24"/>
          <w:szCs w:val="24"/>
        </w:rPr>
        <w:t xml:space="preserve"> </w:t>
      </w:r>
      <w:proofErr w:type="spellStart"/>
      <w:r w:rsidRPr="00185B5A">
        <w:rPr>
          <w:rFonts w:ascii="Garamond" w:hAnsi="Garamond" w:cs="Arial"/>
          <w:sz w:val="24"/>
          <w:szCs w:val="24"/>
        </w:rPr>
        <w:t>ao</w:t>
      </w:r>
      <w:proofErr w:type="spellEnd"/>
      <w:r w:rsidRPr="00185B5A">
        <w:rPr>
          <w:rFonts w:ascii="Garamond" w:hAnsi="Garamond" w:cs="Arial"/>
          <w:sz w:val="24"/>
          <w:szCs w:val="24"/>
        </w:rPr>
        <w:t xml:space="preserve"> controlo </w:t>
      </w:r>
      <w:proofErr w:type="spellStart"/>
      <w:r w:rsidRPr="00185B5A">
        <w:rPr>
          <w:rFonts w:ascii="Garamond" w:hAnsi="Garamond" w:cs="Arial"/>
          <w:sz w:val="24"/>
          <w:szCs w:val="24"/>
        </w:rPr>
        <w:t>foi</w:t>
      </w:r>
      <w:proofErr w:type="spellEnd"/>
      <w:r w:rsidRPr="00185B5A">
        <w:rPr>
          <w:rFonts w:ascii="Garamond" w:hAnsi="Garamond" w:cs="Arial"/>
          <w:sz w:val="24"/>
          <w:szCs w:val="24"/>
        </w:rPr>
        <w:t xml:space="preserve"> superior </w:t>
      </w:r>
      <w:proofErr w:type="spellStart"/>
      <w:r w:rsidRPr="00185B5A">
        <w:rPr>
          <w:rFonts w:ascii="Garamond" w:hAnsi="Garamond" w:cs="Arial"/>
          <w:sz w:val="24"/>
          <w:szCs w:val="24"/>
        </w:rPr>
        <w:t>em</w:t>
      </w:r>
      <w:proofErr w:type="spellEnd"/>
      <w:r w:rsidRPr="00185B5A">
        <w:rPr>
          <w:rFonts w:ascii="Garamond" w:hAnsi="Garamond" w:cs="Arial"/>
          <w:sz w:val="24"/>
          <w:szCs w:val="24"/>
        </w:rPr>
        <w:t xml:space="preserve"> </w:t>
      </w:r>
      <w:proofErr w:type="spellStart"/>
      <w:r w:rsidRPr="00185B5A">
        <w:rPr>
          <w:rFonts w:ascii="Garamond" w:hAnsi="Garamond" w:cs="Arial"/>
          <w:sz w:val="24"/>
          <w:szCs w:val="24"/>
        </w:rPr>
        <w:t>baixas</w:t>
      </w:r>
      <w:proofErr w:type="spellEnd"/>
      <w:r w:rsidRPr="00185B5A">
        <w:rPr>
          <w:rFonts w:ascii="Garamond" w:hAnsi="Garamond" w:cs="Arial"/>
          <w:sz w:val="24"/>
          <w:szCs w:val="24"/>
        </w:rPr>
        <w:t xml:space="preserve"> </w:t>
      </w:r>
      <w:proofErr w:type="spellStart"/>
      <w:r w:rsidRPr="00185B5A">
        <w:rPr>
          <w:rFonts w:ascii="Garamond" w:hAnsi="Garamond" w:cs="Arial"/>
          <w:sz w:val="24"/>
          <w:szCs w:val="24"/>
        </w:rPr>
        <w:t>concentrações</w:t>
      </w:r>
      <w:proofErr w:type="spellEnd"/>
      <w:r w:rsidRPr="00185B5A">
        <w:rPr>
          <w:rFonts w:ascii="Garamond" w:hAnsi="Garamond" w:cs="Arial"/>
          <w:sz w:val="24"/>
          <w:szCs w:val="24"/>
        </w:rPr>
        <w:t xml:space="preserve"> de p = </w:t>
      </w:r>
      <w:proofErr w:type="gramStart"/>
      <w:r w:rsidRPr="00185B5A">
        <w:rPr>
          <w:rFonts w:ascii="Garamond" w:hAnsi="Garamond" w:cs="Arial"/>
          <w:sz w:val="24"/>
          <w:szCs w:val="24"/>
        </w:rPr>
        <w:t>0,0005 .</w:t>
      </w:r>
      <w:proofErr w:type="gramEnd"/>
      <w:r w:rsidRPr="00185B5A">
        <w:rPr>
          <w:rFonts w:ascii="Garamond" w:hAnsi="Garamond" w:cs="Arial"/>
          <w:sz w:val="24"/>
          <w:szCs w:val="24"/>
        </w:rPr>
        <w:t xml:space="preserve"> </w:t>
      </w:r>
      <w:r w:rsidRPr="006C4E23">
        <w:rPr>
          <w:rFonts w:ascii="Garamond" w:hAnsi="Garamond" w:cs="Arial"/>
          <w:sz w:val="24"/>
          <w:szCs w:val="24"/>
        </w:rPr>
        <w:t xml:space="preserve">A </w:t>
      </w:r>
      <w:proofErr w:type="spellStart"/>
      <w:r w:rsidRPr="006C4E23">
        <w:rPr>
          <w:rFonts w:ascii="Garamond" w:hAnsi="Garamond" w:cs="Arial"/>
          <w:sz w:val="24"/>
          <w:szCs w:val="24"/>
        </w:rPr>
        <w:t>produção</w:t>
      </w:r>
      <w:proofErr w:type="spellEnd"/>
      <w:r w:rsidRPr="006C4E23">
        <w:rPr>
          <w:rFonts w:ascii="Garamond" w:hAnsi="Garamond" w:cs="Arial"/>
          <w:sz w:val="24"/>
          <w:szCs w:val="24"/>
        </w:rPr>
        <w:t xml:space="preserve"> de </w:t>
      </w:r>
      <w:proofErr w:type="spellStart"/>
      <w:proofErr w:type="gramStart"/>
      <w:r w:rsidRPr="006C4E23">
        <w:rPr>
          <w:rFonts w:ascii="Garamond" w:hAnsi="Garamond" w:cs="Arial"/>
          <w:sz w:val="24"/>
          <w:szCs w:val="24"/>
        </w:rPr>
        <w:t>citocinas</w:t>
      </w:r>
      <w:proofErr w:type="spellEnd"/>
      <w:r w:rsidRPr="006C4E23">
        <w:rPr>
          <w:rFonts w:ascii="Garamond" w:hAnsi="Garamond" w:cs="Arial"/>
          <w:sz w:val="24"/>
          <w:szCs w:val="24"/>
        </w:rPr>
        <w:t xml:space="preserve"> ,</w:t>
      </w:r>
      <w:proofErr w:type="gramEnd"/>
      <w:r w:rsidRPr="006C4E23">
        <w:rPr>
          <w:rFonts w:ascii="Garamond" w:hAnsi="Garamond" w:cs="Arial"/>
          <w:sz w:val="24"/>
          <w:szCs w:val="24"/>
        </w:rPr>
        <w:t xml:space="preserve"> </w:t>
      </w:r>
      <w:proofErr w:type="spellStart"/>
      <w:r w:rsidRPr="006C4E23">
        <w:rPr>
          <w:rFonts w:ascii="Garamond" w:hAnsi="Garamond" w:cs="Arial"/>
          <w:sz w:val="24"/>
          <w:szCs w:val="24"/>
        </w:rPr>
        <w:t>não</w:t>
      </w:r>
      <w:proofErr w:type="spellEnd"/>
      <w:r w:rsidRPr="006C4E23">
        <w:rPr>
          <w:rFonts w:ascii="Garamond" w:hAnsi="Garamond" w:cs="Arial"/>
          <w:sz w:val="24"/>
          <w:szCs w:val="24"/>
        </w:rPr>
        <w:t xml:space="preserve"> </w:t>
      </w:r>
      <w:proofErr w:type="spellStart"/>
      <w:r w:rsidRPr="006C4E23">
        <w:rPr>
          <w:rFonts w:ascii="Garamond" w:hAnsi="Garamond" w:cs="Arial"/>
          <w:sz w:val="24"/>
          <w:szCs w:val="24"/>
        </w:rPr>
        <w:t>houve</w:t>
      </w:r>
      <w:proofErr w:type="spellEnd"/>
      <w:r w:rsidRPr="006C4E23">
        <w:rPr>
          <w:rFonts w:ascii="Garamond" w:hAnsi="Garamond" w:cs="Arial"/>
          <w:sz w:val="24"/>
          <w:szCs w:val="24"/>
        </w:rPr>
        <w:t xml:space="preserve"> </w:t>
      </w:r>
      <w:proofErr w:type="spellStart"/>
      <w:r w:rsidRPr="006C4E23">
        <w:rPr>
          <w:rFonts w:ascii="Garamond" w:hAnsi="Garamond" w:cs="Arial"/>
          <w:sz w:val="24"/>
          <w:szCs w:val="24"/>
        </w:rPr>
        <w:t>diferença</w:t>
      </w:r>
      <w:proofErr w:type="spellEnd"/>
      <w:r w:rsidRPr="006C4E23">
        <w:rPr>
          <w:rFonts w:ascii="Garamond" w:hAnsi="Garamond" w:cs="Arial"/>
          <w:sz w:val="24"/>
          <w:szCs w:val="24"/>
        </w:rPr>
        <w:t xml:space="preserve"> </w:t>
      </w:r>
      <w:proofErr w:type="spellStart"/>
      <w:r w:rsidRPr="006C4E23">
        <w:rPr>
          <w:rFonts w:ascii="Garamond" w:hAnsi="Garamond" w:cs="Arial"/>
          <w:sz w:val="24"/>
          <w:szCs w:val="24"/>
        </w:rPr>
        <w:t>estatisticamente</w:t>
      </w:r>
      <w:proofErr w:type="spellEnd"/>
      <w:r w:rsidRPr="006C4E23">
        <w:rPr>
          <w:rFonts w:ascii="Garamond" w:hAnsi="Garamond" w:cs="Arial"/>
          <w:sz w:val="24"/>
          <w:szCs w:val="24"/>
        </w:rPr>
        <w:t xml:space="preserve"> significativa para as </w:t>
      </w:r>
      <w:proofErr w:type="spellStart"/>
      <w:r w:rsidRPr="006C4E23">
        <w:rPr>
          <w:rFonts w:ascii="Garamond" w:hAnsi="Garamond" w:cs="Arial"/>
          <w:sz w:val="24"/>
          <w:szCs w:val="24"/>
        </w:rPr>
        <w:t>várias</w:t>
      </w:r>
      <w:proofErr w:type="spellEnd"/>
      <w:r w:rsidRPr="006C4E23">
        <w:rPr>
          <w:rFonts w:ascii="Garamond" w:hAnsi="Garamond" w:cs="Arial"/>
          <w:sz w:val="24"/>
          <w:szCs w:val="24"/>
        </w:rPr>
        <w:t xml:space="preserve"> </w:t>
      </w:r>
      <w:proofErr w:type="spellStart"/>
      <w:r w:rsidRPr="006C4E23">
        <w:rPr>
          <w:rFonts w:ascii="Garamond" w:hAnsi="Garamond" w:cs="Arial"/>
          <w:sz w:val="24"/>
          <w:szCs w:val="24"/>
        </w:rPr>
        <w:t>concentrações</w:t>
      </w:r>
      <w:proofErr w:type="spellEnd"/>
      <w:r w:rsidRPr="006C4E23">
        <w:rPr>
          <w:rFonts w:ascii="Garamond" w:hAnsi="Garamond" w:cs="Arial"/>
          <w:sz w:val="24"/>
          <w:szCs w:val="24"/>
        </w:rPr>
        <w:t xml:space="preserve"> </w:t>
      </w:r>
      <w:proofErr w:type="spellStart"/>
      <w:r w:rsidRPr="006C4E23">
        <w:rPr>
          <w:rFonts w:ascii="Garamond" w:hAnsi="Garamond" w:cs="Arial"/>
          <w:sz w:val="24"/>
          <w:szCs w:val="24"/>
        </w:rPr>
        <w:t>foram</w:t>
      </w:r>
      <w:proofErr w:type="spellEnd"/>
      <w:r w:rsidRPr="006C4E23">
        <w:rPr>
          <w:rFonts w:ascii="Garamond" w:hAnsi="Garamond" w:cs="Arial"/>
          <w:sz w:val="24"/>
          <w:szCs w:val="24"/>
        </w:rPr>
        <w:t xml:space="preserve"> observadas </w:t>
      </w:r>
      <w:proofErr w:type="spellStart"/>
      <w:r w:rsidRPr="006C4E23">
        <w:rPr>
          <w:rFonts w:ascii="Garamond" w:hAnsi="Garamond" w:cs="Arial"/>
          <w:i/>
          <w:sz w:val="24"/>
          <w:szCs w:val="24"/>
        </w:rPr>
        <w:t>Mercurius</w:t>
      </w:r>
      <w:proofErr w:type="spellEnd"/>
      <w:r w:rsidRPr="006C4E23">
        <w:rPr>
          <w:rFonts w:ascii="Garamond" w:hAnsi="Garamond" w:cs="Arial"/>
          <w:i/>
          <w:sz w:val="24"/>
          <w:szCs w:val="24"/>
        </w:rPr>
        <w:t xml:space="preserve"> -</w:t>
      </w:r>
      <w:proofErr w:type="spellStart"/>
      <w:r w:rsidRPr="006C4E23">
        <w:rPr>
          <w:rFonts w:ascii="Garamond" w:hAnsi="Garamond" w:cs="Arial"/>
          <w:i/>
          <w:sz w:val="24"/>
          <w:szCs w:val="24"/>
        </w:rPr>
        <w:t>Heel</w:t>
      </w:r>
      <w:proofErr w:type="spellEnd"/>
      <w:r w:rsidRPr="006C4E23">
        <w:rPr>
          <w:rFonts w:ascii="Garamond" w:hAnsi="Garamond" w:cs="Arial"/>
          <w:i/>
          <w:sz w:val="24"/>
          <w:szCs w:val="24"/>
        </w:rPr>
        <w:t xml:space="preserve"> ® S</w:t>
      </w:r>
      <w:r w:rsidRPr="006C4E23">
        <w:rPr>
          <w:rFonts w:ascii="Garamond" w:hAnsi="Garamond" w:cs="Arial"/>
          <w:sz w:val="24"/>
          <w:szCs w:val="24"/>
        </w:rPr>
        <w:t xml:space="preserve">. </w:t>
      </w:r>
      <w:proofErr w:type="spellStart"/>
      <w:r w:rsidRPr="006C4E23">
        <w:rPr>
          <w:rFonts w:ascii="Garamond" w:hAnsi="Garamond" w:cs="Arial"/>
          <w:b/>
          <w:sz w:val="24"/>
          <w:szCs w:val="24"/>
        </w:rPr>
        <w:t>Conclusão</w:t>
      </w:r>
      <w:proofErr w:type="spellEnd"/>
      <w:r w:rsidR="00C96D63" w:rsidRPr="006C4E23">
        <w:rPr>
          <w:rFonts w:ascii="Garamond" w:hAnsi="Garamond" w:cs="Arial"/>
          <w:sz w:val="24"/>
          <w:szCs w:val="24"/>
        </w:rPr>
        <w:t xml:space="preserve">: </w:t>
      </w:r>
      <w:proofErr w:type="spellStart"/>
      <w:r w:rsidR="00C96D63" w:rsidRPr="006C4E23">
        <w:rPr>
          <w:rFonts w:ascii="Garamond" w:hAnsi="Garamond" w:cs="Arial"/>
          <w:sz w:val="24"/>
          <w:szCs w:val="24"/>
        </w:rPr>
        <w:t>Mercurius</w:t>
      </w:r>
      <w:proofErr w:type="spellEnd"/>
      <w:r w:rsidR="00C96D63" w:rsidRPr="006C4E23">
        <w:rPr>
          <w:rFonts w:ascii="Garamond" w:hAnsi="Garamond" w:cs="Arial"/>
          <w:sz w:val="24"/>
          <w:szCs w:val="24"/>
        </w:rPr>
        <w:t xml:space="preserve"> -</w:t>
      </w:r>
      <w:proofErr w:type="spellStart"/>
      <w:r w:rsidR="00C96D63" w:rsidRPr="006C4E23">
        <w:rPr>
          <w:rFonts w:ascii="Garamond" w:hAnsi="Garamond" w:cs="Arial"/>
          <w:sz w:val="24"/>
          <w:szCs w:val="24"/>
        </w:rPr>
        <w:t>Heel</w:t>
      </w:r>
      <w:proofErr w:type="spellEnd"/>
      <w:r w:rsidR="00C96D63" w:rsidRPr="006C4E23">
        <w:rPr>
          <w:rFonts w:ascii="Garamond" w:hAnsi="Garamond" w:cs="Arial"/>
          <w:sz w:val="24"/>
          <w:szCs w:val="24"/>
        </w:rPr>
        <w:t xml:space="preserve"> ® S </w:t>
      </w:r>
      <w:proofErr w:type="spellStart"/>
      <w:r w:rsidRPr="006C4E23">
        <w:rPr>
          <w:rFonts w:ascii="Garamond" w:hAnsi="Garamond" w:cs="Arial"/>
          <w:sz w:val="24"/>
          <w:szCs w:val="24"/>
        </w:rPr>
        <w:t>não</w:t>
      </w:r>
      <w:proofErr w:type="spellEnd"/>
      <w:r w:rsidRPr="006C4E23">
        <w:rPr>
          <w:rFonts w:ascii="Garamond" w:hAnsi="Garamond" w:cs="Arial"/>
          <w:sz w:val="24"/>
          <w:szCs w:val="24"/>
        </w:rPr>
        <w:t xml:space="preserve"> </w:t>
      </w:r>
      <w:proofErr w:type="spellStart"/>
      <w:r w:rsidRPr="006C4E23">
        <w:rPr>
          <w:rFonts w:ascii="Garamond" w:hAnsi="Garamond" w:cs="Arial"/>
          <w:sz w:val="24"/>
          <w:szCs w:val="24"/>
        </w:rPr>
        <w:t>apresentou</w:t>
      </w:r>
      <w:proofErr w:type="spellEnd"/>
      <w:r w:rsidRPr="006C4E23">
        <w:rPr>
          <w:rFonts w:ascii="Garamond" w:hAnsi="Garamond" w:cs="Arial"/>
          <w:sz w:val="24"/>
          <w:szCs w:val="24"/>
        </w:rPr>
        <w:t xml:space="preserve"> </w:t>
      </w:r>
      <w:proofErr w:type="spellStart"/>
      <w:r w:rsidRPr="006C4E23">
        <w:rPr>
          <w:rFonts w:ascii="Garamond" w:hAnsi="Garamond" w:cs="Arial"/>
          <w:sz w:val="24"/>
          <w:szCs w:val="24"/>
        </w:rPr>
        <w:t>efeito</w:t>
      </w:r>
      <w:proofErr w:type="spellEnd"/>
      <w:r w:rsidRPr="006C4E23">
        <w:rPr>
          <w:rFonts w:ascii="Garamond" w:hAnsi="Garamond" w:cs="Arial"/>
          <w:sz w:val="24"/>
          <w:szCs w:val="24"/>
        </w:rPr>
        <w:t xml:space="preserve"> </w:t>
      </w:r>
      <w:proofErr w:type="spellStart"/>
      <w:r w:rsidRPr="006C4E23">
        <w:rPr>
          <w:rFonts w:ascii="Garamond" w:hAnsi="Garamond" w:cs="Arial"/>
          <w:sz w:val="24"/>
          <w:szCs w:val="24"/>
        </w:rPr>
        <w:t>citotóxico</w:t>
      </w:r>
      <w:proofErr w:type="spellEnd"/>
      <w:r w:rsidRPr="006C4E23">
        <w:rPr>
          <w:rFonts w:ascii="Garamond" w:hAnsi="Garamond" w:cs="Arial"/>
          <w:sz w:val="24"/>
          <w:szCs w:val="24"/>
        </w:rPr>
        <w:t xml:space="preserve"> sobre F</w:t>
      </w:r>
      <w:r w:rsidR="006C4E23" w:rsidRPr="006C4E23">
        <w:rPr>
          <w:rFonts w:ascii="Garamond" w:hAnsi="Garamond" w:cs="Arial"/>
          <w:sz w:val="24"/>
          <w:szCs w:val="24"/>
        </w:rPr>
        <w:t>HG</w:t>
      </w:r>
      <w:r w:rsidRPr="006C4E23">
        <w:rPr>
          <w:rFonts w:ascii="Garamond" w:hAnsi="Garamond" w:cs="Arial"/>
          <w:sz w:val="24"/>
          <w:szCs w:val="24"/>
        </w:rPr>
        <w:t xml:space="preserve"> </w:t>
      </w:r>
      <w:proofErr w:type="spellStart"/>
      <w:r w:rsidRPr="006C4E23">
        <w:rPr>
          <w:rFonts w:ascii="Garamond" w:hAnsi="Garamond" w:cs="Arial"/>
          <w:sz w:val="24"/>
          <w:szCs w:val="24"/>
        </w:rPr>
        <w:t>nem</w:t>
      </w:r>
      <w:proofErr w:type="spellEnd"/>
      <w:r w:rsidRPr="006C4E23">
        <w:rPr>
          <w:rFonts w:ascii="Garamond" w:hAnsi="Garamond" w:cs="Arial"/>
          <w:sz w:val="24"/>
          <w:szCs w:val="24"/>
        </w:rPr>
        <w:t xml:space="preserve"> evidenciado aumento significativo IL1</w:t>
      </w:r>
      <w:r w:rsidRPr="00C96D63">
        <w:rPr>
          <w:rFonts w:ascii="Garamond" w:hAnsi="Garamond" w:cs="Arial"/>
          <w:sz w:val="24"/>
          <w:szCs w:val="24"/>
          <w:lang w:val="en-GB"/>
        </w:rPr>
        <w:t>β</w:t>
      </w:r>
      <w:r w:rsidRPr="006C4E23">
        <w:rPr>
          <w:rFonts w:ascii="Garamond" w:hAnsi="Garamond" w:cs="Arial"/>
          <w:sz w:val="24"/>
          <w:szCs w:val="24"/>
        </w:rPr>
        <w:t xml:space="preserve"> , IL10 e TNF</w:t>
      </w:r>
      <w:r w:rsidR="00C96D63" w:rsidRPr="00C96D63">
        <w:rPr>
          <w:rFonts w:ascii="Garamond" w:hAnsi="Garamond" w:cs="Arial"/>
          <w:sz w:val="24"/>
          <w:szCs w:val="24"/>
          <w:lang w:val="en-GB"/>
        </w:rPr>
        <w:t>α</w:t>
      </w:r>
      <w:r w:rsidR="00C96D63" w:rsidRPr="006C4E23">
        <w:rPr>
          <w:rFonts w:ascii="Garamond" w:hAnsi="Garamond" w:cs="Arial"/>
          <w:sz w:val="24"/>
          <w:szCs w:val="24"/>
        </w:rPr>
        <w:t>.</w:t>
      </w:r>
    </w:p>
    <w:p w:rsidR="00D95C33" w:rsidRPr="00054CAD" w:rsidRDefault="00D95C33"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Pr="00054CAD" w:rsidRDefault="00AE0E94" w:rsidP="00054CAD">
      <w:pPr>
        <w:spacing w:line="360" w:lineRule="auto"/>
        <w:rPr>
          <w:rFonts w:ascii="Garamond" w:hAnsi="Garamond" w:cs="Times New Roman"/>
          <w:sz w:val="24"/>
          <w:szCs w:val="24"/>
          <w:lang w:val="es-ES"/>
        </w:rPr>
      </w:pPr>
    </w:p>
    <w:p w:rsidR="00AE0E94" w:rsidRDefault="00AE0E94" w:rsidP="00054CAD">
      <w:pPr>
        <w:spacing w:line="360" w:lineRule="auto"/>
        <w:rPr>
          <w:rFonts w:ascii="Garamond" w:hAnsi="Garamond" w:cs="Times New Roman"/>
          <w:sz w:val="24"/>
          <w:szCs w:val="24"/>
          <w:lang w:val="es-ES"/>
        </w:rPr>
      </w:pPr>
    </w:p>
    <w:p w:rsidR="002D2850" w:rsidRPr="00054CAD" w:rsidRDefault="00AE0E94" w:rsidP="00054CAD">
      <w:pPr>
        <w:spacing w:line="360" w:lineRule="auto"/>
        <w:rPr>
          <w:rFonts w:ascii="Garamond" w:hAnsi="Garamond" w:cs="Arial"/>
          <w:b/>
          <w:sz w:val="24"/>
          <w:szCs w:val="24"/>
        </w:rPr>
      </w:pPr>
      <w:r w:rsidRPr="00054CAD">
        <w:rPr>
          <w:rFonts w:ascii="Garamond" w:hAnsi="Garamond" w:cs="Arial"/>
          <w:b/>
          <w:sz w:val="24"/>
          <w:szCs w:val="24"/>
        </w:rPr>
        <w:lastRenderedPageBreak/>
        <w:t>INTRODUCCIÓN</w:t>
      </w:r>
    </w:p>
    <w:p w:rsidR="00CB364E" w:rsidRPr="00054CAD" w:rsidRDefault="006F2027" w:rsidP="00054CAD">
      <w:pPr>
        <w:autoSpaceDE w:val="0"/>
        <w:autoSpaceDN w:val="0"/>
        <w:adjustRightInd w:val="0"/>
        <w:spacing w:line="360" w:lineRule="auto"/>
        <w:jc w:val="both"/>
        <w:rPr>
          <w:rStyle w:val="A0"/>
          <w:rFonts w:ascii="Garamond" w:hAnsi="Garamond" w:cs="Arial"/>
          <w:i w:val="0"/>
          <w:sz w:val="24"/>
          <w:szCs w:val="24"/>
        </w:rPr>
      </w:pPr>
      <w:r w:rsidRPr="00054CAD">
        <w:rPr>
          <w:rStyle w:val="A0"/>
          <w:rFonts w:ascii="Garamond" w:hAnsi="Garamond" w:cs="Arial"/>
          <w:i w:val="0"/>
          <w:sz w:val="24"/>
          <w:szCs w:val="24"/>
        </w:rPr>
        <w:t>Los intentos para intervenir una exacerbada respuesta</w:t>
      </w:r>
      <w:r w:rsidR="006B59BB">
        <w:rPr>
          <w:rStyle w:val="A0"/>
          <w:rFonts w:ascii="Garamond" w:hAnsi="Garamond" w:cs="Arial"/>
          <w:i w:val="0"/>
          <w:sz w:val="24"/>
          <w:szCs w:val="24"/>
        </w:rPr>
        <w:t xml:space="preserve"> </w:t>
      </w:r>
      <w:r w:rsidRPr="00054CAD">
        <w:rPr>
          <w:rStyle w:val="A0"/>
          <w:rFonts w:ascii="Garamond" w:hAnsi="Garamond" w:cs="Arial"/>
          <w:i w:val="0"/>
          <w:sz w:val="24"/>
          <w:szCs w:val="24"/>
        </w:rPr>
        <w:t xml:space="preserve">inflamatoria </w:t>
      </w:r>
      <w:r w:rsidR="009819C3" w:rsidRPr="00054CAD">
        <w:rPr>
          <w:rStyle w:val="A0"/>
          <w:rFonts w:ascii="Garamond" w:hAnsi="Garamond" w:cs="Arial"/>
          <w:i w:val="0"/>
          <w:sz w:val="24"/>
          <w:szCs w:val="24"/>
        </w:rPr>
        <w:t>del</w:t>
      </w:r>
      <w:r w:rsidRPr="00054CAD">
        <w:rPr>
          <w:rStyle w:val="A0"/>
          <w:rFonts w:ascii="Garamond" w:hAnsi="Garamond" w:cs="Arial"/>
          <w:i w:val="0"/>
          <w:sz w:val="24"/>
          <w:szCs w:val="24"/>
        </w:rPr>
        <w:t xml:space="preserve"> huésped durante el curso de la enfermedad periodontal, involucran fármacos complementarios a la terapia básica</w:t>
      </w:r>
      <w:r w:rsidR="0000499A" w:rsidRPr="00054CAD">
        <w:rPr>
          <w:rStyle w:val="A0"/>
          <w:rFonts w:ascii="Garamond" w:hAnsi="Garamond" w:cs="Arial"/>
          <w:i w:val="0"/>
          <w:sz w:val="24"/>
          <w:szCs w:val="24"/>
        </w:rPr>
        <w:t xml:space="preserve"> (</w:t>
      </w:r>
      <w:proofErr w:type="spellStart"/>
      <w:r w:rsidR="0000499A" w:rsidRPr="00054CAD">
        <w:rPr>
          <w:rStyle w:val="A0"/>
          <w:rFonts w:ascii="Garamond" w:hAnsi="Garamond" w:cs="Arial"/>
          <w:i w:val="0"/>
          <w:sz w:val="24"/>
          <w:szCs w:val="24"/>
        </w:rPr>
        <w:t>Sinha</w:t>
      </w:r>
      <w:proofErr w:type="spellEnd"/>
      <w:r w:rsidR="00BA1225">
        <w:rPr>
          <w:rStyle w:val="A0"/>
          <w:rFonts w:ascii="Garamond" w:hAnsi="Garamond" w:cs="Arial"/>
          <w:i w:val="0"/>
          <w:sz w:val="24"/>
          <w:szCs w:val="24"/>
        </w:rPr>
        <w:t xml:space="preserve"> et al.</w:t>
      </w:r>
      <w:r w:rsidR="0000499A" w:rsidRPr="00054CAD">
        <w:rPr>
          <w:rStyle w:val="A0"/>
          <w:rFonts w:ascii="Garamond" w:hAnsi="Garamond" w:cs="Arial"/>
          <w:i w:val="0"/>
          <w:sz w:val="24"/>
          <w:szCs w:val="24"/>
        </w:rPr>
        <w:t>,</w:t>
      </w:r>
      <w:r w:rsidR="00BA1225">
        <w:rPr>
          <w:rStyle w:val="A0"/>
          <w:rFonts w:ascii="Garamond" w:hAnsi="Garamond" w:cs="Arial"/>
          <w:i w:val="0"/>
          <w:sz w:val="24"/>
          <w:szCs w:val="24"/>
        </w:rPr>
        <w:t xml:space="preserve"> </w:t>
      </w:r>
      <w:r w:rsidR="0000499A" w:rsidRPr="00054CAD">
        <w:rPr>
          <w:rStyle w:val="A0"/>
          <w:rFonts w:ascii="Garamond" w:hAnsi="Garamond" w:cs="Arial"/>
          <w:i w:val="0"/>
          <w:sz w:val="24"/>
          <w:szCs w:val="24"/>
        </w:rPr>
        <w:t>2012)</w:t>
      </w:r>
      <w:r w:rsidRPr="00054CAD">
        <w:rPr>
          <w:rStyle w:val="A0"/>
          <w:rFonts w:ascii="Garamond" w:hAnsi="Garamond" w:cs="Arial"/>
          <w:i w:val="0"/>
          <w:sz w:val="24"/>
          <w:szCs w:val="24"/>
        </w:rPr>
        <w:t xml:space="preserve">. </w:t>
      </w:r>
      <w:r w:rsidR="0000499A" w:rsidRPr="00054CAD">
        <w:rPr>
          <w:rStyle w:val="A0"/>
          <w:rFonts w:ascii="Garamond" w:hAnsi="Garamond" w:cs="Arial"/>
          <w:i w:val="0"/>
          <w:sz w:val="24"/>
          <w:szCs w:val="24"/>
        </w:rPr>
        <w:t xml:space="preserve">Una alternativa es </w:t>
      </w:r>
      <w:r w:rsidR="00CB364E" w:rsidRPr="00054CAD">
        <w:rPr>
          <w:rFonts w:ascii="Garamond" w:hAnsi="Garamond" w:cs="Arial"/>
          <w:sz w:val="24"/>
          <w:szCs w:val="24"/>
        </w:rPr>
        <w:t xml:space="preserve">la medicina </w:t>
      </w:r>
      <w:proofErr w:type="spellStart"/>
      <w:r w:rsidR="00CB364E" w:rsidRPr="00054CAD">
        <w:rPr>
          <w:rFonts w:ascii="Garamond" w:hAnsi="Garamond" w:cs="Arial"/>
          <w:sz w:val="24"/>
          <w:szCs w:val="24"/>
        </w:rPr>
        <w:t>antihomotóxica</w:t>
      </w:r>
      <w:proofErr w:type="spellEnd"/>
      <w:r w:rsidR="0000499A" w:rsidRPr="00054CAD">
        <w:rPr>
          <w:rFonts w:ascii="Garamond" w:hAnsi="Garamond" w:cs="Arial"/>
          <w:sz w:val="24"/>
          <w:szCs w:val="24"/>
        </w:rPr>
        <w:t xml:space="preserve"> (</w:t>
      </w:r>
      <w:proofErr w:type="spellStart"/>
      <w:r w:rsidR="005D4625">
        <w:rPr>
          <w:rFonts w:ascii="Garamond" w:hAnsi="Garamond" w:cs="Arial"/>
          <w:sz w:val="24"/>
          <w:szCs w:val="24"/>
        </w:rPr>
        <w:t>Almirantis</w:t>
      </w:r>
      <w:proofErr w:type="spellEnd"/>
      <w:r w:rsidR="005D4625">
        <w:rPr>
          <w:rFonts w:ascii="Garamond" w:hAnsi="Garamond" w:cs="Arial"/>
          <w:sz w:val="24"/>
          <w:szCs w:val="24"/>
        </w:rPr>
        <w:t xml:space="preserve">, 2013; </w:t>
      </w:r>
      <w:proofErr w:type="spellStart"/>
      <w:r w:rsidR="0000499A" w:rsidRPr="00054CAD">
        <w:rPr>
          <w:rFonts w:ascii="Garamond" w:hAnsi="Garamond" w:cs="Arial"/>
          <w:sz w:val="24"/>
          <w:szCs w:val="24"/>
        </w:rPr>
        <w:t>Clausen</w:t>
      </w:r>
      <w:proofErr w:type="spellEnd"/>
      <w:r w:rsidR="00BA1225">
        <w:rPr>
          <w:rFonts w:ascii="Garamond" w:hAnsi="Garamond" w:cs="Arial"/>
          <w:sz w:val="24"/>
          <w:szCs w:val="24"/>
        </w:rPr>
        <w:t xml:space="preserve"> </w:t>
      </w:r>
      <w:r w:rsidR="00BA1225">
        <w:rPr>
          <w:rStyle w:val="A0"/>
          <w:rFonts w:ascii="Garamond" w:hAnsi="Garamond" w:cs="Arial"/>
          <w:i w:val="0"/>
          <w:sz w:val="24"/>
          <w:szCs w:val="24"/>
        </w:rPr>
        <w:t>et al.</w:t>
      </w:r>
      <w:r w:rsidR="0000499A" w:rsidRPr="00054CAD">
        <w:rPr>
          <w:rFonts w:ascii="Garamond" w:hAnsi="Garamond" w:cs="Arial"/>
          <w:sz w:val="24"/>
          <w:szCs w:val="24"/>
        </w:rPr>
        <w:t>, 2011)</w:t>
      </w:r>
      <w:r w:rsidR="00CB364E" w:rsidRPr="00054CAD">
        <w:rPr>
          <w:rFonts w:ascii="Garamond" w:hAnsi="Garamond" w:cs="Arial"/>
          <w:sz w:val="24"/>
          <w:szCs w:val="24"/>
        </w:rPr>
        <w:t xml:space="preserve">. </w:t>
      </w:r>
    </w:p>
    <w:p w:rsidR="00CB364E" w:rsidRPr="00E961C5" w:rsidRDefault="00CB364E" w:rsidP="00E961C5">
      <w:pPr>
        <w:autoSpaceDE w:val="0"/>
        <w:autoSpaceDN w:val="0"/>
        <w:adjustRightInd w:val="0"/>
        <w:spacing w:line="360" w:lineRule="auto"/>
        <w:jc w:val="both"/>
        <w:rPr>
          <w:rStyle w:val="A0"/>
          <w:rFonts w:ascii="Garamond" w:hAnsi="Garamond" w:cs="Arial"/>
          <w:i w:val="0"/>
          <w:sz w:val="24"/>
          <w:szCs w:val="24"/>
        </w:rPr>
      </w:pPr>
      <w:r w:rsidRPr="00054CAD">
        <w:rPr>
          <w:rFonts w:ascii="Garamond" w:eastAsia="Times New Roman" w:hAnsi="Garamond" w:cs="Arial"/>
          <w:sz w:val="24"/>
          <w:szCs w:val="24"/>
          <w:lang w:eastAsia="es-MX"/>
        </w:rPr>
        <w:t>La homotoxicología fue desarrollada en el año 1955</w:t>
      </w:r>
      <w:r w:rsidRPr="00054CAD">
        <w:rPr>
          <w:rFonts w:ascii="Garamond" w:hAnsi="Garamond" w:cs="Arial"/>
          <w:sz w:val="24"/>
          <w:szCs w:val="24"/>
        </w:rPr>
        <w:t xml:space="preserve"> por el médico alemán Hans-Heinrich Reckeweg</w:t>
      </w:r>
      <w:r w:rsidRPr="00054CAD">
        <w:rPr>
          <w:rFonts w:ascii="Garamond" w:eastAsia="Times New Roman" w:hAnsi="Garamond" w:cs="Arial"/>
          <w:sz w:val="24"/>
          <w:szCs w:val="24"/>
          <w:lang w:eastAsia="es-MX"/>
        </w:rPr>
        <w:t xml:space="preserve">, sin embargo el reciente interés de los médicos y odontólogos en proveer terapéuticas naturales que estimulen y fortalezcan el sistema inmunitario de su paciente, ha fomentado el planteamiento de </w:t>
      </w:r>
      <w:r w:rsidRPr="00E961C5">
        <w:rPr>
          <w:rStyle w:val="A0"/>
          <w:rFonts w:ascii="Garamond" w:hAnsi="Garamond" w:cs="Arial"/>
          <w:i w:val="0"/>
          <w:sz w:val="24"/>
          <w:szCs w:val="24"/>
        </w:rPr>
        <w:t xml:space="preserve">proyectos innovadores en </w:t>
      </w:r>
      <w:r w:rsidR="00510DE9" w:rsidRPr="00E961C5">
        <w:rPr>
          <w:rStyle w:val="A0"/>
          <w:rFonts w:ascii="Garamond" w:hAnsi="Garamond" w:cs="Arial"/>
          <w:i w:val="0"/>
          <w:sz w:val="24"/>
          <w:szCs w:val="24"/>
        </w:rPr>
        <w:t>odontología, ciencia</w:t>
      </w:r>
      <w:r w:rsidRPr="00E961C5">
        <w:rPr>
          <w:rStyle w:val="A0"/>
          <w:rFonts w:ascii="Garamond" w:hAnsi="Garamond" w:cs="Arial"/>
          <w:i w:val="0"/>
          <w:sz w:val="24"/>
          <w:szCs w:val="24"/>
        </w:rPr>
        <w:t xml:space="preserve"> en la cual se ha iniciado la aplicación de medicamentos antihomotóxicos en forma discreta</w:t>
      </w:r>
      <w:r w:rsidR="0000499A" w:rsidRPr="00E961C5">
        <w:rPr>
          <w:rStyle w:val="A0"/>
          <w:rFonts w:ascii="Garamond" w:hAnsi="Garamond" w:cs="Arial"/>
          <w:i w:val="0"/>
          <w:sz w:val="24"/>
          <w:szCs w:val="24"/>
        </w:rPr>
        <w:t xml:space="preserve"> (</w:t>
      </w:r>
      <w:proofErr w:type="spellStart"/>
      <w:r w:rsidR="005D4625" w:rsidRPr="00E961C5">
        <w:rPr>
          <w:rStyle w:val="A0"/>
          <w:rFonts w:ascii="Garamond" w:hAnsi="Garamond" w:cs="Arial"/>
          <w:i w:val="0"/>
          <w:sz w:val="24"/>
          <w:szCs w:val="24"/>
        </w:rPr>
        <w:t>Eames</w:t>
      </w:r>
      <w:proofErr w:type="spellEnd"/>
      <w:r w:rsidR="005D4625">
        <w:rPr>
          <w:rStyle w:val="A0"/>
          <w:rFonts w:ascii="Garamond" w:hAnsi="Garamond" w:cs="Arial"/>
          <w:i w:val="0"/>
          <w:sz w:val="24"/>
          <w:szCs w:val="24"/>
        </w:rPr>
        <w:t xml:space="preserve"> y </w:t>
      </w:r>
      <w:proofErr w:type="spellStart"/>
      <w:r w:rsidR="005D4625">
        <w:rPr>
          <w:rStyle w:val="A0"/>
          <w:rFonts w:ascii="Garamond" w:hAnsi="Garamond" w:cs="Arial"/>
          <w:i w:val="0"/>
          <w:sz w:val="24"/>
          <w:szCs w:val="24"/>
        </w:rPr>
        <w:t>Darby</w:t>
      </w:r>
      <w:proofErr w:type="spellEnd"/>
      <w:r w:rsidR="005D4625" w:rsidRPr="00E961C5">
        <w:rPr>
          <w:rStyle w:val="A0"/>
          <w:rFonts w:ascii="Garamond" w:hAnsi="Garamond" w:cs="Arial"/>
          <w:i w:val="0"/>
          <w:sz w:val="24"/>
          <w:szCs w:val="24"/>
        </w:rPr>
        <w:t>, 2011</w:t>
      </w:r>
      <w:r w:rsidR="005D4625">
        <w:rPr>
          <w:rStyle w:val="A0"/>
          <w:rFonts w:ascii="Garamond" w:hAnsi="Garamond" w:cs="Arial"/>
          <w:i w:val="0"/>
          <w:sz w:val="24"/>
          <w:szCs w:val="24"/>
        </w:rPr>
        <w:t xml:space="preserve">; </w:t>
      </w:r>
      <w:r w:rsidR="0000499A" w:rsidRPr="00E961C5">
        <w:rPr>
          <w:rStyle w:val="A0"/>
          <w:rFonts w:ascii="Garamond" w:hAnsi="Garamond" w:cs="Arial"/>
          <w:i w:val="0"/>
          <w:sz w:val="24"/>
          <w:szCs w:val="24"/>
        </w:rPr>
        <w:t>Shaw, 2010</w:t>
      </w:r>
      <w:r w:rsidR="00227E9D" w:rsidRPr="00E961C5">
        <w:rPr>
          <w:rStyle w:val="A0"/>
          <w:rFonts w:ascii="Garamond" w:hAnsi="Garamond" w:cs="Arial"/>
          <w:i w:val="0"/>
          <w:sz w:val="24"/>
          <w:szCs w:val="24"/>
        </w:rPr>
        <w:t xml:space="preserve">; </w:t>
      </w:r>
      <w:proofErr w:type="spellStart"/>
      <w:r w:rsidR="00227E9D" w:rsidRPr="00E961C5">
        <w:rPr>
          <w:rStyle w:val="A0"/>
          <w:rFonts w:ascii="Garamond" w:hAnsi="Garamond" w:cs="Arial"/>
          <w:i w:val="0"/>
          <w:sz w:val="24"/>
          <w:szCs w:val="24"/>
        </w:rPr>
        <w:t>Mathie</w:t>
      </w:r>
      <w:proofErr w:type="spellEnd"/>
      <w:r w:rsidR="00BA1225">
        <w:rPr>
          <w:rStyle w:val="A0"/>
          <w:rFonts w:ascii="Garamond" w:hAnsi="Garamond" w:cs="Arial"/>
          <w:i w:val="0"/>
          <w:sz w:val="24"/>
          <w:szCs w:val="24"/>
        </w:rPr>
        <w:t xml:space="preserve"> y </w:t>
      </w:r>
      <w:proofErr w:type="spellStart"/>
      <w:r w:rsidR="00BA1225">
        <w:rPr>
          <w:rStyle w:val="A0"/>
          <w:rFonts w:ascii="Garamond" w:hAnsi="Garamond" w:cs="Arial"/>
          <w:i w:val="0"/>
          <w:sz w:val="24"/>
          <w:szCs w:val="24"/>
        </w:rPr>
        <w:t>Farrer</w:t>
      </w:r>
      <w:proofErr w:type="spellEnd"/>
      <w:r w:rsidR="00227E9D" w:rsidRPr="00E961C5">
        <w:rPr>
          <w:rStyle w:val="A0"/>
          <w:rFonts w:ascii="Garamond" w:hAnsi="Garamond" w:cs="Arial"/>
          <w:i w:val="0"/>
          <w:sz w:val="24"/>
          <w:szCs w:val="24"/>
        </w:rPr>
        <w:t>, 2007</w:t>
      </w:r>
      <w:r w:rsidR="0000499A" w:rsidRPr="00E961C5">
        <w:rPr>
          <w:rStyle w:val="A0"/>
          <w:rFonts w:ascii="Garamond" w:hAnsi="Garamond" w:cs="Arial"/>
          <w:i w:val="0"/>
          <w:sz w:val="24"/>
          <w:szCs w:val="24"/>
        </w:rPr>
        <w:t>)</w:t>
      </w:r>
      <w:r w:rsidRPr="00E961C5">
        <w:rPr>
          <w:rStyle w:val="A0"/>
          <w:rFonts w:ascii="Garamond" w:hAnsi="Garamond" w:cs="Arial"/>
          <w:i w:val="0"/>
          <w:sz w:val="24"/>
          <w:szCs w:val="24"/>
        </w:rPr>
        <w:t>.</w:t>
      </w:r>
    </w:p>
    <w:p w:rsidR="00AD3EF1" w:rsidRPr="00054CAD" w:rsidRDefault="00CB364E" w:rsidP="00E961C5">
      <w:pPr>
        <w:autoSpaceDE w:val="0"/>
        <w:autoSpaceDN w:val="0"/>
        <w:adjustRightInd w:val="0"/>
        <w:spacing w:line="360" w:lineRule="auto"/>
        <w:jc w:val="both"/>
        <w:rPr>
          <w:rFonts w:ascii="Garamond" w:eastAsia="Times New Roman" w:hAnsi="Garamond" w:cs="Arial"/>
          <w:sz w:val="24"/>
          <w:szCs w:val="24"/>
          <w:lang w:eastAsia="es-MX"/>
        </w:rPr>
      </w:pPr>
      <w:r w:rsidRPr="00E961C5">
        <w:rPr>
          <w:rStyle w:val="A0"/>
          <w:rFonts w:ascii="Garamond" w:hAnsi="Garamond" w:cs="Arial"/>
          <w:i w:val="0"/>
          <w:sz w:val="24"/>
          <w:szCs w:val="24"/>
        </w:rPr>
        <w:t xml:space="preserve">Actualmente, </w:t>
      </w:r>
      <w:r w:rsidR="00634C33" w:rsidRPr="00E961C5">
        <w:rPr>
          <w:rStyle w:val="A0"/>
          <w:rFonts w:ascii="Garamond" w:hAnsi="Garamond" w:cs="Arial"/>
          <w:i w:val="0"/>
          <w:sz w:val="24"/>
          <w:szCs w:val="24"/>
        </w:rPr>
        <w:t xml:space="preserve">se han establecido diversos protocolos de manejo biológico que incluyen </w:t>
      </w:r>
      <w:r w:rsidR="00510DE9" w:rsidRPr="00E961C5">
        <w:rPr>
          <w:rStyle w:val="A0"/>
          <w:rFonts w:ascii="Garamond" w:hAnsi="Garamond" w:cs="Arial"/>
          <w:i w:val="0"/>
          <w:sz w:val="24"/>
          <w:szCs w:val="24"/>
        </w:rPr>
        <w:t xml:space="preserve">este tipo de </w:t>
      </w:r>
      <w:r w:rsidR="00634C33" w:rsidRPr="00E961C5">
        <w:rPr>
          <w:rStyle w:val="A0"/>
          <w:rFonts w:ascii="Garamond" w:hAnsi="Garamond" w:cs="Arial"/>
          <w:i w:val="0"/>
          <w:sz w:val="24"/>
          <w:szCs w:val="24"/>
        </w:rPr>
        <w:t>medicamentos</w:t>
      </w:r>
      <w:r w:rsidR="00634C33" w:rsidRPr="00054CAD">
        <w:rPr>
          <w:rFonts w:ascii="Garamond" w:hAnsi="Garamond" w:cs="Arial"/>
          <w:sz w:val="24"/>
          <w:szCs w:val="24"/>
        </w:rPr>
        <w:t>, los cuales son administrados en dosis diluídas (decimales y centesimales) adecuados para cada patología</w:t>
      </w:r>
      <w:r w:rsidR="0000499A" w:rsidRPr="00054CAD">
        <w:rPr>
          <w:rFonts w:ascii="Garamond" w:hAnsi="Garamond" w:cs="Arial"/>
          <w:sz w:val="24"/>
          <w:szCs w:val="24"/>
        </w:rPr>
        <w:t xml:space="preserve"> (de Oliveira</w:t>
      </w:r>
      <w:r w:rsidR="00BA1225">
        <w:rPr>
          <w:rFonts w:ascii="Garamond" w:hAnsi="Garamond" w:cs="Arial"/>
          <w:sz w:val="24"/>
          <w:szCs w:val="24"/>
        </w:rPr>
        <w:t xml:space="preserve"> </w:t>
      </w:r>
      <w:r w:rsidR="00BA1225">
        <w:rPr>
          <w:rStyle w:val="A0"/>
          <w:rFonts w:ascii="Garamond" w:hAnsi="Garamond" w:cs="Arial"/>
          <w:i w:val="0"/>
          <w:sz w:val="24"/>
          <w:szCs w:val="24"/>
        </w:rPr>
        <w:t>et al.</w:t>
      </w:r>
      <w:r w:rsidR="0000499A" w:rsidRPr="00054CAD">
        <w:rPr>
          <w:rFonts w:ascii="Garamond" w:hAnsi="Garamond" w:cs="Arial"/>
          <w:sz w:val="24"/>
          <w:szCs w:val="24"/>
        </w:rPr>
        <w:t>, 2011)</w:t>
      </w:r>
      <w:r w:rsidR="00634C33" w:rsidRPr="00054CAD">
        <w:rPr>
          <w:rFonts w:ascii="Garamond" w:hAnsi="Garamond" w:cs="Arial"/>
          <w:sz w:val="24"/>
          <w:szCs w:val="24"/>
        </w:rPr>
        <w:t xml:space="preserve">. El </w:t>
      </w:r>
      <w:r w:rsidR="00634C33" w:rsidRPr="00054CAD">
        <w:rPr>
          <w:rFonts w:ascii="Garamond" w:hAnsi="Garamond" w:cs="Arial"/>
          <w:i/>
          <w:sz w:val="24"/>
          <w:szCs w:val="24"/>
        </w:rPr>
        <w:t>Mercurius-Heel</w:t>
      </w:r>
      <w:r w:rsidR="00634C33" w:rsidRPr="00054CAD">
        <w:rPr>
          <w:rFonts w:ascii="Garamond" w:hAnsi="Garamond" w:cs="Arial"/>
          <w:i/>
          <w:sz w:val="24"/>
          <w:szCs w:val="24"/>
          <w:vertAlign w:val="superscript"/>
        </w:rPr>
        <w:t>®</w:t>
      </w:r>
      <w:r w:rsidR="00634C33" w:rsidRPr="00054CAD">
        <w:rPr>
          <w:rFonts w:ascii="Garamond" w:hAnsi="Garamond" w:cs="Arial"/>
          <w:i/>
          <w:sz w:val="24"/>
          <w:szCs w:val="24"/>
        </w:rPr>
        <w:t xml:space="preserve">S, </w:t>
      </w:r>
      <w:r w:rsidR="00634C33" w:rsidRPr="00054CAD">
        <w:rPr>
          <w:rFonts w:ascii="Garamond" w:hAnsi="Garamond" w:cs="Arial"/>
          <w:sz w:val="24"/>
          <w:szCs w:val="24"/>
        </w:rPr>
        <w:t xml:space="preserve"> es </w:t>
      </w:r>
      <w:r w:rsidR="00AA46F0">
        <w:rPr>
          <w:rFonts w:ascii="Garamond" w:hAnsi="Garamond" w:cs="Arial"/>
          <w:sz w:val="24"/>
          <w:szCs w:val="24"/>
        </w:rPr>
        <w:t>uno de é</w:t>
      </w:r>
      <w:r w:rsidR="00634C33" w:rsidRPr="00054CAD">
        <w:rPr>
          <w:rFonts w:ascii="Garamond" w:hAnsi="Garamond" w:cs="Arial"/>
          <w:sz w:val="24"/>
          <w:szCs w:val="24"/>
        </w:rPr>
        <w:t>stos medicamentos y es propuesto como parte del tratamiento de base o primera elección</w:t>
      </w:r>
      <w:r w:rsidR="006B59BB">
        <w:rPr>
          <w:rFonts w:ascii="Garamond" w:hAnsi="Garamond" w:cs="Arial"/>
          <w:sz w:val="24"/>
          <w:szCs w:val="24"/>
        </w:rPr>
        <w:t xml:space="preserve"> </w:t>
      </w:r>
      <w:r w:rsidR="00386F99">
        <w:rPr>
          <w:rFonts w:ascii="Garamond" w:hAnsi="Garamond" w:cs="Arial"/>
          <w:sz w:val="24"/>
          <w:szCs w:val="24"/>
        </w:rPr>
        <w:t xml:space="preserve">en la </w:t>
      </w:r>
      <w:r w:rsidR="00634C33" w:rsidRPr="00054CAD">
        <w:rPr>
          <w:rFonts w:ascii="Garamond" w:hAnsi="Garamond" w:cs="Arial"/>
          <w:sz w:val="24"/>
          <w:szCs w:val="24"/>
        </w:rPr>
        <w:t>vía oral para el manejo de la gingivitis</w:t>
      </w:r>
      <w:r w:rsidR="00BA1225">
        <w:rPr>
          <w:rFonts w:ascii="Garamond" w:hAnsi="Garamond" w:cs="Arial"/>
          <w:sz w:val="24"/>
          <w:szCs w:val="24"/>
        </w:rPr>
        <w:t>, abscesos,</w:t>
      </w:r>
      <w:r w:rsidR="00BA1225" w:rsidRPr="00054CAD">
        <w:rPr>
          <w:rFonts w:ascii="Garamond" w:hAnsi="Garamond" w:cs="Arial"/>
          <w:sz w:val="24"/>
          <w:szCs w:val="24"/>
        </w:rPr>
        <w:t xml:space="preserve"> aftas orales</w:t>
      </w:r>
      <w:r w:rsidR="00BA1225">
        <w:rPr>
          <w:rFonts w:ascii="Garamond" w:hAnsi="Garamond" w:cs="Arial"/>
          <w:sz w:val="24"/>
          <w:szCs w:val="24"/>
        </w:rPr>
        <w:t xml:space="preserve"> y </w:t>
      </w:r>
      <w:r w:rsidR="00634C33" w:rsidRPr="00054CAD">
        <w:rPr>
          <w:rFonts w:ascii="Garamond" w:hAnsi="Garamond" w:cs="Arial"/>
          <w:sz w:val="24"/>
          <w:szCs w:val="24"/>
        </w:rPr>
        <w:t xml:space="preserve">para el tratamiento </w:t>
      </w:r>
      <w:r w:rsidR="00BA1225">
        <w:rPr>
          <w:rFonts w:ascii="Garamond" w:hAnsi="Garamond" w:cs="Arial"/>
          <w:sz w:val="24"/>
          <w:szCs w:val="24"/>
        </w:rPr>
        <w:t>sintomático de la periodontitis</w:t>
      </w:r>
      <w:r w:rsidR="00634C33" w:rsidRPr="00054CAD">
        <w:rPr>
          <w:rFonts w:ascii="Garamond" w:hAnsi="Garamond" w:cs="Arial"/>
          <w:sz w:val="24"/>
          <w:szCs w:val="24"/>
        </w:rPr>
        <w:t xml:space="preserve">, enfatizando su </w:t>
      </w:r>
      <w:r w:rsidR="00DC4F4E" w:rsidRPr="00054CAD">
        <w:rPr>
          <w:rFonts w:ascii="Garamond" w:hAnsi="Garamond" w:cs="Arial"/>
          <w:sz w:val="24"/>
          <w:szCs w:val="24"/>
        </w:rPr>
        <w:t xml:space="preserve">utilidad en enfermedades supurativas e inflamatorias no sólo a nivel oral sino también en tejidos </w:t>
      </w:r>
      <w:proofErr w:type="spellStart"/>
      <w:r w:rsidR="00DC4F4E" w:rsidRPr="00054CAD">
        <w:rPr>
          <w:rFonts w:ascii="Garamond" w:hAnsi="Garamond" w:cs="Arial"/>
          <w:sz w:val="24"/>
          <w:szCs w:val="24"/>
        </w:rPr>
        <w:t>periamigdalares</w:t>
      </w:r>
      <w:proofErr w:type="spellEnd"/>
      <w:r w:rsidR="0000499A" w:rsidRPr="00054CAD">
        <w:rPr>
          <w:rFonts w:ascii="Garamond" w:hAnsi="Garamond" w:cs="Arial"/>
          <w:sz w:val="24"/>
          <w:szCs w:val="24"/>
        </w:rPr>
        <w:t xml:space="preserve"> (</w:t>
      </w:r>
      <w:proofErr w:type="spellStart"/>
      <w:r w:rsidR="00BA1225">
        <w:rPr>
          <w:rFonts w:ascii="Garamond" w:hAnsi="Garamond" w:cs="Arial"/>
          <w:sz w:val="24"/>
          <w:szCs w:val="24"/>
        </w:rPr>
        <w:t>Farrer</w:t>
      </w:r>
      <w:proofErr w:type="spellEnd"/>
      <w:r w:rsidR="00BA1225">
        <w:rPr>
          <w:rFonts w:ascii="Garamond" w:hAnsi="Garamond" w:cs="Arial"/>
          <w:sz w:val="24"/>
          <w:szCs w:val="24"/>
        </w:rPr>
        <w:t xml:space="preserve"> </w:t>
      </w:r>
      <w:r w:rsidR="00BA1225">
        <w:rPr>
          <w:rStyle w:val="A0"/>
          <w:rFonts w:ascii="Garamond" w:hAnsi="Garamond" w:cs="Arial"/>
          <w:i w:val="0"/>
          <w:sz w:val="24"/>
          <w:szCs w:val="24"/>
        </w:rPr>
        <w:t>et al.</w:t>
      </w:r>
      <w:r w:rsidR="00BA1225">
        <w:rPr>
          <w:rFonts w:ascii="Garamond" w:hAnsi="Garamond" w:cs="Arial"/>
          <w:sz w:val="24"/>
          <w:szCs w:val="24"/>
        </w:rPr>
        <w:t>, 2013;</w:t>
      </w:r>
      <w:r w:rsidR="00C10766">
        <w:rPr>
          <w:rFonts w:ascii="Garamond" w:hAnsi="Garamond" w:cs="Arial"/>
          <w:sz w:val="24"/>
          <w:szCs w:val="24"/>
        </w:rPr>
        <w:t xml:space="preserve"> </w:t>
      </w:r>
      <w:proofErr w:type="spellStart"/>
      <w:r w:rsidR="00C10766">
        <w:rPr>
          <w:rFonts w:ascii="Garamond" w:hAnsi="Garamond" w:cs="Arial"/>
          <w:sz w:val="24"/>
          <w:szCs w:val="24"/>
        </w:rPr>
        <w:t>Nayak</w:t>
      </w:r>
      <w:proofErr w:type="spellEnd"/>
      <w:r w:rsidR="00C10766">
        <w:rPr>
          <w:rFonts w:ascii="Garamond" w:hAnsi="Garamond" w:cs="Arial"/>
          <w:sz w:val="24"/>
          <w:szCs w:val="24"/>
        </w:rPr>
        <w:t xml:space="preserve"> et al., 2012;</w:t>
      </w:r>
      <w:r w:rsidR="00BA1225">
        <w:rPr>
          <w:rFonts w:ascii="Garamond" w:hAnsi="Garamond" w:cs="Arial"/>
          <w:sz w:val="24"/>
          <w:szCs w:val="24"/>
        </w:rPr>
        <w:t xml:space="preserve"> </w:t>
      </w:r>
      <w:r w:rsidR="005D4625" w:rsidRPr="00054CAD">
        <w:rPr>
          <w:rFonts w:ascii="Garamond" w:hAnsi="Garamond" w:cs="Arial"/>
          <w:sz w:val="24"/>
          <w:szCs w:val="24"/>
        </w:rPr>
        <w:t xml:space="preserve">de </w:t>
      </w:r>
      <w:proofErr w:type="spellStart"/>
      <w:r w:rsidR="005D4625" w:rsidRPr="00054CAD">
        <w:rPr>
          <w:rFonts w:ascii="Garamond" w:hAnsi="Garamond" w:cs="Arial"/>
          <w:sz w:val="24"/>
          <w:szCs w:val="24"/>
        </w:rPr>
        <w:t>Oliviera</w:t>
      </w:r>
      <w:proofErr w:type="spellEnd"/>
      <w:r w:rsidR="005D4625">
        <w:rPr>
          <w:rFonts w:ascii="Garamond" w:hAnsi="Garamond" w:cs="Arial"/>
          <w:sz w:val="24"/>
          <w:szCs w:val="24"/>
        </w:rPr>
        <w:t xml:space="preserve"> </w:t>
      </w:r>
      <w:r w:rsidR="005D4625">
        <w:rPr>
          <w:rStyle w:val="A0"/>
          <w:rFonts w:ascii="Garamond" w:hAnsi="Garamond" w:cs="Arial"/>
          <w:i w:val="0"/>
          <w:sz w:val="24"/>
          <w:szCs w:val="24"/>
        </w:rPr>
        <w:t>et al.</w:t>
      </w:r>
      <w:r w:rsidR="005D4625" w:rsidRPr="00054CAD">
        <w:rPr>
          <w:rFonts w:ascii="Garamond" w:hAnsi="Garamond" w:cs="Arial"/>
          <w:sz w:val="24"/>
          <w:szCs w:val="24"/>
        </w:rPr>
        <w:t>, 2011</w:t>
      </w:r>
      <w:r w:rsidR="005D4625">
        <w:rPr>
          <w:rFonts w:ascii="Garamond" w:hAnsi="Garamond" w:cs="Arial"/>
          <w:sz w:val="24"/>
          <w:szCs w:val="24"/>
        </w:rPr>
        <w:t xml:space="preserve">; </w:t>
      </w:r>
      <w:proofErr w:type="spellStart"/>
      <w:r w:rsidR="00227E9D" w:rsidRPr="00054CAD">
        <w:rPr>
          <w:rFonts w:ascii="Garamond" w:hAnsi="Garamond" w:cs="Arial"/>
          <w:sz w:val="24"/>
          <w:szCs w:val="24"/>
        </w:rPr>
        <w:t>Mousavi</w:t>
      </w:r>
      <w:proofErr w:type="spellEnd"/>
      <w:r w:rsidR="00BA1225">
        <w:rPr>
          <w:rFonts w:ascii="Garamond" w:hAnsi="Garamond" w:cs="Arial"/>
          <w:sz w:val="24"/>
          <w:szCs w:val="24"/>
        </w:rPr>
        <w:t xml:space="preserve"> </w:t>
      </w:r>
      <w:r w:rsidR="00BA1225">
        <w:rPr>
          <w:rStyle w:val="A0"/>
          <w:rFonts w:ascii="Garamond" w:hAnsi="Garamond" w:cs="Arial"/>
          <w:i w:val="0"/>
          <w:sz w:val="24"/>
          <w:szCs w:val="24"/>
        </w:rPr>
        <w:t>et al.</w:t>
      </w:r>
      <w:r w:rsidR="00227E9D" w:rsidRPr="00054CAD">
        <w:rPr>
          <w:rFonts w:ascii="Garamond" w:hAnsi="Garamond" w:cs="Arial"/>
          <w:sz w:val="24"/>
          <w:szCs w:val="24"/>
        </w:rPr>
        <w:t>, 2009</w:t>
      </w:r>
      <w:r w:rsidR="0000499A" w:rsidRPr="00054CAD">
        <w:rPr>
          <w:rFonts w:ascii="Garamond" w:hAnsi="Garamond" w:cs="Arial"/>
          <w:sz w:val="24"/>
          <w:szCs w:val="24"/>
        </w:rPr>
        <w:t>)</w:t>
      </w:r>
      <w:r w:rsidR="00DC4F4E" w:rsidRPr="00054CAD">
        <w:rPr>
          <w:rFonts w:ascii="Garamond" w:hAnsi="Garamond" w:cs="Arial"/>
          <w:sz w:val="24"/>
          <w:szCs w:val="24"/>
        </w:rPr>
        <w:t>.</w:t>
      </w:r>
      <w:r w:rsidR="003876C9" w:rsidRPr="00054CAD">
        <w:rPr>
          <w:rFonts w:ascii="Garamond" w:hAnsi="Garamond" w:cs="Arial"/>
          <w:sz w:val="24"/>
          <w:szCs w:val="24"/>
        </w:rPr>
        <w:t xml:space="preserve"> Su composición es</w:t>
      </w:r>
      <w:r w:rsidR="006B25F5">
        <w:rPr>
          <w:rFonts w:ascii="Garamond" w:hAnsi="Garamond" w:cs="Arial"/>
          <w:sz w:val="24"/>
          <w:szCs w:val="24"/>
        </w:rPr>
        <w:t xml:space="preserve"> </w:t>
      </w:r>
      <w:proofErr w:type="spellStart"/>
      <w:r w:rsidR="003876C9" w:rsidRPr="00054CAD">
        <w:rPr>
          <w:rFonts w:ascii="Garamond" w:eastAsia="Times New Roman" w:hAnsi="Garamond" w:cs="Arial"/>
          <w:sz w:val="24"/>
          <w:szCs w:val="24"/>
          <w:lang w:val="es-ES" w:eastAsia="es-MX"/>
        </w:rPr>
        <w:t>M</w:t>
      </w:r>
      <w:r w:rsidR="00AD3EF1" w:rsidRPr="00054CAD">
        <w:rPr>
          <w:rFonts w:ascii="Garamond" w:eastAsia="Times New Roman" w:hAnsi="Garamond" w:cs="Arial"/>
          <w:sz w:val="24"/>
          <w:szCs w:val="24"/>
          <w:lang w:val="es-ES" w:eastAsia="es-MX"/>
        </w:rPr>
        <w:t>ercurius</w:t>
      </w:r>
      <w:proofErr w:type="spellEnd"/>
      <w:r w:rsidR="006B25F5">
        <w:rPr>
          <w:rFonts w:ascii="Garamond" w:eastAsia="Times New Roman" w:hAnsi="Garamond" w:cs="Arial"/>
          <w:sz w:val="24"/>
          <w:szCs w:val="24"/>
          <w:lang w:val="es-ES" w:eastAsia="es-MX"/>
        </w:rPr>
        <w:t xml:space="preserve"> </w:t>
      </w:r>
      <w:proofErr w:type="spellStart"/>
      <w:r w:rsidR="00AD3EF1" w:rsidRPr="00054CAD">
        <w:rPr>
          <w:rFonts w:ascii="Garamond" w:eastAsia="Times New Roman" w:hAnsi="Garamond" w:cs="Arial"/>
          <w:sz w:val="24"/>
          <w:szCs w:val="24"/>
          <w:lang w:val="es-ES" w:eastAsia="es-MX"/>
        </w:rPr>
        <w:t>solubilis</w:t>
      </w:r>
      <w:proofErr w:type="spellEnd"/>
      <w:r w:rsidR="006B25F5">
        <w:rPr>
          <w:rFonts w:ascii="Garamond" w:eastAsia="Times New Roman" w:hAnsi="Garamond" w:cs="Arial"/>
          <w:sz w:val="24"/>
          <w:szCs w:val="24"/>
          <w:lang w:val="es-ES" w:eastAsia="es-MX"/>
        </w:rPr>
        <w:t xml:space="preserve"> </w:t>
      </w:r>
      <w:proofErr w:type="spellStart"/>
      <w:r w:rsidR="00AD3EF1" w:rsidRPr="00054CAD">
        <w:rPr>
          <w:rFonts w:ascii="Garamond" w:eastAsia="Times New Roman" w:hAnsi="Garamond" w:cs="Arial"/>
          <w:sz w:val="24"/>
          <w:szCs w:val="24"/>
          <w:lang w:val="es-ES" w:eastAsia="es-MX"/>
        </w:rPr>
        <w:t>Hahnemanni</w:t>
      </w:r>
      <w:proofErr w:type="spellEnd"/>
      <w:r w:rsidR="00AD3EF1" w:rsidRPr="00054CAD">
        <w:rPr>
          <w:rFonts w:ascii="Garamond" w:eastAsia="Times New Roman" w:hAnsi="Garamond" w:cs="Arial"/>
          <w:sz w:val="24"/>
          <w:szCs w:val="24"/>
          <w:lang w:val="es-ES" w:eastAsia="es-MX"/>
        </w:rPr>
        <w:t xml:space="preserve"> D</w:t>
      </w:r>
      <w:r w:rsidR="003876C9" w:rsidRPr="00054CAD">
        <w:rPr>
          <w:rFonts w:ascii="Garamond" w:eastAsia="Times New Roman" w:hAnsi="Garamond" w:cs="Arial"/>
          <w:sz w:val="24"/>
          <w:szCs w:val="24"/>
          <w:lang w:val="es-ES" w:eastAsia="es-MX"/>
        </w:rPr>
        <w:t>10 consistente en mercur</w:t>
      </w:r>
      <w:r w:rsidR="00AA46F0">
        <w:rPr>
          <w:rFonts w:ascii="Garamond" w:eastAsia="Times New Roman" w:hAnsi="Garamond" w:cs="Arial"/>
          <w:sz w:val="24"/>
          <w:szCs w:val="24"/>
          <w:lang w:val="es-ES" w:eastAsia="es-MX"/>
        </w:rPr>
        <w:t>i</w:t>
      </w:r>
      <w:r w:rsidR="003876C9" w:rsidRPr="00054CAD">
        <w:rPr>
          <w:rFonts w:ascii="Garamond" w:eastAsia="Times New Roman" w:hAnsi="Garamond" w:cs="Arial"/>
          <w:sz w:val="24"/>
          <w:szCs w:val="24"/>
          <w:lang w:val="es-ES" w:eastAsia="es-MX"/>
        </w:rPr>
        <w:t>o</w:t>
      </w:r>
      <w:r w:rsidR="006B25F5">
        <w:rPr>
          <w:rFonts w:ascii="Garamond" w:eastAsia="Times New Roman" w:hAnsi="Garamond" w:cs="Arial"/>
          <w:sz w:val="24"/>
          <w:szCs w:val="24"/>
          <w:lang w:val="es-ES" w:eastAsia="es-MX"/>
        </w:rPr>
        <w:t xml:space="preserve"> </w:t>
      </w:r>
      <w:proofErr w:type="spellStart"/>
      <w:r w:rsidR="003876C9" w:rsidRPr="00054CAD">
        <w:rPr>
          <w:rFonts w:ascii="Garamond" w:eastAsia="Times New Roman" w:hAnsi="Garamond" w:cs="Arial"/>
          <w:sz w:val="24"/>
          <w:szCs w:val="24"/>
          <w:lang w:val="es-ES" w:eastAsia="es-MX"/>
        </w:rPr>
        <w:t>amidonitrato</w:t>
      </w:r>
      <w:proofErr w:type="spellEnd"/>
      <w:r w:rsidR="003876C9" w:rsidRPr="00054CAD">
        <w:rPr>
          <w:rFonts w:ascii="Garamond" w:eastAsia="Times New Roman" w:hAnsi="Garamond" w:cs="Arial"/>
          <w:sz w:val="24"/>
          <w:szCs w:val="24"/>
          <w:lang w:val="es-ES" w:eastAsia="es-MX"/>
        </w:rPr>
        <w:t xml:space="preserve">,  </w:t>
      </w:r>
      <w:proofErr w:type="spellStart"/>
      <w:r w:rsidR="003876C9" w:rsidRPr="00054CAD">
        <w:rPr>
          <w:rFonts w:ascii="Garamond" w:eastAsia="Times New Roman" w:hAnsi="Garamond" w:cs="Arial"/>
          <w:sz w:val="24"/>
          <w:szCs w:val="24"/>
          <w:lang w:val="es-ES" w:eastAsia="es-MX"/>
        </w:rPr>
        <w:t>Heparsulfuris</w:t>
      </w:r>
      <w:proofErr w:type="spellEnd"/>
      <w:r w:rsidR="003876C9" w:rsidRPr="00054CAD">
        <w:rPr>
          <w:rFonts w:ascii="Garamond" w:eastAsia="Times New Roman" w:hAnsi="Garamond" w:cs="Arial"/>
          <w:sz w:val="24"/>
          <w:szCs w:val="24"/>
          <w:lang w:val="es-ES" w:eastAsia="es-MX"/>
        </w:rPr>
        <w:t xml:space="preserve"> D</w:t>
      </w:r>
      <w:r w:rsidR="00AD3EF1" w:rsidRPr="00054CAD">
        <w:rPr>
          <w:rFonts w:ascii="Garamond" w:eastAsia="Times New Roman" w:hAnsi="Garamond" w:cs="Arial"/>
          <w:sz w:val="24"/>
          <w:szCs w:val="24"/>
          <w:lang w:val="es-ES" w:eastAsia="es-MX"/>
        </w:rPr>
        <w:t xml:space="preserve">8, </w:t>
      </w:r>
      <w:proofErr w:type="spellStart"/>
      <w:r w:rsidR="00AD3EF1" w:rsidRPr="00054CAD">
        <w:rPr>
          <w:rFonts w:ascii="Garamond" w:eastAsia="Times New Roman" w:hAnsi="Garamond" w:cs="Arial"/>
          <w:sz w:val="24"/>
          <w:szCs w:val="24"/>
          <w:lang w:val="es-ES" w:eastAsia="es-MX"/>
        </w:rPr>
        <w:t>Lachesis</w:t>
      </w:r>
      <w:proofErr w:type="spellEnd"/>
      <w:r w:rsidR="00AD3EF1" w:rsidRPr="00054CAD">
        <w:rPr>
          <w:rFonts w:ascii="Garamond" w:eastAsia="Times New Roman" w:hAnsi="Garamond" w:cs="Arial"/>
          <w:sz w:val="24"/>
          <w:szCs w:val="24"/>
          <w:lang w:val="es-ES" w:eastAsia="es-MX"/>
        </w:rPr>
        <w:t xml:space="preserve"> D12, </w:t>
      </w:r>
      <w:proofErr w:type="spellStart"/>
      <w:r w:rsidR="00AD3EF1" w:rsidRPr="00054CAD">
        <w:rPr>
          <w:rFonts w:ascii="Garamond" w:eastAsia="Times New Roman" w:hAnsi="Garamond" w:cs="Arial"/>
          <w:sz w:val="24"/>
          <w:szCs w:val="24"/>
          <w:lang w:val="es-ES" w:eastAsia="es-MX"/>
        </w:rPr>
        <w:t>Phytolacca</w:t>
      </w:r>
      <w:proofErr w:type="spellEnd"/>
      <w:r w:rsidR="00AA46F0">
        <w:rPr>
          <w:rFonts w:ascii="Garamond" w:eastAsia="Times New Roman" w:hAnsi="Garamond" w:cs="Arial"/>
          <w:sz w:val="24"/>
          <w:szCs w:val="24"/>
          <w:lang w:val="es-ES" w:eastAsia="es-MX"/>
        </w:rPr>
        <w:t xml:space="preserve"> americana</w:t>
      </w:r>
      <w:r w:rsidR="00AD3EF1" w:rsidRPr="00054CAD">
        <w:rPr>
          <w:rFonts w:ascii="Garamond" w:eastAsia="Times New Roman" w:hAnsi="Garamond" w:cs="Arial"/>
          <w:sz w:val="24"/>
          <w:szCs w:val="24"/>
          <w:lang w:val="es-ES" w:eastAsia="es-MX"/>
        </w:rPr>
        <w:t xml:space="preserve"> D4, </w:t>
      </w:r>
      <w:proofErr w:type="spellStart"/>
      <w:r w:rsidR="00AD3EF1" w:rsidRPr="00054CAD">
        <w:rPr>
          <w:rFonts w:ascii="Garamond" w:eastAsia="Times New Roman" w:hAnsi="Garamond" w:cs="Arial"/>
          <w:sz w:val="24"/>
          <w:szCs w:val="24"/>
          <w:lang w:val="es-ES" w:eastAsia="es-MX"/>
        </w:rPr>
        <w:t>Ailanthus</w:t>
      </w:r>
      <w:proofErr w:type="spellEnd"/>
      <w:r w:rsidR="00AD3EF1" w:rsidRPr="00054CAD">
        <w:rPr>
          <w:rFonts w:ascii="Garamond" w:eastAsia="Times New Roman" w:hAnsi="Garamond" w:cs="Arial"/>
          <w:sz w:val="24"/>
          <w:szCs w:val="24"/>
          <w:lang w:val="es-ES" w:eastAsia="es-MX"/>
        </w:rPr>
        <w:t xml:space="preserve"> </w:t>
      </w:r>
      <w:proofErr w:type="spellStart"/>
      <w:r w:rsidR="00AA46F0">
        <w:rPr>
          <w:rFonts w:ascii="Garamond" w:eastAsia="Times New Roman" w:hAnsi="Garamond" w:cs="Arial"/>
          <w:sz w:val="24"/>
          <w:szCs w:val="24"/>
          <w:lang w:val="es-ES" w:eastAsia="es-MX"/>
        </w:rPr>
        <w:t>altissima</w:t>
      </w:r>
      <w:proofErr w:type="spellEnd"/>
      <w:r w:rsidR="00AD3EF1" w:rsidRPr="00054CAD">
        <w:rPr>
          <w:rFonts w:ascii="Garamond" w:eastAsia="Times New Roman" w:hAnsi="Garamond" w:cs="Arial"/>
          <w:sz w:val="24"/>
          <w:szCs w:val="24"/>
          <w:lang w:val="es-ES" w:eastAsia="es-MX"/>
        </w:rPr>
        <w:t xml:space="preserve"> D</w:t>
      </w:r>
      <w:r w:rsidR="003876C9" w:rsidRPr="00054CAD">
        <w:rPr>
          <w:rFonts w:ascii="Garamond" w:eastAsia="Times New Roman" w:hAnsi="Garamond" w:cs="Arial"/>
          <w:sz w:val="24"/>
          <w:szCs w:val="24"/>
          <w:lang w:val="es-ES" w:eastAsia="es-MX"/>
        </w:rPr>
        <w:t xml:space="preserve">3, </w:t>
      </w:r>
      <w:proofErr w:type="spellStart"/>
      <w:r w:rsidR="003876C9" w:rsidRPr="00054CAD">
        <w:rPr>
          <w:rFonts w:ascii="Garamond" w:eastAsia="Times New Roman" w:hAnsi="Garamond" w:cs="Arial"/>
          <w:sz w:val="24"/>
          <w:szCs w:val="24"/>
          <w:lang w:val="es-ES" w:eastAsia="es-MX"/>
        </w:rPr>
        <w:t>Ec</w:t>
      </w:r>
      <w:r w:rsidR="00AD3EF1" w:rsidRPr="00054CAD">
        <w:rPr>
          <w:rFonts w:ascii="Garamond" w:eastAsia="Times New Roman" w:hAnsi="Garamond" w:cs="Arial"/>
          <w:sz w:val="24"/>
          <w:szCs w:val="24"/>
          <w:lang w:val="es-ES" w:eastAsia="es-MX"/>
        </w:rPr>
        <w:t>hinacea</w:t>
      </w:r>
      <w:proofErr w:type="spellEnd"/>
      <w:r w:rsidR="00AD3EF1" w:rsidRPr="00054CAD">
        <w:rPr>
          <w:rFonts w:ascii="Garamond" w:eastAsia="Times New Roman" w:hAnsi="Garamond" w:cs="Arial"/>
          <w:sz w:val="24"/>
          <w:szCs w:val="24"/>
          <w:lang w:val="es-ES" w:eastAsia="es-MX"/>
        </w:rPr>
        <w:t xml:space="preserve"> angustifolia D</w:t>
      </w:r>
      <w:r w:rsidR="003876C9" w:rsidRPr="00054CAD">
        <w:rPr>
          <w:rFonts w:ascii="Garamond" w:eastAsia="Times New Roman" w:hAnsi="Garamond" w:cs="Arial"/>
          <w:sz w:val="24"/>
          <w:szCs w:val="24"/>
          <w:lang w:val="es-ES" w:eastAsia="es-MX"/>
        </w:rPr>
        <w:t xml:space="preserve">3  30 mg, </w:t>
      </w:r>
      <w:r w:rsidR="00AA46F0">
        <w:rPr>
          <w:rFonts w:ascii="Garamond" w:eastAsia="Times New Roman" w:hAnsi="Garamond" w:cs="Arial"/>
          <w:sz w:val="24"/>
          <w:szCs w:val="24"/>
          <w:lang w:val="es-ES" w:eastAsia="es-MX"/>
        </w:rPr>
        <w:t xml:space="preserve">Atropa </w:t>
      </w:r>
      <w:proofErr w:type="spellStart"/>
      <w:r w:rsidR="00AA46F0">
        <w:rPr>
          <w:rFonts w:ascii="Garamond" w:eastAsia="Times New Roman" w:hAnsi="Garamond" w:cs="Arial"/>
          <w:sz w:val="24"/>
          <w:szCs w:val="24"/>
          <w:lang w:val="es-ES" w:eastAsia="es-MX"/>
        </w:rPr>
        <w:t>b</w:t>
      </w:r>
      <w:r w:rsidR="00AD3EF1" w:rsidRPr="00054CAD">
        <w:rPr>
          <w:rFonts w:ascii="Garamond" w:eastAsia="Times New Roman" w:hAnsi="Garamond" w:cs="Arial"/>
          <w:sz w:val="24"/>
          <w:szCs w:val="24"/>
          <w:lang w:val="es-ES" w:eastAsia="es-MX"/>
        </w:rPr>
        <w:t>elladonna</w:t>
      </w:r>
      <w:proofErr w:type="spellEnd"/>
      <w:r w:rsidR="00AD3EF1" w:rsidRPr="00054CAD">
        <w:rPr>
          <w:rFonts w:ascii="Garamond" w:eastAsia="Times New Roman" w:hAnsi="Garamond" w:cs="Arial"/>
          <w:sz w:val="24"/>
          <w:szCs w:val="24"/>
          <w:lang w:val="es-ES" w:eastAsia="es-MX"/>
        </w:rPr>
        <w:t xml:space="preserve"> D4</w:t>
      </w:r>
      <w:r w:rsidR="003876C9" w:rsidRPr="00054CAD">
        <w:rPr>
          <w:rFonts w:ascii="Garamond" w:eastAsia="Times New Roman" w:hAnsi="Garamond" w:cs="Arial"/>
          <w:sz w:val="24"/>
          <w:szCs w:val="24"/>
          <w:lang w:val="es-ES" w:eastAsia="es-MX"/>
        </w:rPr>
        <w:t>. Sus excipientes son estearato de magnesio y lactosa.</w:t>
      </w:r>
    </w:p>
    <w:p w:rsidR="00B14EDE" w:rsidRPr="00054CAD" w:rsidRDefault="00F534F5" w:rsidP="00054CAD">
      <w:pPr>
        <w:spacing w:after="0" w:line="360" w:lineRule="auto"/>
        <w:jc w:val="both"/>
        <w:rPr>
          <w:rFonts w:ascii="Garamond" w:eastAsia="Times New Roman" w:hAnsi="Garamond" w:cs="Arial"/>
          <w:sz w:val="24"/>
          <w:szCs w:val="24"/>
          <w:lang w:val="es-ES" w:eastAsia="es-MX"/>
        </w:rPr>
      </w:pPr>
      <w:r w:rsidRPr="00054CAD">
        <w:rPr>
          <w:rFonts w:ascii="Garamond" w:eastAsia="Times New Roman" w:hAnsi="Garamond" w:cs="Arial"/>
          <w:sz w:val="24"/>
          <w:szCs w:val="24"/>
          <w:lang w:val="es-ES" w:eastAsia="es-MX"/>
        </w:rPr>
        <w:t xml:space="preserve">El </w:t>
      </w:r>
      <w:proofErr w:type="spellStart"/>
      <w:r w:rsidRPr="00054CAD">
        <w:rPr>
          <w:rFonts w:ascii="Garamond" w:eastAsia="Times New Roman" w:hAnsi="Garamond" w:cs="Arial"/>
          <w:sz w:val="24"/>
          <w:szCs w:val="24"/>
          <w:lang w:val="es-ES" w:eastAsia="es-MX"/>
        </w:rPr>
        <w:t>mercurius</w:t>
      </w:r>
      <w:proofErr w:type="spellEnd"/>
      <w:r w:rsidR="006B59BB">
        <w:rPr>
          <w:rFonts w:ascii="Garamond" w:eastAsia="Times New Roman" w:hAnsi="Garamond" w:cs="Arial"/>
          <w:sz w:val="24"/>
          <w:szCs w:val="24"/>
          <w:lang w:val="es-ES" w:eastAsia="es-MX"/>
        </w:rPr>
        <w:t xml:space="preserve"> </w:t>
      </w:r>
      <w:proofErr w:type="spellStart"/>
      <w:r w:rsidR="00AD3EF1" w:rsidRPr="00054CAD">
        <w:rPr>
          <w:rFonts w:ascii="Garamond" w:eastAsia="Times New Roman" w:hAnsi="Garamond" w:cs="Arial"/>
          <w:sz w:val="24"/>
          <w:szCs w:val="24"/>
          <w:lang w:val="es-ES" w:eastAsia="es-MX"/>
        </w:rPr>
        <w:t>solubilis</w:t>
      </w:r>
      <w:proofErr w:type="spellEnd"/>
      <w:r w:rsidR="00AD3EF1" w:rsidRPr="00054CAD">
        <w:rPr>
          <w:rFonts w:ascii="Garamond" w:eastAsia="Times New Roman" w:hAnsi="Garamond" w:cs="Arial"/>
          <w:sz w:val="24"/>
          <w:szCs w:val="24"/>
          <w:lang w:val="es-ES" w:eastAsia="es-MX"/>
        </w:rPr>
        <w:t xml:space="preserve">, uno de los </w:t>
      </w:r>
      <w:r w:rsidRPr="00054CAD">
        <w:rPr>
          <w:rFonts w:ascii="Garamond" w:eastAsia="Times New Roman" w:hAnsi="Garamond" w:cs="Arial"/>
          <w:sz w:val="24"/>
          <w:szCs w:val="24"/>
          <w:lang w:val="es-ES" w:eastAsia="es-MX"/>
        </w:rPr>
        <w:t>componente</w:t>
      </w:r>
      <w:r w:rsidR="00AD3EF1" w:rsidRPr="00054CAD">
        <w:rPr>
          <w:rFonts w:ascii="Garamond" w:eastAsia="Times New Roman" w:hAnsi="Garamond" w:cs="Arial"/>
          <w:sz w:val="24"/>
          <w:szCs w:val="24"/>
          <w:lang w:val="es-ES" w:eastAsia="es-MX"/>
        </w:rPr>
        <w:t>s</w:t>
      </w:r>
      <w:r w:rsidRPr="00054CAD">
        <w:rPr>
          <w:rFonts w:ascii="Garamond" w:eastAsia="Times New Roman" w:hAnsi="Garamond" w:cs="Arial"/>
          <w:sz w:val="24"/>
          <w:szCs w:val="24"/>
          <w:lang w:val="es-ES" w:eastAsia="es-MX"/>
        </w:rPr>
        <w:t xml:space="preserve"> </w:t>
      </w:r>
      <w:r w:rsidR="00D542A9">
        <w:rPr>
          <w:rFonts w:ascii="Garamond" w:eastAsia="Times New Roman" w:hAnsi="Garamond" w:cs="Arial"/>
          <w:sz w:val="24"/>
          <w:szCs w:val="24"/>
          <w:lang w:val="es-ES" w:eastAsia="es-MX"/>
        </w:rPr>
        <w:t xml:space="preserve">principales </w:t>
      </w:r>
      <w:r w:rsidRPr="00054CAD">
        <w:rPr>
          <w:rFonts w:ascii="Garamond" w:eastAsia="Times New Roman" w:hAnsi="Garamond" w:cs="Arial"/>
          <w:sz w:val="24"/>
          <w:szCs w:val="24"/>
          <w:lang w:val="es-ES" w:eastAsia="es-MX"/>
        </w:rPr>
        <w:t xml:space="preserve">de </w:t>
      </w:r>
      <w:proofErr w:type="spellStart"/>
      <w:r w:rsidRPr="00054CAD">
        <w:rPr>
          <w:rFonts w:ascii="Garamond" w:hAnsi="Garamond" w:cs="Arial"/>
          <w:i/>
          <w:sz w:val="24"/>
          <w:szCs w:val="24"/>
        </w:rPr>
        <w:t>Mercurius</w:t>
      </w:r>
      <w:proofErr w:type="spellEnd"/>
      <w:r w:rsidRPr="00054CAD">
        <w:rPr>
          <w:rFonts w:ascii="Garamond" w:hAnsi="Garamond" w:cs="Arial"/>
          <w:i/>
          <w:sz w:val="24"/>
          <w:szCs w:val="24"/>
        </w:rPr>
        <w:t>-</w:t>
      </w:r>
      <w:proofErr w:type="spellStart"/>
      <w:r w:rsidRPr="00054CAD">
        <w:rPr>
          <w:rFonts w:ascii="Garamond" w:hAnsi="Garamond" w:cs="Arial"/>
          <w:i/>
          <w:sz w:val="24"/>
          <w:szCs w:val="24"/>
        </w:rPr>
        <w:t>Heel</w:t>
      </w:r>
      <w:proofErr w:type="spellEnd"/>
      <w:r w:rsidRPr="00054CAD">
        <w:rPr>
          <w:rFonts w:ascii="Garamond" w:hAnsi="Garamond" w:cs="Arial"/>
          <w:i/>
          <w:sz w:val="24"/>
          <w:szCs w:val="24"/>
        </w:rPr>
        <w:t>-S</w:t>
      </w:r>
      <w:r w:rsidRPr="00054CAD">
        <w:rPr>
          <w:rFonts w:ascii="Garamond" w:hAnsi="Garamond" w:cs="Arial"/>
          <w:i/>
          <w:sz w:val="24"/>
          <w:szCs w:val="24"/>
          <w:vertAlign w:val="superscript"/>
        </w:rPr>
        <w:t>®</w:t>
      </w:r>
      <w:r w:rsidRPr="00054CAD">
        <w:rPr>
          <w:rFonts w:ascii="Garamond" w:hAnsi="Garamond" w:cs="Arial"/>
          <w:sz w:val="24"/>
          <w:szCs w:val="24"/>
        </w:rPr>
        <w:t xml:space="preserve">, es extraído del cinabrio y está presente en fuentes termales y volcanes. </w:t>
      </w:r>
      <w:r w:rsidRPr="00054CAD">
        <w:rPr>
          <w:rFonts w:ascii="Garamond" w:eastAsia="Times New Roman" w:hAnsi="Garamond" w:cs="Arial"/>
          <w:sz w:val="24"/>
          <w:szCs w:val="24"/>
          <w:lang w:val="es-ES" w:eastAsia="es-MX"/>
        </w:rPr>
        <w:t>C</w:t>
      </w:r>
      <w:r w:rsidR="00AF25A7" w:rsidRPr="00054CAD">
        <w:rPr>
          <w:rFonts w:ascii="Garamond" w:eastAsia="Times New Roman" w:hAnsi="Garamond" w:cs="Arial"/>
          <w:sz w:val="24"/>
          <w:szCs w:val="24"/>
          <w:lang w:val="es-ES" w:eastAsia="es-MX"/>
        </w:rPr>
        <w:t>uand</w:t>
      </w:r>
      <w:r w:rsidR="00AD3EF1" w:rsidRPr="00054CAD">
        <w:rPr>
          <w:rFonts w:ascii="Garamond" w:eastAsia="Times New Roman" w:hAnsi="Garamond" w:cs="Arial"/>
          <w:sz w:val="24"/>
          <w:szCs w:val="24"/>
          <w:lang w:val="es-ES" w:eastAsia="es-MX"/>
        </w:rPr>
        <w:t xml:space="preserve">o es utilizado en </w:t>
      </w:r>
      <w:proofErr w:type="spellStart"/>
      <w:r w:rsidR="00AD3EF1" w:rsidRPr="00054CAD">
        <w:rPr>
          <w:rFonts w:ascii="Garamond" w:eastAsia="Times New Roman" w:hAnsi="Garamond" w:cs="Arial"/>
          <w:sz w:val="24"/>
          <w:szCs w:val="24"/>
          <w:lang w:val="es-ES" w:eastAsia="es-MX"/>
        </w:rPr>
        <w:t>homotoxicologí</w:t>
      </w:r>
      <w:r w:rsidR="00AF25A7" w:rsidRPr="00054CAD">
        <w:rPr>
          <w:rFonts w:ascii="Garamond" w:eastAsia="Times New Roman" w:hAnsi="Garamond" w:cs="Arial"/>
          <w:sz w:val="24"/>
          <w:szCs w:val="24"/>
          <w:lang w:val="es-ES" w:eastAsia="es-MX"/>
        </w:rPr>
        <w:t>a</w:t>
      </w:r>
      <w:proofErr w:type="spellEnd"/>
      <w:r w:rsidR="00AD3EF1" w:rsidRPr="00054CAD">
        <w:rPr>
          <w:rFonts w:ascii="Garamond" w:eastAsia="Times New Roman" w:hAnsi="Garamond" w:cs="Arial"/>
          <w:sz w:val="24"/>
          <w:szCs w:val="24"/>
          <w:lang w:val="es-ES" w:eastAsia="es-MX"/>
        </w:rPr>
        <w:t xml:space="preserve"> y homeopatía</w:t>
      </w:r>
      <w:r w:rsidR="00AF25A7" w:rsidRPr="00054CAD">
        <w:rPr>
          <w:rFonts w:ascii="Garamond" w:eastAsia="Times New Roman" w:hAnsi="Garamond" w:cs="Arial"/>
          <w:sz w:val="24"/>
          <w:szCs w:val="24"/>
          <w:lang w:val="es-ES" w:eastAsia="es-MX"/>
        </w:rPr>
        <w:t>, es disuelto en ácido nítrico, formando partículas que se secan y se pulverizan permitiendo su posterior uso (</w:t>
      </w:r>
      <w:proofErr w:type="spellStart"/>
      <w:r w:rsidR="00C10766">
        <w:rPr>
          <w:rFonts w:ascii="Garamond" w:eastAsia="Times New Roman" w:hAnsi="Garamond" w:cs="Arial"/>
          <w:sz w:val="24"/>
          <w:szCs w:val="24"/>
          <w:lang w:val="es-ES" w:eastAsia="es-MX"/>
        </w:rPr>
        <w:t>Almirantis</w:t>
      </w:r>
      <w:proofErr w:type="spellEnd"/>
      <w:r w:rsidR="00C10766">
        <w:rPr>
          <w:rFonts w:ascii="Garamond" w:eastAsia="Times New Roman" w:hAnsi="Garamond" w:cs="Arial"/>
          <w:sz w:val="24"/>
          <w:szCs w:val="24"/>
          <w:lang w:val="es-ES" w:eastAsia="es-MX"/>
        </w:rPr>
        <w:t xml:space="preserve">, 2013; </w:t>
      </w:r>
      <w:r w:rsidR="00227E9D" w:rsidRPr="00054CAD">
        <w:rPr>
          <w:rFonts w:ascii="Garamond" w:eastAsia="Times New Roman" w:hAnsi="Garamond" w:cs="Arial"/>
          <w:sz w:val="24"/>
          <w:szCs w:val="24"/>
          <w:lang w:val="es-ES" w:eastAsia="es-MX"/>
        </w:rPr>
        <w:t xml:space="preserve">de </w:t>
      </w:r>
      <w:r w:rsidR="00AF25A7" w:rsidRPr="00054CAD">
        <w:rPr>
          <w:rFonts w:ascii="Garamond" w:eastAsia="Times New Roman" w:hAnsi="Garamond" w:cs="Arial"/>
          <w:sz w:val="24"/>
          <w:szCs w:val="24"/>
          <w:lang w:val="es-ES" w:eastAsia="es-MX"/>
        </w:rPr>
        <w:t>Oliveira</w:t>
      </w:r>
      <w:r w:rsidR="005D4767">
        <w:rPr>
          <w:rFonts w:ascii="Garamond" w:eastAsia="Times New Roman" w:hAnsi="Garamond" w:cs="Arial"/>
          <w:sz w:val="24"/>
          <w:szCs w:val="24"/>
          <w:lang w:val="es-ES" w:eastAsia="es-MX"/>
        </w:rPr>
        <w:t xml:space="preserve"> </w:t>
      </w:r>
      <w:r w:rsidR="005D4767">
        <w:rPr>
          <w:rStyle w:val="A0"/>
          <w:rFonts w:ascii="Garamond" w:hAnsi="Garamond" w:cs="Arial"/>
          <w:i w:val="0"/>
          <w:sz w:val="24"/>
          <w:szCs w:val="24"/>
        </w:rPr>
        <w:t>et al.</w:t>
      </w:r>
      <w:r w:rsidR="00227E9D" w:rsidRPr="00054CAD">
        <w:rPr>
          <w:rFonts w:ascii="Garamond" w:eastAsia="Times New Roman" w:hAnsi="Garamond" w:cs="Arial"/>
          <w:sz w:val="24"/>
          <w:szCs w:val="24"/>
          <w:lang w:val="es-ES" w:eastAsia="es-MX"/>
        </w:rPr>
        <w:t>, 2011</w:t>
      </w:r>
      <w:r w:rsidR="00B345B6" w:rsidRPr="00054CAD">
        <w:rPr>
          <w:rFonts w:ascii="Garamond" w:eastAsia="Times New Roman" w:hAnsi="Garamond" w:cs="Arial"/>
          <w:sz w:val="24"/>
          <w:szCs w:val="24"/>
          <w:lang w:val="es-ES" w:eastAsia="es-MX"/>
        </w:rPr>
        <w:t>)</w:t>
      </w:r>
      <w:r w:rsidR="00046826" w:rsidRPr="00054CAD">
        <w:rPr>
          <w:rFonts w:ascii="Garamond" w:eastAsia="Times New Roman" w:hAnsi="Garamond" w:cs="Arial"/>
          <w:sz w:val="24"/>
          <w:szCs w:val="24"/>
          <w:lang w:val="es-ES" w:eastAsia="es-MX"/>
        </w:rPr>
        <w:t xml:space="preserve">. A pesar de esto, </w:t>
      </w:r>
      <w:r w:rsidR="00E961C5">
        <w:rPr>
          <w:rFonts w:ascii="Garamond" w:eastAsia="Times New Roman" w:hAnsi="Garamond" w:cs="Arial"/>
          <w:sz w:val="24"/>
          <w:szCs w:val="24"/>
          <w:lang w:val="es-ES" w:eastAsia="es-MX"/>
        </w:rPr>
        <w:t xml:space="preserve">la </w:t>
      </w:r>
      <w:r w:rsidR="00E961C5" w:rsidRPr="00054CAD">
        <w:rPr>
          <w:rFonts w:ascii="Garamond" w:eastAsia="Times New Roman" w:hAnsi="Garamond" w:cs="Arial"/>
          <w:sz w:val="24"/>
          <w:szCs w:val="24"/>
          <w:lang w:val="es-ES" w:eastAsia="es-MX"/>
        </w:rPr>
        <w:t xml:space="preserve">seguridad y citotoxicidad de </w:t>
      </w:r>
      <w:proofErr w:type="spellStart"/>
      <w:r w:rsidR="00E961C5" w:rsidRPr="00054CAD">
        <w:rPr>
          <w:rFonts w:ascii="Garamond" w:hAnsi="Garamond" w:cs="Arial"/>
          <w:i/>
          <w:sz w:val="24"/>
          <w:szCs w:val="24"/>
        </w:rPr>
        <w:t>Mercurius</w:t>
      </w:r>
      <w:proofErr w:type="spellEnd"/>
      <w:r w:rsidR="00E961C5" w:rsidRPr="00054CAD">
        <w:rPr>
          <w:rFonts w:ascii="Garamond" w:hAnsi="Garamond" w:cs="Arial"/>
          <w:i/>
          <w:sz w:val="24"/>
          <w:szCs w:val="24"/>
        </w:rPr>
        <w:t>-</w:t>
      </w:r>
      <w:proofErr w:type="spellStart"/>
      <w:r w:rsidR="00E961C5" w:rsidRPr="00054CAD">
        <w:rPr>
          <w:rFonts w:ascii="Garamond" w:hAnsi="Garamond" w:cs="Arial"/>
          <w:i/>
          <w:sz w:val="24"/>
          <w:szCs w:val="24"/>
        </w:rPr>
        <w:t>Heel</w:t>
      </w:r>
      <w:proofErr w:type="spellEnd"/>
      <w:r w:rsidR="00E961C5" w:rsidRPr="00054CAD">
        <w:rPr>
          <w:rFonts w:ascii="Garamond" w:hAnsi="Garamond" w:cs="Arial"/>
          <w:i/>
          <w:sz w:val="24"/>
          <w:szCs w:val="24"/>
        </w:rPr>
        <w:t>-S</w:t>
      </w:r>
      <w:r w:rsidR="00E961C5" w:rsidRPr="00054CAD">
        <w:rPr>
          <w:rFonts w:ascii="Garamond" w:hAnsi="Garamond" w:cs="Arial"/>
          <w:i/>
          <w:sz w:val="24"/>
          <w:szCs w:val="24"/>
          <w:vertAlign w:val="superscript"/>
        </w:rPr>
        <w:t>®</w:t>
      </w:r>
      <w:r w:rsidR="00E961C5" w:rsidRPr="00054CAD">
        <w:rPr>
          <w:rFonts w:ascii="Garamond" w:hAnsi="Garamond" w:cs="Arial"/>
          <w:sz w:val="24"/>
          <w:szCs w:val="24"/>
        </w:rPr>
        <w:t xml:space="preserve"> sobre fibroblastos gingivales,</w:t>
      </w:r>
      <w:r w:rsidR="006B59BB">
        <w:rPr>
          <w:rFonts w:ascii="Garamond" w:hAnsi="Garamond" w:cs="Arial"/>
          <w:sz w:val="24"/>
          <w:szCs w:val="24"/>
        </w:rPr>
        <w:t xml:space="preserve"> </w:t>
      </w:r>
      <w:r w:rsidR="00B345B6" w:rsidRPr="00054CAD">
        <w:rPr>
          <w:rFonts w:ascii="Garamond" w:eastAsia="Times New Roman" w:hAnsi="Garamond" w:cs="Arial"/>
          <w:sz w:val="24"/>
          <w:szCs w:val="24"/>
          <w:lang w:val="es-ES" w:eastAsia="es-MX"/>
        </w:rPr>
        <w:t xml:space="preserve">no ha </w:t>
      </w:r>
      <w:r w:rsidR="00E961C5">
        <w:rPr>
          <w:rFonts w:ascii="Garamond" w:eastAsia="Times New Roman" w:hAnsi="Garamond" w:cs="Arial"/>
          <w:sz w:val="24"/>
          <w:szCs w:val="24"/>
          <w:lang w:val="es-ES" w:eastAsia="es-MX"/>
        </w:rPr>
        <w:t>sido demostrada</w:t>
      </w:r>
      <w:r w:rsidR="00B345B6" w:rsidRPr="00054CAD">
        <w:rPr>
          <w:rFonts w:ascii="Garamond" w:eastAsia="Times New Roman" w:hAnsi="Garamond" w:cs="Arial"/>
          <w:sz w:val="24"/>
          <w:szCs w:val="24"/>
          <w:lang w:val="es-ES" w:eastAsia="es-MX"/>
        </w:rPr>
        <w:t xml:space="preserve"> representando un obstáculo ético para la implementación clín</w:t>
      </w:r>
      <w:r w:rsidR="00E961C5">
        <w:rPr>
          <w:rFonts w:ascii="Garamond" w:eastAsia="Times New Roman" w:hAnsi="Garamond" w:cs="Arial"/>
          <w:sz w:val="24"/>
          <w:szCs w:val="24"/>
          <w:lang w:val="es-ES" w:eastAsia="es-MX"/>
        </w:rPr>
        <w:t>ica de este tipo de medicamento</w:t>
      </w:r>
      <w:r w:rsidR="00B345B6" w:rsidRPr="00054CAD">
        <w:rPr>
          <w:rFonts w:ascii="Garamond" w:eastAsia="Times New Roman" w:hAnsi="Garamond" w:cs="Arial"/>
          <w:sz w:val="24"/>
          <w:szCs w:val="24"/>
          <w:lang w:val="es-ES" w:eastAsia="es-MX"/>
        </w:rPr>
        <w:t xml:space="preserve">. De igual manera no se han documentado si los efectos nocivos ocasionados a la intoxicación por mercurio aparezcan como resultado de la administración de </w:t>
      </w:r>
      <w:r w:rsidR="00E961C5" w:rsidRPr="00E961C5">
        <w:rPr>
          <w:rFonts w:ascii="Garamond" w:eastAsia="Times New Roman" w:hAnsi="Garamond" w:cs="Arial"/>
          <w:sz w:val="24"/>
          <w:szCs w:val="24"/>
          <w:lang w:val="es-ES" w:eastAsia="es-MX"/>
        </w:rPr>
        <w:t>este medicamento</w:t>
      </w:r>
      <w:r w:rsidR="00B14EDE" w:rsidRPr="00E961C5">
        <w:rPr>
          <w:rFonts w:ascii="Garamond" w:eastAsia="Times New Roman" w:hAnsi="Garamond" w:cs="Arial"/>
          <w:sz w:val="24"/>
          <w:szCs w:val="24"/>
          <w:lang w:val="es-ES" w:eastAsia="es-MX"/>
        </w:rPr>
        <w:t>,</w:t>
      </w:r>
      <w:r w:rsidR="00C9354B">
        <w:rPr>
          <w:rFonts w:ascii="Garamond" w:eastAsia="Times New Roman" w:hAnsi="Garamond" w:cs="Arial"/>
          <w:sz w:val="24"/>
          <w:szCs w:val="24"/>
          <w:lang w:val="es-ES" w:eastAsia="es-MX"/>
        </w:rPr>
        <w:t xml:space="preserve"> </w:t>
      </w:r>
      <w:r w:rsidR="00B14EDE" w:rsidRPr="00054CAD">
        <w:rPr>
          <w:rFonts w:ascii="Garamond" w:eastAsia="Times New Roman" w:hAnsi="Garamond" w:cs="Arial"/>
          <w:sz w:val="24"/>
          <w:szCs w:val="24"/>
          <w:lang w:val="es-ES" w:eastAsia="es-MX"/>
        </w:rPr>
        <w:t xml:space="preserve">aunque los  índices terapéuticos </w:t>
      </w:r>
      <w:proofErr w:type="spellStart"/>
      <w:r w:rsidR="00B14EDE" w:rsidRPr="00054CAD">
        <w:rPr>
          <w:rFonts w:ascii="Garamond" w:eastAsia="Times New Roman" w:hAnsi="Garamond" w:cs="Arial"/>
          <w:i/>
          <w:sz w:val="24"/>
          <w:szCs w:val="24"/>
          <w:lang w:val="es-ES" w:eastAsia="es-MX"/>
        </w:rPr>
        <w:t>Heel</w:t>
      </w:r>
      <w:proofErr w:type="spellEnd"/>
      <w:r w:rsidR="00B14EDE" w:rsidRPr="00054CAD">
        <w:rPr>
          <w:rFonts w:ascii="Garamond" w:eastAsia="Times New Roman" w:hAnsi="Garamond" w:cs="Arial"/>
          <w:i/>
          <w:sz w:val="24"/>
          <w:szCs w:val="24"/>
          <w:vertAlign w:val="superscript"/>
          <w:lang w:val="es-ES" w:eastAsia="es-MX"/>
        </w:rPr>
        <w:t>®</w:t>
      </w:r>
      <w:r w:rsidR="0067628F" w:rsidRPr="00054CAD">
        <w:rPr>
          <w:rFonts w:ascii="Garamond" w:eastAsia="Times New Roman" w:hAnsi="Garamond" w:cs="Arial"/>
          <w:sz w:val="24"/>
          <w:szCs w:val="24"/>
          <w:lang w:val="es-ES" w:eastAsia="es-MX"/>
        </w:rPr>
        <w:t xml:space="preserve">, </w:t>
      </w:r>
      <w:r w:rsidR="00B14EDE" w:rsidRPr="00054CAD">
        <w:rPr>
          <w:rFonts w:ascii="Garamond" w:eastAsia="Times New Roman" w:hAnsi="Garamond" w:cs="Arial"/>
          <w:sz w:val="24"/>
          <w:szCs w:val="24"/>
          <w:lang w:val="es-ES" w:eastAsia="es-MX"/>
        </w:rPr>
        <w:t>aclaran que dentro de las reacciones adversas producidas por este medicamento puede presentarse sialorrea y casos de hipersensibilidad en casos aislados.</w:t>
      </w:r>
    </w:p>
    <w:p w:rsidR="00C463C9" w:rsidRPr="00054CAD" w:rsidRDefault="0067628F" w:rsidP="00054CAD">
      <w:pPr>
        <w:spacing w:after="0" w:line="360" w:lineRule="auto"/>
        <w:jc w:val="both"/>
        <w:rPr>
          <w:rFonts w:ascii="Garamond" w:eastAsia="Times New Roman" w:hAnsi="Garamond" w:cs="Arial"/>
          <w:sz w:val="24"/>
          <w:szCs w:val="24"/>
          <w:vertAlign w:val="superscript"/>
          <w:lang w:val="es-ES" w:eastAsia="es-MX"/>
        </w:rPr>
      </w:pPr>
      <w:r w:rsidRPr="00054CAD">
        <w:rPr>
          <w:rFonts w:ascii="Garamond" w:eastAsia="Times New Roman" w:hAnsi="Garamond" w:cs="Arial"/>
          <w:sz w:val="24"/>
          <w:szCs w:val="24"/>
          <w:lang w:val="es-ES" w:eastAsia="es-MX"/>
        </w:rPr>
        <w:lastRenderedPageBreak/>
        <w:t>C</w:t>
      </w:r>
      <w:r w:rsidR="00C463C9" w:rsidRPr="00054CAD">
        <w:rPr>
          <w:rFonts w:ascii="Garamond" w:eastAsia="Times New Roman" w:hAnsi="Garamond" w:cs="Arial"/>
          <w:sz w:val="24"/>
          <w:szCs w:val="24"/>
          <w:lang w:val="es-ES" w:eastAsia="es-MX"/>
        </w:rPr>
        <w:t xml:space="preserve">abe recordar que los fibroblastos gingivales, son células que participan </w:t>
      </w:r>
      <w:r w:rsidR="00C463C9" w:rsidRPr="00850F54">
        <w:rPr>
          <w:rFonts w:ascii="Garamond" w:eastAsia="Times New Roman" w:hAnsi="Garamond" w:cs="Arial"/>
          <w:sz w:val="24"/>
          <w:szCs w:val="24"/>
          <w:lang w:val="es-ES" w:eastAsia="es-MX"/>
        </w:rPr>
        <w:t>activamente sobre en los</w:t>
      </w:r>
      <w:r w:rsidR="00C463C9" w:rsidRPr="00054CAD">
        <w:rPr>
          <w:rFonts w:ascii="Garamond" w:eastAsia="Times New Roman" w:hAnsi="Garamond" w:cs="Arial"/>
          <w:sz w:val="24"/>
          <w:szCs w:val="24"/>
          <w:lang w:val="es-ES" w:eastAsia="es-MX"/>
        </w:rPr>
        <w:t xml:space="preserve"> eventos inmunes e inflamatorios de la enfermedad periodontal, debido a que junto a otras células de defensa, producen </w:t>
      </w:r>
      <w:proofErr w:type="spellStart"/>
      <w:r w:rsidR="00C463C9" w:rsidRPr="00054CAD">
        <w:rPr>
          <w:rFonts w:ascii="Garamond" w:eastAsia="Times New Roman" w:hAnsi="Garamond" w:cs="Arial"/>
          <w:sz w:val="24"/>
          <w:szCs w:val="24"/>
          <w:lang w:val="es-ES" w:eastAsia="es-MX"/>
        </w:rPr>
        <w:t>cito</w:t>
      </w:r>
      <w:r w:rsidR="00227E9D" w:rsidRPr="00054CAD">
        <w:rPr>
          <w:rFonts w:ascii="Garamond" w:eastAsia="Times New Roman" w:hAnsi="Garamond" w:cs="Arial"/>
          <w:sz w:val="24"/>
          <w:szCs w:val="24"/>
          <w:lang w:val="es-ES" w:eastAsia="es-MX"/>
        </w:rPr>
        <w:t>c</w:t>
      </w:r>
      <w:r w:rsidR="00C463C9" w:rsidRPr="00054CAD">
        <w:rPr>
          <w:rFonts w:ascii="Garamond" w:eastAsia="Times New Roman" w:hAnsi="Garamond" w:cs="Arial"/>
          <w:sz w:val="24"/>
          <w:szCs w:val="24"/>
          <w:lang w:val="es-ES" w:eastAsia="es-MX"/>
        </w:rPr>
        <w:t>inas</w:t>
      </w:r>
      <w:proofErr w:type="spellEnd"/>
      <w:r w:rsidR="00C463C9" w:rsidRPr="00054CAD">
        <w:rPr>
          <w:rFonts w:ascii="Garamond" w:eastAsia="Times New Roman" w:hAnsi="Garamond" w:cs="Arial"/>
          <w:sz w:val="24"/>
          <w:szCs w:val="24"/>
          <w:lang w:val="es-ES" w:eastAsia="es-MX"/>
        </w:rPr>
        <w:t xml:space="preserve"> pro</w:t>
      </w:r>
      <w:r w:rsidR="00227E9D" w:rsidRPr="00054CAD">
        <w:rPr>
          <w:rFonts w:ascii="Garamond" w:eastAsia="Times New Roman" w:hAnsi="Garamond" w:cs="Arial"/>
          <w:sz w:val="24"/>
          <w:szCs w:val="24"/>
          <w:lang w:val="es-ES" w:eastAsia="es-MX"/>
        </w:rPr>
        <w:t>-</w:t>
      </w:r>
      <w:r w:rsidR="00C463C9" w:rsidRPr="00054CAD">
        <w:rPr>
          <w:rFonts w:ascii="Garamond" w:eastAsia="Times New Roman" w:hAnsi="Garamond" w:cs="Arial"/>
          <w:sz w:val="24"/>
          <w:szCs w:val="24"/>
          <w:lang w:val="es-ES" w:eastAsia="es-MX"/>
        </w:rPr>
        <w:t>inflam</w:t>
      </w:r>
      <w:r w:rsidR="00EF6CD9">
        <w:rPr>
          <w:rFonts w:ascii="Garamond" w:eastAsia="Times New Roman" w:hAnsi="Garamond" w:cs="Arial"/>
          <w:sz w:val="24"/>
          <w:szCs w:val="24"/>
          <w:lang w:val="es-ES" w:eastAsia="es-MX"/>
        </w:rPr>
        <w:t>atorias</w:t>
      </w:r>
      <w:r w:rsidR="003A1125">
        <w:rPr>
          <w:rFonts w:ascii="Garamond" w:eastAsia="Times New Roman" w:hAnsi="Garamond" w:cs="Arial"/>
          <w:sz w:val="24"/>
          <w:szCs w:val="24"/>
          <w:lang w:val="es-ES" w:eastAsia="es-MX"/>
        </w:rPr>
        <w:t xml:space="preserve"> (</w:t>
      </w:r>
      <w:proofErr w:type="spellStart"/>
      <w:r w:rsidR="003A1125">
        <w:rPr>
          <w:rFonts w:ascii="Garamond" w:eastAsia="Times New Roman" w:hAnsi="Garamond" w:cs="Arial"/>
          <w:sz w:val="24"/>
          <w:szCs w:val="24"/>
          <w:lang w:val="es-ES" w:eastAsia="es-MX"/>
        </w:rPr>
        <w:t>Baek</w:t>
      </w:r>
      <w:proofErr w:type="spellEnd"/>
      <w:r w:rsidR="003A1125">
        <w:rPr>
          <w:rFonts w:ascii="Garamond" w:eastAsia="Times New Roman" w:hAnsi="Garamond" w:cs="Arial"/>
          <w:sz w:val="24"/>
          <w:szCs w:val="24"/>
          <w:lang w:val="es-ES" w:eastAsia="es-MX"/>
        </w:rPr>
        <w:t xml:space="preserve"> et al., 2013; Ara et al., 2013)</w:t>
      </w:r>
      <w:r w:rsidR="00EF6CD9">
        <w:rPr>
          <w:rFonts w:ascii="Garamond" w:eastAsia="Times New Roman" w:hAnsi="Garamond" w:cs="Arial"/>
          <w:sz w:val="24"/>
          <w:szCs w:val="24"/>
          <w:lang w:val="es-ES" w:eastAsia="es-MX"/>
        </w:rPr>
        <w:t xml:space="preserve"> como la </w:t>
      </w:r>
      <w:proofErr w:type="spellStart"/>
      <w:r w:rsidR="00EF6CD9">
        <w:rPr>
          <w:rFonts w:ascii="Garamond" w:eastAsia="Times New Roman" w:hAnsi="Garamond" w:cs="Arial"/>
          <w:sz w:val="24"/>
          <w:szCs w:val="24"/>
          <w:lang w:val="es-ES" w:eastAsia="es-MX"/>
        </w:rPr>
        <w:t>Interleuquina</w:t>
      </w:r>
      <w:proofErr w:type="spellEnd"/>
      <w:r w:rsidR="00EF6CD9">
        <w:rPr>
          <w:rFonts w:ascii="Garamond" w:eastAsia="Times New Roman" w:hAnsi="Garamond" w:cs="Arial"/>
          <w:sz w:val="24"/>
          <w:szCs w:val="24"/>
          <w:lang w:val="es-ES" w:eastAsia="es-MX"/>
        </w:rPr>
        <w:t xml:space="preserve"> 1ß (IL 1</w:t>
      </w:r>
      <w:r w:rsidR="00C463C9" w:rsidRPr="00054CAD">
        <w:rPr>
          <w:rFonts w:ascii="Garamond" w:eastAsia="Times New Roman" w:hAnsi="Garamond" w:cs="Arial"/>
          <w:sz w:val="24"/>
          <w:szCs w:val="24"/>
          <w:lang w:val="es-ES" w:eastAsia="es-MX"/>
        </w:rPr>
        <w:t>ß)</w:t>
      </w:r>
      <w:r w:rsidR="003A1125">
        <w:rPr>
          <w:rFonts w:ascii="Garamond" w:eastAsia="Times New Roman" w:hAnsi="Garamond" w:cs="Arial"/>
          <w:sz w:val="24"/>
          <w:szCs w:val="24"/>
          <w:lang w:val="es-ES" w:eastAsia="es-MX"/>
        </w:rPr>
        <w:t xml:space="preserve"> (</w:t>
      </w:r>
      <w:proofErr w:type="spellStart"/>
      <w:r w:rsidR="003A1125">
        <w:rPr>
          <w:rFonts w:ascii="Garamond" w:eastAsia="Times New Roman" w:hAnsi="Garamond" w:cs="Arial"/>
          <w:sz w:val="24"/>
          <w:szCs w:val="24"/>
          <w:lang w:val="es-ES" w:eastAsia="es-MX"/>
        </w:rPr>
        <w:t>Sawada</w:t>
      </w:r>
      <w:proofErr w:type="spellEnd"/>
      <w:r w:rsidR="003A1125">
        <w:rPr>
          <w:rFonts w:ascii="Garamond" w:eastAsia="Times New Roman" w:hAnsi="Garamond" w:cs="Arial"/>
          <w:sz w:val="24"/>
          <w:szCs w:val="24"/>
          <w:lang w:val="es-ES" w:eastAsia="es-MX"/>
        </w:rPr>
        <w:t xml:space="preserve"> et al., 2013; </w:t>
      </w:r>
      <w:proofErr w:type="spellStart"/>
      <w:r w:rsidR="003A1125">
        <w:rPr>
          <w:rFonts w:ascii="Garamond" w:eastAsia="Times New Roman" w:hAnsi="Garamond" w:cs="Arial"/>
          <w:sz w:val="24"/>
          <w:szCs w:val="24"/>
          <w:lang w:val="es-ES" w:eastAsia="es-MX"/>
        </w:rPr>
        <w:t>Bhawal</w:t>
      </w:r>
      <w:proofErr w:type="spellEnd"/>
      <w:r w:rsidR="003A1125">
        <w:rPr>
          <w:rFonts w:ascii="Garamond" w:eastAsia="Times New Roman" w:hAnsi="Garamond" w:cs="Arial"/>
          <w:sz w:val="24"/>
          <w:szCs w:val="24"/>
          <w:lang w:val="es-ES" w:eastAsia="es-MX"/>
        </w:rPr>
        <w:t xml:space="preserve"> et al., 2012)</w:t>
      </w:r>
      <w:r w:rsidR="00C463C9" w:rsidRPr="00054CAD">
        <w:rPr>
          <w:rFonts w:ascii="Garamond" w:eastAsia="Times New Roman" w:hAnsi="Garamond" w:cs="Arial"/>
          <w:sz w:val="24"/>
          <w:szCs w:val="24"/>
          <w:lang w:val="es-ES" w:eastAsia="es-MX"/>
        </w:rPr>
        <w:t xml:space="preserve">, </w:t>
      </w:r>
      <w:r w:rsidR="00227E9D" w:rsidRPr="00054CAD">
        <w:rPr>
          <w:rFonts w:ascii="Garamond" w:eastAsia="Times New Roman" w:hAnsi="Garamond" w:cs="Arial"/>
          <w:sz w:val="24"/>
          <w:szCs w:val="24"/>
          <w:lang w:val="es-ES" w:eastAsia="es-MX"/>
        </w:rPr>
        <w:t xml:space="preserve">y </w:t>
      </w:r>
      <w:r w:rsidR="00C463C9" w:rsidRPr="00054CAD">
        <w:rPr>
          <w:rFonts w:ascii="Garamond" w:eastAsia="Times New Roman" w:hAnsi="Garamond" w:cs="Arial"/>
          <w:sz w:val="24"/>
          <w:szCs w:val="24"/>
          <w:lang w:val="es-ES" w:eastAsia="es-MX"/>
        </w:rPr>
        <w:t xml:space="preserve">Factor de Necrosis Tumoral alfa (TNF α) </w:t>
      </w:r>
      <w:r w:rsidR="00227E9D" w:rsidRPr="00054CAD">
        <w:rPr>
          <w:rFonts w:ascii="Garamond" w:eastAsia="Times New Roman" w:hAnsi="Garamond" w:cs="Arial"/>
          <w:sz w:val="24"/>
          <w:szCs w:val="24"/>
          <w:lang w:val="es-ES" w:eastAsia="es-MX"/>
        </w:rPr>
        <w:t>principalmente</w:t>
      </w:r>
      <w:r w:rsidR="003A1125">
        <w:rPr>
          <w:rFonts w:ascii="Garamond" w:eastAsia="Times New Roman" w:hAnsi="Garamond" w:cs="Arial"/>
          <w:sz w:val="24"/>
          <w:szCs w:val="24"/>
          <w:lang w:val="es-ES" w:eastAsia="es-MX"/>
        </w:rPr>
        <w:t xml:space="preserve"> (Arancibia et al., 2013; </w:t>
      </w:r>
      <w:r w:rsidR="003A1125" w:rsidRPr="003A1125">
        <w:rPr>
          <w:rFonts w:ascii="Garamond" w:eastAsia="Times New Roman" w:hAnsi="Garamond" w:cs="Arial"/>
          <w:sz w:val="24"/>
          <w:szCs w:val="24"/>
          <w:lang w:val="es-ES" w:eastAsia="es-MX"/>
        </w:rPr>
        <w:t>Guimarães</w:t>
      </w:r>
      <w:r w:rsidR="003A1125">
        <w:rPr>
          <w:rFonts w:ascii="Garamond" w:eastAsia="Times New Roman" w:hAnsi="Garamond" w:cs="Arial"/>
          <w:sz w:val="24"/>
          <w:szCs w:val="24"/>
          <w:lang w:val="es-ES" w:eastAsia="es-MX"/>
        </w:rPr>
        <w:t xml:space="preserve"> et al., 2011)</w:t>
      </w:r>
      <w:r w:rsidR="00C463C9" w:rsidRPr="00054CAD">
        <w:rPr>
          <w:rFonts w:ascii="Garamond" w:eastAsia="Times New Roman" w:hAnsi="Garamond" w:cs="Arial"/>
          <w:sz w:val="24"/>
          <w:szCs w:val="24"/>
          <w:lang w:val="es-ES" w:eastAsia="es-MX"/>
        </w:rPr>
        <w:t xml:space="preserve">. </w:t>
      </w:r>
      <w:r w:rsidR="009D7825" w:rsidRPr="00054CAD">
        <w:rPr>
          <w:rFonts w:ascii="Garamond" w:eastAsia="Times New Roman" w:hAnsi="Garamond" w:cs="Arial"/>
          <w:sz w:val="24"/>
          <w:szCs w:val="24"/>
          <w:lang w:val="es-ES" w:eastAsia="es-MX"/>
        </w:rPr>
        <w:t xml:space="preserve">Por </w:t>
      </w:r>
      <w:r w:rsidR="00227E9D" w:rsidRPr="00054CAD">
        <w:rPr>
          <w:rFonts w:ascii="Garamond" w:eastAsia="Times New Roman" w:hAnsi="Garamond" w:cs="Arial"/>
          <w:sz w:val="24"/>
          <w:szCs w:val="24"/>
          <w:lang w:val="es-ES" w:eastAsia="es-MX"/>
        </w:rPr>
        <w:t xml:space="preserve">otra </w:t>
      </w:r>
      <w:r w:rsidR="009D7825" w:rsidRPr="00054CAD">
        <w:rPr>
          <w:rFonts w:ascii="Garamond" w:eastAsia="Times New Roman" w:hAnsi="Garamond" w:cs="Arial"/>
          <w:sz w:val="24"/>
          <w:szCs w:val="24"/>
          <w:lang w:val="es-ES" w:eastAsia="es-MX"/>
        </w:rPr>
        <w:t xml:space="preserve">parte, </w:t>
      </w:r>
      <w:proofErr w:type="spellStart"/>
      <w:r w:rsidR="00227E9D" w:rsidRPr="00054CAD">
        <w:rPr>
          <w:rFonts w:ascii="Garamond" w:eastAsia="Times New Roman" w:hAnsi="Garamond" w:cs="Arial"/>
          <w:sz w:val="24"/>
          <w:szCs w:val="24"/>
          <w:lang w:val="es-ES" w:eastAsia="es-MX"/>
        </w:rPr>
        <w:t>citocinas</w:t>
      </w:r>
      <w:proofErr w:type="spellEnd"/>
      <w:r w:rsidR="00227E9D" w:rsidRPr="00054CAD">
        <w:rPr>
          <w:rFonts w:ascii="Garamond" w:eastAsia="Times New Roman" w:hAnsi="Garamond" w:cs="Arial"/>
          <w:sz w:val="24"/>
          <w:szCs w:val="24"/>
          <w:lang w:val="es-ES" w:eastAsia="es-MX"/>
        </w:rPr>
        <w:t xml:space="preserve"> anti-inflamatorias como la</w:t>
      </w:r>
      <w:r w:rsidR="001E073D">
        <w:rPr>
          <w:rFonts w:ascii="Garamond" w:eastAsia="Times New Roman" w:hAnsi="Garamond" w:cs="Arial"/>
          <w:sz w:val="24"/>
          <w:szCs w:val="24"/>
          <w:lang w:val="es-ES" w:eastAsia="es-MX"/>
        </w:rPr>
        <w:t xml:space="preserve"> </w:t>
      </w:r>
      <w:proofErr w:type="spellStart"/>
      <w:r w:rsidR="001E073D">
        <w:rPr>
          <w:rFonts w:ascii="Garamond" w:eastAsia="Times New Roman" w:hAnsi="Garamond" w:cs="Arial"/>
          <w:sz w:val="24"/>
          <w:szCs w:val="24"/>
          <w:lang w:val="es-ES" w:eastAsia="es-MX"/>
        </w:rPr>
        <w:t>interleuquina</w:t>
      </w:r>
      <w:proofErr w:type="spellEnd"/>
      <w:r w:rsidR="00227E9D" w:rsidRPr="00054CAD">
        <w:rPr>
          <w:rFonts w:ascii="Garamond" w:eastAsia="Times New Roman" w:hAnsi="Garamond" w:cs="Arial"/>
          <w:sz w:val="24"/>
          <w:szCs w:val="24"/>
          <w:lang w:val="es-ES" w:eastAsia="es-MX"/>
        </w:rPr>
        <w:t xml:space="preserve"> </w:t>
      </w:r>
      <w:r w:rsidR="001E073D">
        <w:rPr>
          <w:rFonts w:ascii="Garamond" w:eastAsia="Times New Roman" w:hAnsi="Garamond" w:cs="Arial"/>
          <w:sz w:val="24"/>
          <w:szCs w:val="24"/>
          <w:lang w:val="es-ES" w:eastAsia="es-MX"/>
        </w:rPr>
        <w:t>10 (</w:t>
      </w:r>
      <w:r w:rsidR="00227E9D" w:rsidRPr="00054CAD">
        <w:rPr>
          <w:rFonts w:ascii="Garamond" w:eastAsia="Times New Roman" w:hAnsi="Garamond" w:cs="Arial"/>
          <w:sz w:val="24"/>
          <w:szCs w:val="24"/>
          <w:lang w:val="es-ES" w:eastAsia="es-MX"/>
        </w:rPr>
        <w:t>IL-10</w:t>
      </w:r>
      <w:r w:rsidR="001E073D">
        <w:rPr>
          <w:rFonts w:ascii="Garamond" w:eastAsia="Times New Roman" w:hAnsi="Garamond" w:cs="Arial"/>
          <w:sz w:val="24"/>
          <w:szCs w:val="24"/>
          <w:lang w:val="es-ES" w:eastAsia="es-MX"/>
        </w:rPr>
        <w:t>)</w:t>
      </w:r>
      <w:r w:rsidR="00EF6CD9">
        <w:rPr>
          <w:rFonts w:ascii="Garamond" w:eastAsia="Times New Roman" w:hAnsi="Garamond" w:cs="Arial"/>
          <w:sz w:val="24"/>
          <w:szCs w:val="24"/>
          <w:lang w:val="es-ES" w:eastAsia="es-MX"/>
        </w:rPr>
        <w:t>,</w:t>
      </w:r>
      <w:r w:rsidR="00227E9D" w:rsidRPr="00054CAD">
        <w:rPr>
          <w:rFonts w:ascii="Garamond" w:eastAsia="Times New Roman" w:hAnsi="Garamond" w:cs="Arial"/>
          <w:sz w:val="24"/>
          <w:szCs w:val="24"/>
          <w:lang w:val="es-ES" w:eastAsia="es-MX"/>
        </w:rPr>
        <w:t xml:space="preserve"> que controla una respuesta inflamatoria exacerbada</w:t>
      </w:r>
      <w:r w:rsidR="00525D1E">
        <w:rPr>
          <w:rFonts w:ascii="Garamond" w:eastAsia="Times New Roman" w:hAnsi="Garamond" w:cs="Arial"/>
          <w:sz w:val="24"/>
          <w:szCs w:val="24"/>
          <w:lang w:val="es-ES" w:eastAsia="es-MX"/>
        </w:rPr>
        <w:t xml:space="preserve"> (</w:t>
      </w:r>
      <w:r w:rsidR="00525D1E" w:rsidRPr="00525D1E">
        <w:rPr>
          <w:rFonts w:ascii="Garamond" w:eastAsia="Times New Roman" w:hAnsi="Garamond" w:cs="Arial"/>
          <w:sz w:val="24"/>
          <w:szCs w:val="24"/>
          <w:lang w:val="es-ES" w:eastAsia="es-MX"/>
        </w:rPr>
        <w:t>Gómez-</w:t>
      </w:r>
      <w:proofErr w:type="spellStart"/>
      <w:r w:rsidR="00525D1E" w:rsidRPr="00525D1E">
        <w:rPr>
          <w:rFonts w:ascii="Garamond" w:eastAsia="Times New Roman" w:hAnsi="Garamond" w:cs="Arial"/>
          <w:sz w:val="24"/>
          <w:szCs w:val="24"/>
          <w:lang w:val="es-ES" w:eastAsia="es-MX"/>
        </w:rPr>
        <w:t>Florit</w:t>
      </w:r>
      <w:proofErr w:type="spellEnd"/>
      <w:r w:rsidR="00525D1E">
        <w:rPr>
          <w:rFonts w:ascii="Garamond" w:eastAsia="Times New Roman" w:hAnsi="Garamond" w:cs="Arial"/>
          <w:sz w:val="24"/>
          <w:szCs w:val="24"/>
          <w:lang w:val="es-ES" w:eastAsia="es-MX"/>
        </w:rPr>
        <w:t xml:space="preserve"> et al., 2013; </w:t>
      </w:r>
      <w:r w:rsidR="00525D1E" w:rsidRPr="003A1125">
        <w:rPr>
          <w:rFonts w:ascii="Garamond" w:hAnsi="Garamond" w:cs="Arial"/>
          <w:sz w:val="24"/>
          <w:szCs w:val="24"/>
        </w:rPr>
        <w:t>Morandini</w:t>
      </w:r>
      <w:r w:rsidR="00525D1E">
        <w:rPr>
          <w:rFonts w:ascii="Garamond" w:hAnsi="Garamond" w:cs="Arial"/>
          <w:sz w:val="24"/>
          <w:szCs w:val="24"/>
        </w:rPr>
        <w:t xml:space="preserve"> et al., 2011)</w:t>
      </w:r>
      <w:r w:rsidR="00031F25" w:rsidRPr="00054CAD">
        <w:rPr>
          <w:rFonts w:ascii="Garamond" w:eastAsia="Times New Roman" w:hAnsi="Garamond" w:cs="Arial"/>
          <w:sz w:val="24"/>
          <w:szCs w:val="24"/>
          <w:lang w:val="es-ES" w:eastAsia="es-MX"/>
        </w:rPr>
        <w:t xml:space="preserve">. </w:t>
      </w:r>
      <w:r w:rsidR="001A45AE" w:rsidRPr="00054CAD">
        <w:rPr>
          <w:rFonts w:ascii="Garamond" w:eastAsia="Times New Roman" w:hAnsi="Garamond" w:cs="Arial"/>
          <w:sz w:val="24"/>
          <w:szCs w:val="24"/>
          <w:lang w:val="es-ES" w:eastAsia="es-MX"/>
        </w:rPr>
        <w:t>De esta forma</w:t>
      </w:r>
      <w:r w:rsidR="0075583B" w:rsidRPr="00054CAD">
        <w:rPr>
          <w:rFonts w:ascii="Garamond" w:eastAsia="Times New Roman" w:hAnsi="Garamond" w:cs="Arial"/>
          <w:sz w:val="24"/>
          <w:szCs w:val="24"/>
          <w:lang w:val="es-ES" w:eastAsia="es-MX"/>
        </w:rPr>
        <w:t>,  la regulación de las funciones de los fibroblastos gingivales</w:t>
      </w:r>
      <w:r w:rsidR="00850F24" w:rsidRPr="00054CAD">
        <w:rPr>
          <w:rFonts w:ascii="Garamond" w:eastAsia="Times New Roman" w:hAnsi="Garamond" w:cs="Arial"/>
          <w:sz w:val="24"/>
          <w:szCs w:val="24"/>
          <w:lang w:val="es-ES" w:eastAsia="es-MX"/>
        </w:rPr>
        <w:t xml:space="preserve"> con medicamentos </w:t>
      </w:r>
      <w:proofErr w:type="spellStart"/>
      <w:r w:rsidR="00850F24" w:rsidRPr="00054CAD">
        <w:rPr>
          <w:rFonts w:ascii="Garamond" w:eastAsia="Times New Roman" w:hAnsi="Garamond" w:cs="Arial"/>
          <w:sz w:val="24"/>
          <w:szCs w:val="24"/>
          <w:lang w:val="es-ES" w:eastAsia="es-MX"/>
        </w:rPr>
        <w:t>antihomotóxicos</w:t>
      </w:r>
      <w:proofErr w:type="spellEnd"/>
      <w:r w:rsidR="00850F24" w:rsidRPr="00054CAD">
        <w:rPr>
          <w:rFonts w:ascii="Garamond" w:eastAsia="Times New Roman" w:hAnsi="Garamond" w:cs="Arial"/>
          <w:sz w:val="24"/>
          <w:szCs w:val="24"/>
          <w:lang w:val="es-ES" w:eastAsia="es-MX"/>
        </w:rPr>
        <w:t>,</w:t>
      </w:r>
      <w:r w:rsidR="0075583B" w:rsidRPr="00054CAD">
        <w:rPr>
          <w:rFonts w:ascii="Garamond" w:eastAsia="Times New Roman" w:hAnsi="Garamond" w:cs="Arial"/>
          <w:sz w:val="24"/>
          <w:szCs w:val="24"/>
          <w:lang w:val="es-ES" w:eastAsia="es-MX"/>
        </w:rPr>
        <w:t xml:space="preserve"> podría tener un gran potencial terapéutico en periodoncia. </w:t>
      </w:r>
      <w:r w:rsidR="00264BE1" w:rsidRPr="00054CAD">
        <w:rPr>
          <w:rFonts w:ascii="Garamond" w:eastAsia="Times New Roman" w:hAnsi="Garamond" w:cs="Arial"/>
          <w:sz w:val="24"/>
          <w:szCs w:val="24"/>
          <w:lang w:val="es-ES" w:eastAsia="es-MX"/>
        </w:rPr>
        <w:t xml:space="preserve">El objetivo de este estudio fue </w:t>
      </w:r>
      <w:r w:rsidR="005606C4" w:rsidRPr="00054CAD">
        <w:rPr>
          <w:rFonts w:ascii="Garamond" w:eastAsia="Times New Roman" w:hAnsi="Garamond" w:cs="Arial"/>
          <w:sz w:val="24"/>
          <w:szCs w:val="24"/>
          <w:lang w:val="es-ES" w:eastAsia="es-MX"/>
        </w:rPr>
        <w:t xml:space="preserve">establecer el efecto </w:t>
      </w:r>
      <w:proofErr w:type="spellStart"/>
      <w:r w:rsidR="005606C4" w:rsidRPr="00E961C5">
        <w:rPr>
          <w:rFonts w:ascii="Garamond" w:eastAsia="Times New Roman" w:hAnsi="Garamond" w:cs="Arial"/>
          <w:i/>
          <w:sz w:val="24"/>
          <w:szCs w:val="24"/>
          <w:lang w:val="es-ES" w:eastAsia="es-MX"/>
        </w:rPr>
        <w:t>MercuriusHeel</w:t>
      </w:r>
      <w:r w:rsidR="005606C4" w:rsidRPr="00E961C5">
        <w:rPr>
          <w:rFonts w:ascii="Garamond" w:eastAsia="Times New Roman" w:hAnsi="Garamond" w:cs="Arial"/>
          <w:i/>
          <w:sz w:val="24"/>
          <w:szCs w:val="24"/>
          <w:vertAlign w:val="superscript"/>
          <w:lang w:val="es-ES" w:eastAsia="es-MX"/>
        </w:rPr>
        <w:t>®</w:t>
      </w:r>
      <w:r w:rsidR="005606C4" w:rsidRPr="00E961C5">
        <w:rPr>
          <w:rFonts w:ascii="Garamond" w:eastAsia="Times New Roman" w:hAnsi="Garamond" w:cs="Arial"/>
          <w:i/>
          <w:sz w:val="24"/>
          <w:szCs w:val="24"/>
          <w:lang w:val="es-ES" w:eastAsia="es-MX"/>
        </w:rPr>
        <w:t>S</w:t>
      </w:r>
      <w:proofErr w:type="spellEnd"/>
      <w:r w:rsidR="006B25F5">
        <w:rPr>
          <w:rFonts w:ascii="Garamond" w:eastAsia="Times New Roman" w:hAnsi="Garamond" w:cs="Arial"/>
          <w:i/>
          <w:sz w:val="24"/>
          <w:szCs w:val="24"/>
          <w:lang w:val="es-ES" w:eastAsia="es-MX"/>
        </w:rPr>
        <w:t xml:space="preserve"> </w:t>
      </w:r>
      <w:r w:rsidR="005606C4" w:rsidRPr="00054CAD">
        <w:rPr>
          <w:rFonts w:ascii="Garamond" w:eastAsia="Times New Roman" w:hAnsi="Garamond" w:cs="Arial"/>
          <w:sz w:val="24"/>
          <w:szCs w:val="24"/>
          <w:lang w:val="es-ES" w:eastAsia="es-MX"/>
        </w:rPr>
        <w:t xml:space="preserve">sobre fibroblastos gingivales cultivados </w:t>
      </w:r>
      <w:r w:rsidR="005606C4" w:rsidRPr="00054CAD">
        <w:rPr>
          <w:rFonts w:ascii="Garamond" w:eastAsia="Times New Roman" w:hAnsi="Garamond" w:cs="Arial"/>
          <w:i/>
          <w:sz w:val="24"/>
          <w:szCs w:val="24"/>
          <w:lang w:val="es-ES" w:eastAsia="es-MX"/>
        </w:rPr>
        <w:t>in vitro</w:t>
      </w:r>
      <w:r w:rsidR="005606C4" w:rsidRPr="00054CAD">
        <w:rPr>
          <w:rFonts w:ascii="Garamond" w:eastAsia="Times New Roman" w:hAnsi="Garamond" w:cs="Arial"/>
          <w:sz w:val="24"/>
          <w:szCs w:val="24"/>
          <w:lang w:val="es-ES" w:eastAsia="es-MX"/>
        </w:rPr>
        <w:t xml:space="preserve"> a diferentes tiempos</w:t>
      </w:r>
      <w:r w:rsidR="001E073D">
        <w:rPr>
          <w:rFonts w:ascii="Garamond" w:eastAsia="Times New Roman" w:hAnsi="Garamond" w:cs="Arial"/>
          <w:sz w:val="24"/>
          <w:szCs w:val="24"/>
          <w:lang w:val="es-ES" w:eastAsia="es-MX"/>
        </w:rPr>
        <w:t xml:space="preserve"> </w:t>
      </w:r>
      <w:r w:rsidR="005606C4" w:rsidRPr="00054CAD">
        <w:rPr>
          <w:rFonts w:ascii="Garamond" w:eastAsia="Times New Roman" w:hAnsi="Garamond" w:cs="Arial"/>
          <w:sz w:val="24"/>
          <w:szCs w:val="24"/>
          <w:lang w:val="es-ES" w:eastAsia="es-MX"/>
        </w:rPr>
        <w:t>y concentraciones del medicamento.</w:t>
      </w:r>
    </w:p>
    <w:p w:rsidR="002D2850" w:rsidRPr="00054CAD" w:rsidRDefault="002D2850" w:rsidP="00054CAD">
      <w:pPr>
        <w:spacing w:line="360" w:lineRule="auto"/>
        <w:rPr>
          <w:rFonts w:ascii="Garamond" w:hAnsi="Garamond" w:cs="Times New Roman"/>
          <w:sz w:val="24"/>
          <w:szCs w:val="24"/>
          <w:lang w:val="es-ES"/>
        </w:rPr>
      </w:pPr>
    </w:p>
    <w:p w:rsidR="00AA0AC7" w:rsidRPr="00820F12" w:rsidRDefault="00AA0AC7" w:rsidP="00AA0AC7">
      <w:pPr>
        <w:shd w:val="clear" w:color="auto" w:fill="FFFFFF"/>
        <w:spacing w:line="240" w:lineRule="auto"/>
        <w:rPr>
          <w:rFonts w:ascii="Garamond" w:eastAsia="Times New Roman" w:hAnsi="Garamond" w:cs="Arial"/>
          <w:sz w:val="24"/>
          <w:szCs w:val="24"/>
          <w:lang w:eastAsia="es-CO"/>
        </w:rPr>
      </w:pPr>
    </w:p>
    <w:p w:rsidR="00AA0AC7" w:rsidRPr="00820F12" w:rsidRDefault="00AA0AC7" w:rsidP="00AA0AC7">
      <w:pPr>
        <w:shd w:val="clear" w:color="auto" w:fill="FFFFFF"/>
        <w:spacing w:before="240" w:after="120" w:line="240" w:lineRule="auto"/>
        <w:outlineLvl w:val="0"/>
        <w:rPr>
          <w:rFonts w:ascii="Garamond" w:eastAsia="Times New Roman" w:hAnsi="Garamond" w:cs="Arial"/>
          <w:bCs/>
          <w:kern w:val="36"/>
          <w:sz w:val="24"/>
          <w:szCs w:val="24"/>
          <w:lang w:eastAsia="es-CO"/>
        </w:rPr>
      </w:pPr>
    </w:p>
    <w:p w:rsidR="00AA0AC7" w:rsidRPr="00820F12" w:rsidRDefault="00AA0AC7" w:rsidP="00AA0AC7">
      <w:pPr>
        <w:shd w:val="clear" w:color="auto" w:fill="FFFFFF"/>
        <w:spacing w:line="240" w:lineRule="auto"/>
        <w:rPr>
          <w:rFonts w:ascii="Garamond" w:eastAsia="Times New Roman" w:hAnsi="Garamond" w:cs="Arial"/>
          <w:sz w:val="24"/>
          <w:szCs w:val="24"/>
          <w:lang w:eastAsia="es-CO"/>
        </w:rPr>
      </w:pPr>
    </w:p>
    <w:p w:rsidR="00AA0AC7" w:rsidRPr="00AA0AC7" w:rsidRDefault="00AA0AC7" w:rsidP="00AA0AC7">
      <w:pPr>
        <w:shd w:val="clear" w:color="auto" w:fill="FFFFFF"/>
        <w:spacing w:line="240" w:lineRule="auto"/>
        <w:rPr>
          <w:rFonts w:ascii="Arial" w:eastAsia="Times New Roman" w:hAnsi="Arial" w:cs="Arial"/>
          <w:sz w:val="20"/>
          <w:szCs w:val="20"/>
          <w:lang w:eastAsia="es-CO"/>
        </w:rPr>
      </w:pPr>
    </w:p>
    <w:p w:rsidR="00AA0AC7" w:rsidRPr="00AA0AC7" w:rsidRDefault="00AA0AC7" w:rsidP="00AA0AC7">
      <w:pPr>
        <w:shd w:val="clear" w:color="auto" w:fill="FFFFFF"/>
        <w:spacing w:line="240" w:lineRule="auto"/>
        <w:rPr>
          <w:rFonts w:ascii="Arial" w:eastAsia="Times New Roman" w:hAnsi="Arial" w:cs="Arial"/>
          <w:sz w:val="20"/>
          <w:szCs w:val="20"/>
          <w:lang w:eastAsia="es-CO"/>
        </w:rPr>
      </w:pPr>
    </w:p>
    <w:p w:rsidR="005D4625" w:rsidRPr="00AA0AC7" w:rsidRDefault="005D4625" w:rsidP="005D4625">
      <w:pPr>
        <w:spacing w:line="480" w:lineRule="auto"/>
        <w:jc w:val="both"/>
        <w:rPr>
          <w:rFonts w:ascii="Arial" w:hAnsi="Arial" w:cs="Arial"/>
          <w:iCs/>
          <w:sz w:val="24"/>
          <w:szCs w:val="24"/>
        </w:rPr>
      </w:pPr>
    </w:p>
    <w:p w:rsidR="00AE0E94" w:rsidRPr="00AA0AC7" w:rsidRDefault="00AE0E94" w:rsidP="00054CAD">
      <w:pPr>
        <w:spacing w:line="360" w:lineRule="auto"/>
        <w:rPr>
          <w:rFonts w:ascii="Garamond" w:hAnsi="Garamond" w:cs="Times New Roman"/>
          <w:sz w:val="24"/>
          <w:szCs w:val="24"/>
        </w:rPr>
      </w:pPr>
    </w:p>
    <w:p w:rsidR="00AE0E94" w:rsidRPr="00AA0AC7" w:rsidRDefault="00AE0E94" w:rsidP="00054CAD">
      <w:pPr>
        <w:spacing w:line="360" w:lineRule="auto"/>
        <w:rPr>
          <w:rFonts w:ascii="Garamond" w:hAnsi="Garamond" w:cs="Times New Roman"/>
          <w:sz w:val="24"/>
          <w:szCs w:val="24"/>
        </w:rPr>
      </w:pPr>
    </w:p>
    <w:p w:rsidR="00AE0E94" w:rsidRPr="00AA0AC7" w:rsidRDefault="00AE0E94" w:rsidP="00054CAD">
      <w:pPr>
        <w:spacing w:line="360" w:lineRule="auto"/>
        <w:rPr>
          <w:rFonts w:ascii="Garamond" w:hAnsi="Garamond" w:cs="Times New Roman"/>
          <w:sz w:val="24"/>
          <w:szCs w:val="24"/>
        </w:rPr>
      </w:pPr>
    </w:p>
    <w:p w:rsidR="00AE0E94" w:rsidRPr="00AA0AC7" w:rsidRDefault="00AE0E94" w:rsidP="00054CAD">
      <w:pPr>
        <w:spacing w:line="360" w:lineRule="auto"/>
        <w:rPr>
          <w:rFonts w:ascii="Garamond" w:hAnsi="Garamond" w:cs="Times New Roman"/>
          <w:sz w:val="24"/>
          <w:szCs w:val="24"/>
        </w:rPr>
      </w:pPr>
    </w:p>
    <w:p w:rsidR="00AE0E94" w:rsidRPr="00AA0AC7" w:rsidRDefault="00AE0E94" w:rsidP="00054CAD">
      <w:pPr>
        <w:spacing w:line="360" w:lineRule="auto"/>
        <w:rPr>
          <w:rFonts w:ascii="Garamond" w:hAnsi="Garamond" w:cs="Times New Roman"/>
          <w:sz w:val="24"/>
          <w:szCs w:val="24"/>
        </w:rPr>
      </w:pPr>
    </w:p>
    <w:p w:rsidR="00AE0E94" w:rsidRPr="00AA0AC7" w:rsidRDefault="00AE0E94" w:rsidP="00054CAD">
      <w:pPr>
        <w:spacing w:line="360" w:lineRule="auto"/>
        <w:rPr>
          <w:rFonts w:ascii="Garamond" w:hAnsi="Garamond" w:cs="Times New Roman"/>
          <w:sz w:val="24"/>
          <w:szCs w:val="24"/>
        </w:rPr>
      </w:pPr>
    </w:p>
    <w:p w:rsidR="00AE0E94" w:rsidRPr="00AA0AC7" w:rsidRDefault="00AE0E94" w:rsidP="00054CAD">
      <w:pPr>
        <w:spacing w:line="360" w:lineRule="auto"/>
        <w:rPr>
          <w:rFonts w:ascii="Garamond" w:hAnsi="Garamond" w:cs="Times New Roman"/>
          <w:sz w:val="24"/>
          <w:szCs w:val="24"/>
        </w:rPr>
      </w:pPr>
    </w:p>
    <w:p w:rsidR="00AE0E94" w:rsidRPr="00AA0AC7" w:rsidRDefault="00AE0E94" w:rsidP="00054CAD">
      <w:pPr>
        <w:spacing w:line="360" w:lineRule="auto"/>
        <w:rPr>
          <w:rFonts w:ascii="Garamond" w:hAnsi="Garamond" w:cs="Times New Roman"/>
          <w:sz w:val="24"/>
          <w:szCs w:val="24"/>
        </w:rPr>
      </w:pPr>
    </w:p>
    <w:p w:rsidR="00227E9D" w:rsidRPr="00AA0AC7" w:rsidRDefault="00227E9D" w:rsidP="00054CAD">
      <w:pPr>
        <w:spacing w:line="360" w:lineRule="auto"/>
        <w:rPr>
          <w:rFonts w:ascii="Garamond" w:hAnsi="Garamond" w:cs="Times New Roman"/>
          <w:sz w:val="24"/>
          <w:szCs w:val="24"/>
        </w:rPr>
      </w:pPr>
    </w:p>
    <w:p w:rsidR="002D2850" w:rsidRPr="00054CAD" w:rsidRDefault="00E961C5" w:rsidP="00054CAD">
      <w:pPr>
        <w:spacing w:line="360" w:lineRule="auto"/>
        <w:rPr>
          <w:rFonts w:ascii="Garamond" w:hAnsi="Garamond" w:cs="Arial"/>
          <w:b/>
          <w:sz w:val="24"/>
          <w:szCs w:val="24"/>
        </w:rPr>
      </w:pPr>
      <w:r w:rsidRPr="00054CAD">
        <w:rPr>
          <w:rFonts w:ascii="Garamond" w:hAnsi="Garamond" w:cs="Arial"/>
          <w:b/>
          <w:sz w:val="24"/>
          <w:szCs w:val="24"/>
        </w:rPr>
        <w:lastRenderedPageBreak/>
        <w:t>MATERIALES Y MÉTODOS</w:t>
      </w:r>
    </w:p>
    <w:p w:rsidR="001919A4" w:rsidRPr="00054CAD" w:rsidRDefault="001919A4" w:rsidP="00054CAD">
      <w:pPr>
        <w:spacing w:before="240" w:line="360" w:lineRule="auto"/>
        <w:jc w:val="both"/>
        <w:rPr>
          <w:rFonts w:ascii="Garamond" w:hAnsi="Garamond" w:cs="Arial"/>
          <w:b/>
          <w:sz w:val="24"/>
          <w:szCs w:val="24"/>
        </w:rPr>
      </w:pPr>
      <w:r w:rsidRPr="00054CAD">
        <w:rPr>
          <w:rFonts w:ascii="Garamond" w:eastAsia="Times New Roman" w:hAnsi="Garamond" w:cs="Arial"/>
          <w:sz w:val="24"/>
          <w:szCs w:val="24"/>
          <w:lang w:val="es-VE" w:eastAsia="es-CO"/>
        </w:rPr>
        <w:t xml:space="preserve">Este estudio, </w:t>
      </w:r>
      <w:r w:rsidR="00512F79" w:rsidRPr="00054CAD">
        <w:rPr>
          <w:rFonts w:ascii="Garamond" w:eastAsia="Times New Roman" w:hAnsi="Garamond" w:cs="Arial"/>
          <w:sz w:val="24"/>
          <w:szCs w:val="24"/>
          <w:lang w:val="es-VE" w:eastAsia="es-CO"/>
        </w:rPr>
        <w:t>fue dividido</w:t>
      </w:r>
      <w:r w:rsidR="009067B5" w:rsidRPr="00054CAD">
        <w:rPr>
          <w:rFonts w:ascii="Garamond" w:eastAsia="Times New Roman" w:hAnsi="Garamond" w:cs="Arial"/>
          <w:sz w:val="24"/>
          <w:szCs w:val="24"/>
          <w:lang w:val="es-VE" w:eastAsia="es-CO"/>
        </w:rPr>
        <w:t xml:space="preserve"> en</w:t>
      </w:r>
      <w:r w:rsidR="00E4299C" w:rsidRPr="00054CAD">
        <w:rPr>
          <w:rFonts w:ascii="Garamond" w:eastAsia="Times New Roman" w:hAnsi="Garamond" w:cs="Arial"/>
          <w:sz w:val="24"/>
          <w:szCs w:val="24"/>
          <w:lang w:val="es-VE" w:eastAsia="es-CO"/>
        </w:rPr>
        <w:t xml:space="preserve"> dos fases: la primera consistió en e</w:t>
      </w:r>
      <w:r w:rsidR="004576CA" w:rsidRPr="00054CAD">
        <w:rPr>
          <w:rFonts w:ascii="Garamond" w:eastAsia="Times New Roman" w:hAnsi="Garamond" w:cs="Arial"/>
          <w:sz w:val="24"/>
          <w:szCs w:val="24"/>
          <w:lang w:val="es-VE" w:eastAsia="es-CO"/>
        </w:rPr>
        <w:t>stablecer</w:t>
      </w:r>
      <w:r w:rsidR="00E4299C" w:rsidRPr="00054CAD">
        <w:rPr>
          <w:rFonts w:ascii="Garamond" w:eastAsia="Times New Roman" w:hAnsi="Garamond" w:cs="Arial"/>
          <w:sz w:val="24"/>
          <w:szCs w:val="24"/>
          <w:lang w:val="es-VE" w:eastAsia="es-CO"/>
        </w:rPr>
        <w:t xml:space="preserve"> la viabilidad de los fibroblastos </w:t>
      </w:r>
      <w:r w:rsidR="00512F79" w:rsidRPr="00054CAD">
        <w:rPr>
          <w:rFonts w:ascii="Garamond" w:eastAsia="Times New Roman" w:hAnsi="Garamond" w:cs="Arial"/>
          <w:sz w:val="24"/>
          <w:szCs w:val="24"/>
          <w:lang w:val="es-VE" w:eastAsia="es-CO"/>
        </w:rPr>
        <w:t xml:space="preserve">gingivales humanos </w:t>
      </w:r>
      <w:r w:rsidR="00E4299C" w:rsidRPr="00054CAD">
        <w:rPr>
          <w:rFonts w:ascii="Garamond" w:eastAsia="Times New Roman" w:hAnsi="Garamond" w:cs="Arial"/>
          <w:sz w:val="24"/>
          <w:szCs w:val="24"/>
          <w:lang w:val="es-VE" w:eastAsia="es-CO"/>
        </w:rPr>
        <w:t xml:space="preserve">cultivados </w:t>
      </w:r>
      <w:r w:rsidR="00E4299C" w:rsidRPr="00054CAD">
        <w:rPr>
          <w:rFonts w:ascii="Garamond" w:eastAsia="Times New Roman" w:hAnsi="Garamond" w:cs="Arial"/>
          <w:i/>
          <w:sz w:val="24"/>
          <w:szCs w:val="24"/>
          <w:lang w:val="es-VE" w:eastAsia="es-CO"/>
        </w:rPr>
        <w:t xml:space="preserve">in vitro </w:t>
      </w:r>
      <w:r w:rsidR="00512F79" w:rsidRPr="00054CAD">
        <w:rPr>
          <w:rFonts w:ascii="Garamond" w:eastAsia="Times New Roman" w:hAnsi="Garamond" w:cs="Arial"/>
          <w:sz w:val="24"/>
          <w:szCs w:val="24"/>
          <w:lang w:val="es-VE" w:eastAsia="es-CO"/>
        </w:rPr>
        <w:t>estimulados</w:t>
      </w:r>
      <w:r w:rsidR="006B59BB">
        <w:rPr>
          <w:rFonts w:ascii="Garamond" w:eastAsia="Times New Roman" w:hAnsi="Garamond" w:cs="Arial"/>
          <w:sz w:val="24"/>
          <w:szCs w:val="24"/>
          <w:lang w:val="es-VE" w:eastAsia="es-CO"/>
        </w:rPr>
        <w:t xml:space="preserve"> </w:t>
      </w:r>
      <w:r w:rsidR="00512F79" w:rsidRPr="00054CAD">
        <w:rPr>
          <w:rFonts w:ascii="Garamond" w:eastAsia="Times New Roman" w:hAnsi="Garamond" w:cs="Arial"/>
          <w:sz w:val="24"/>
          <w:szCs w:val="24"/>
          <w:lang w:val="es-VE" w:eastAsia="es-CO"/>
        </w:rPr>
        <w:t xml:space="preserve">durante </w:t>
      </w:r>
      <w:r w:rsidR="00512F79" w:rsidRPr="00054CAD">
        <w:rPr>
          <w:rFonts w:ascii="Garamond" w:eastAsia="Times New Roman" w:hAnsi="Garamond" w:cs="Arial"/>
          <w:sz w:val="24"/>
          <w:szCs w:val="24"/>
          <w:lang w:val="es-ES" w:eastAsia="es-MX"/>
        </w:rPr>
        <w:t>15 minutos y 2 horas</w:t>
      </w:r>
      <w:r w:rsidR="006B59BB">
        <w:rPr>
          <w:rFonts w:ascii="Garamond" w:eastAsia="Times New Roman" w:hAnsi="Garamond" w:cs="Arial"/>
          <w:sz w:val="24"/>
          <w:szCs w:val="24"/>
          <w:lang w:val="es-ES" w:eastAsia="es-MX"/>
        </w:rPr>
        <w:t xml:space="preserve"> </w:t>
      </w:r>
      <w:r w:rsidR="00E4299C" w:rsidRPr="00054CAD">
        <w:rPr>
          <w:rFonts w:ascii="Garamond" w:eastAsia="Times New Roman" w:hAnsi="Garamond" w:cs="Arial"/>
          <w:sz w:val="24"/>
          <w:szCs w:val="24"/>
          <w:lang w:val="es-VE" w:eastAsia="es-CO"/>
        </w:rPr>
        <w:t>con</w:t>
      </w:r>
      <w:r w:rsidR="002545C6">
        <w:rPr>
          <w:rFonts w:ascii="Garamond" w:eastAsia="Times New Roman" w:hAnsi="Garamond" w:cs="Arial"/>
          <w:sz w:val="24"/>
          <w:szCs w:val="24"/>
          <w:lang w:val="es-VE" w:eastAsia="es-CO"/>
        </w:rPr>
        <w:t xml:space="preserve"> </w:t>
      </w:r>
      <w:proofErr w:type="spellStart"/>
      <w:r w:rsidR="00E4299C" w:rsidRPr="00054CAD">
        <w:rPr>
          <w:rFonts w:ascii="Garamond" w:eastAsia="Times New Roman" w:hAnsi="Garamond" w:cs="Arial"/>
          <w:i/>
          <w:sz w:val="24"/>
          <w:szCs w:val="24"/>
          <w:lang w:val="es-ES" w:eastAsia="es-MX"/>
        </w:rPr>
        <w:t>MercuriusHeel</w:t>
      </w:r>
      <w:r w:rsidR="00E4299C" w:rsidRPr="00054CAD">
        <w:rPr>
          <w:rFonts w:ascii="Garamond" w:eastAsia="Times New Roman" w:hAnsi="Garamond" w:cs="Arial"/>
          <w:i/>
          <w:sz w:val="24"/>
          <w:szCs w:val="24"/>
          <w:vertAlign w:val="superscript"/>
          <w:lang w:val="es-ES" w:eastAsia="es-MX"/>
        </w:rPr>
        <w:t>®</w:t>
      </w:r>
      <w:r w:rsidR="00E4299C" w:rsidRPr="00054CAD">
        <w:rPr>
          <w:rFonts w:ascii="Garamond" w:eastAsia="Times New Roman" w:hAnsi="Garamond" w:cs="Arial"/>
          <w:i/>
          <w:sz w:val="24"/>
          <w:szCs w:val="24"/>
          <w:lang w:val="es-ES" w:eastAsia="es-MX"/>
        </w:rPr>
        <w:t>S</w:t>
      </w:r>
      <w:proofErr w:type="spellEnd"/>
      <w:r w:rsidR="00843B2C" w:rsidRPr="00054CAD">
        <w:rPr>
          <w:rFonts w:ascii="Garamond" w:eastAsia="Times New Roman" w:hAnsi="Garamond" w:cs="Arial"/>
          <w:sz w:val="24"/>
          <w:szCs w:val="24"/>
          <w:lang w:val="es-ES" w:eastAsia="es-MX"/>
        </w:rPr>
        <w:t xml:space="preserve">. </w:t>
      </w:r>
      <w:r w:rsidR="00CE6B36" w:rsidRPr="00054CAD">
        <w:rPr>
          <w:rFonts w:ascii="Garamond" w:eastAsia="Times New Roman" w:hAnsi="Garamond" w:cs="Arial"/>
          <w:sz w:val="24"/>
          <w:szCs w:val="24"/>
          <w:lang w:val="es-ES" w:eastAsia="es-MX"/>
        </w:rPr>
        <w:t>En la segunda fase se de</w:t>
      </w:r>
      <w:r w:rsidR="006A779F" w:rsidRPr="00054CAD">
        <w:rPr>
          <w:rFonts w:ascii="Garamond" w:eastAsia="Times New Roman" w:hAnsi="Garamond" w:cs="Arial"/>
          <w:sz w:val="24"/>
          <w:szCs w:val="24"/>
          <w:lang w:val="es-ES" w:eastAsia="es-MX"/>
        </w:rPr>
        <w:t xml:space="preserve">terminaron los perfiles de </w:t>
      </w:r>
      <w:proofErr w:type="spellStart"/>
      <w:r w:rsidR="006A779F" w:rsidRPr="00054CAD">
        <w:rPr>
          <w:rFonts w:ascii="Garamond" w:eastAsia="Times New Roman" w:hAnsi="Garamond" w:cs="Arial"/>
          <w:sz w:val="24"/>
          <w:szCs w:val="24"/>
          <w:lang w:val="es-ES" w:eastAsia="es-MX"/>
        </w:rPr>
        <w:t>citoc</w:t>
      </w:r>
      <w:r w:rsidR="00CE6B36" w:rsidRPr="00054CAD">
        <w:rPr>
          <w:rFonts w:ascii="Garamond" w:eastAsia="Times New Roman" w:hAnsi="Garamond" w:cs="Arial"/>
          <w:sz w:val="24"/>
          <w:szCs w:val="24"/>
          <w:lang w:val="es-ES" w:eastAsia="es-MX"/>
        </w:rPr>
        <w:t>inas</w:t>
      </w:r>
      <w:proofErr w:type="spellEnd"/>
      <w:r w:rsidR="001E073D">
        <w:rPr>
          <w:rFonts w:ascii="Garamond" w:eastAsia="Times New Roman" w:hAnsi="Garamond" w:cs="Arial"/>
          <w:sz w:val="24"/>
          <w:szCs w:val="24"/>
          <w:lang w:val="es-ES" w:eastAsia="es-MX"/>
        </w:rPr>
        <w:t xml:space="preserve"> </w:t>
      </w:r>
      <w:r w:rsidR="00CE6B36" w:rsidRPr="00054CAD">
        <w:rPr>
          <w:rFonts w:ascii="Garamond" w:eastAsia="Times New Roman" w:hAnsi="Garamond" w:cs="Arial"/>
          <w:sz w:val="24"/>
          <w:szCs w:val="24"/>
          <w:lang w:val="es-ES" w:eastAsia="es-MX"/>
        </w:rPr>
        <w:t>pro</w:t>
      </w:r>
      <w:r w:rsidR="00B34D29">
        <w:rPr>
          <w:rFonts w:ascii="Garamond" w:eastAsia="Times New Roman" w:hAnsi="Garamond" w:cs="Arial"/>
          <w:sz w:val="24"/>
          <w:szCs w:val="24"/>
          <w:lang w:val="es-ES" w:eastAsia="es-MX"/>
        </w:rPr>
        <w:t>-</w:t>
      </w:r>
      <w:r w:rsidR="00CE6B36" w:rsidRPr="00054CAD">
        <w:rPr>
          <w:rFonts w:ascii="Garamond" w:eastAsia="Times New Roman" w:hAnsi="Garamond" w:cs="Arial"/>
          <w:sz w:val="24"/>
          <w:szCs w:val="24"/>
          <w:lang w:val="es-ES" w:eastAsia="es-MX"/>
        </w:rPr>
        <w:t xml:space="preserve">inflamatorias: Factor de Necrosis Tumoral Alfa (TNF α) e </w:t>
      </w:r>
      <w:r w:rsidR="00CE6B36" w:rsidRPr="00054CAD">
        <w:rPr>
          <w:rFonts w:ascii="Garamond" w:hAnsi="Garamond" w:cs="Arial"/>
          <w:sz w:val="24"/>
          <w:szCs w:val="24"/>
        </w:rPr>
        <w:t xml:space="preserve"> Interleuquina 1 Beta </w:t>
      </w:r>
      <w:r w:rsidR="00CE6B36" w:rsidRPr="00054CAD">
        <w:rPr>
          <w:rFonts w:ascii="Garamond" w:eastAsia="Times New Roman" w:hAnsi="Garamond" w:cs="Arial"/>
          <w:sz w:val="24"/>
          <w:szCs w:val="24"/>
          <w:lang w:val="es-ES" w:eastAsia="es-MX"/>
        </w:rPr>
        <w:t xml:space="preserve">(IL 1 ß)  y antinflamatorias: </w:t>
      </w:r>
      <w:r w:rsidR="00CE6B36" w:rsidRPr="00054CAD">
        <w:rPr>
          <w:rFonts w:ascii="Garamond" w:hAnsi="Garamond" w:cs="Arial"/>
          <w:sz w:val="24"/>
          <w:szCs w:val="24"/>
        </w:rPr>
        <w:t>Interleu</w:t>
      </w:r>
      <w:r w:rsidR="001741F7">
        <w:rPr>
          <w:rFonts w:ascii="Garamond" w:hAnsi="Garamond" w:cs="Arial"/>
          <w:sz w:val="24"/>
          <w:szCs w:val="24"/>
        </w:rPr>
        <w:t>c</w:t>
      </w:r>
      <w:r w:rsidR="00CE6B36" w:rsidRPr="00054CAD">
        <w:rPr>
          <w:rFonts w:ascii="Garamond" w:hAnsi="Garamond" w:cs="Arial"/>
          <w:sz w:val="24"/>
          <w:szCs w:val="24"/>
        </w:rPr>
        <w:t>ina 10 (IL10)</w:t>
      </w:r>
      <w:r w:rsidR="000C3744" w:rsidRPr="00054CAD">
        <w:rPr>
          <w:rFonts w:ascii="Garamond" w:eastAsia="Times New Roman" w:hAnsi="Garamond" w:cs="Arial"/>
          <w:sz w:val="24"/>
          <w:szCs w:val="24"/>
          <w:lang w:val="es-ES" w:eastAsia="es-MX"/>
        </w:rPr>
        <w:t>, que fueron</w:t>
      </w:r>
      <w:r w:rsidR="00CE6B36" w:rsidRPr="00054CAD">
        <w:rPr>
          <w:rFonts w:ascii="Garamond" w:eastAsia="Times New Roman" w:hAnsi="Garamond" w:cs="Arial"/>
          <w:sz w:val="24"/>
          <w:szCs w:val="24"/>
          <w:lang w:val="es-ES" w:eastAsia="es-MX"/>
        </w:rPr>
        <w:t xml:space="preserve"> producidas por los fibroblastos</w:t>
      </w:r>
      <w:r w:rsidR="00512F79" w:rsidRPr="00054CAD">
        <w:rPr>
          <w:rFonts w:ascii="Garamond" w:eastAsia="Times New Roman" w:hAnsi="Garamond" w:cs="Arial"/>
          <w:sz w:val="24"/>
          <w:szCs w:val="24"/>
          <w:lang w:val="es-ES" w:eastAsia="es-MX"/>
        </w:rPr>
        <w:t xml:space="preserve"> luego de su estimulo</w:t>
      </w:r>
      <w:r w:rsidR="0024543C" w:rsidRPr="00054CAD">
        <w:rPr>
          <w:rFonts w:ascii="Garamond" w:eastAsia="Times New Roman" w:hAnsi="Garamond" w:cs="Arial"/>
          <w:sz w:val="24"/>
          <w:szCs w:val="24"/>
          <w:lang w:val="es-ES" w:eastAsia="es-MX"/>
        </w:rPr>
        <w:t>.</w:t>
      </w:r>
    </w:p>
    <w:p w:rsidR="00D00928" w:rsidRPr="00054CAD" w:rsidRDefault="00D00928" w:rsidP="00054CAD">
      <w:pPr>
        <w:spacing w:line="360" w:lineRule="auto"/>
        <w:jc w:val="both"/>
        <w:rPr>
          <w:rFonts w:ascii="Garamond" w:eastAsia="Times New Roman" w:hAnsi="Garamond" w:cs="Arial"/>
          <w:sz w:val="24"/>
          <w:szCs w:val="24"/>
          <w:lang w:val="es-VE" w:eastAsia="es-CO"/>
        </w:rPr>
      </w:pPr>
      <w:r w:rsidRPr="00054CAD">
        <w:rPr>
          <w:rFonts w:ascii="Garamond" w:eastAsia="Times New Roman" w:hAnsi="Garamond" w:cs="Arial"/>
          <w:b/>
          <w:sz w:val="24"/>
          <w:szCs w:val="24"/>
          <w:lang w:val="es-VE" w:eastAsia="es-CO"/>
        </w:rPr>
        <w:t>Cultivo</w:t>
      </w:r>
      <w:r w:rsidR="003F1460" w:rsidRPr="00054CAD">
        <w:rPr>
          <w:rFonts w:ascii="Garamond" w:eastAsia="Times New Roman" w:hAnsi="Garamond" w:cs="Arial"/>
          <w:b/>
          <w:sz w:val="24"/>
          <w:szCs w:val="24"/>
          <w:lang w:val="es-VE" w:eastAsia="es-CO"/>
        </w:rPr>
        <w:t xml:space="preserve"> celular:</w:t>
      </w:r>
      <w:r w:rsidR="003F1460" w:rsidRPr="00054CAD">
        <w:rPr>
          <w:rFonts w:ascii="Garamond" w:eastAsia="Times New Roman" w:hAnsi="Garamond" w:cs="Arial"/>
          <w:sz w:val="24"/>
          <w:szCs w:val="24"/>
          <w:lang w:val="es-VE" w:eastAsia="es-CO"/>
        </w:rPr>
        <w:t xml:space="preserve"> Se utilizaron fibroblastos gingivales humanos ATCC CRL-2014 obtenidos del Centro de Investigaciones Odontológicas  de la Facultad de Odontología de la Pontificia Universidad Javeriana. Las células fueron cultivadas con medio D-MEM (medio esencial modificado de Dulbecco</w:t>
      </w:r>
      <w:r w:rsidR="00E3329D" w:rsidRPr="00054CAD">
        <w:rPr>
          <w:rFonts w:ascii="Garamond" w:eastAsia="Times New Roman" w:hAnsi="Garamond" w:cs="Arial"/>
          <w:sz w:val="24"/>
          <w:szCs w:val="24"/>
          <w:lang w:val="es-VE" w:eastAsia="es-CO"/>
        </w:rPr>
        <w:t>)</w:t>
      </w:r>
      <w:r w:rsidR="003F1460" w:rsidRPr="00054CAD">
        <w:rPr>
          <w:rFonts w:ascii="Garamond" w:eastAsia="Times New Roman" w:hAnsi="Garamond" w:cs="Arial"/>
          <w:sz w:val="24"/>
          <w:szCs w:val="24"/>
          <w:lang w:val="es-VE" w:eastAsia="es-CO"/>
        </w:rPr>
        <w:t xml:space="preserve"> suplementado con Suero Fetal Bovino (SFB) al 1</w:t>
      </w:r>
      <w:r w:rsidR="00E3329D" w:rsidRPr="00054CAD">
        <w:rPr>
          <w:rFonts w:ascii="Garamond" w:eastAsia="Times New Roman" w:hAnsi="Garamond" w:cs="Arial"/>
          <w:sz w:val="24"/>
          <w:szCs w:val="24"/>
          <w:lang w:val="es-VE" w:eastAsia="es-CO"/>
        </w:rPr>
        <w:t>0</w:t>
      </w:r>
      <w:r w:rsidR="003F1460" w:rsidRPr="00054CAD">
        <w:rPr>
          <w:rFonts w:ascii="Garamond" w:eastAsia="Times New Roman" w:hAnsi="Garamond" w:cs="Arial"/>
          <w:sz w:val="24"/>
          <w:szCs w:val="24"/>
          <w:lang w:val="es-VE" w:eastAsia="es-CO"/>
        </w:rPr>
        <w:t>%, 100 U /ml de penicilin</w:t>
      </w:r>
      <w:r w:rsidRPr="00054CAD">
        <w:rPr>
          <w:rFonts w:ascii="Garamond" w:eastAsia="Times New Roman" w:hAnsi="Garamond" w:cs="Arial"/>
          <w:sz w:val="24"/>
          <w:szCs w:val="24"/>
          <w:lang w:val="es-VE" w:eastAsia="es-CO"/>
        </w:rPr>
        <w:t xml:space="preserve">a, 100 μg/ml de estreptomicina </w:t>
      </w:r>
      <w:r w:rsidR="00816883" w:rsidRPr="00054CAD">
        <w:rPr>
          <w:rFonts w:ascii="Garamond" w:eastAsia="Times New Roman" w:hAnsi="Garamond" w:cs="Arial"/>
          <w:sz w:val="24"/>
          <w:szCs w:val="24"/>
          <w:lang w:val="es-VE" w:eastAsia="es-CO"/>
        </w:rPr>
        <w:t>(SIGMA, USA). Los pases</w:t>
      </w:r>
      <w:r w:rsidR="003F1460" w:rsidRPr="00054CAD">
        <w:rPr>
          <w:rFonts w:ascii="Garamond" w:eastAsia="Times New Roman" w:hAnsi="Garamond" w:cs="Arial"/>
          <w:sz w:val="24"/>
          <w:szCs w:val="24"/>
          <w:lang w:val="es-VE" w:eastAsia="es-CO"/>
        </w:rPr>
        <w:t xml:space="preserve"> se realizaron mediante desprend</w:t>
      </w:r>
      <w:r w:rsidR="00E3329D" w:rsidRPr="00054CAD">
        <w:rPr>
          <w:rFonts w:ascii="Garamond" w:eastAsia="Times New Roman" w:hAnsi="Garamond" w:cs="Arial"/>
          <w:sz w:val="24"/>
          <w:szCs w:val="24"/>
          <w:lang w:val="es-VE" w:eastAsia="es-CO"/>
        </w:rPr>
        <w:t xml:space="preserve">imiento enzimático, </w:t>
      </w:r>
      <w:r w:rsidRPr="00054CAD">
        <w:rPr>
          <w:rFonts w:ascii="Garamond" w:eastAsia="Times New Roman" w:hAnsi="Garamond" w:cs="Arial"/>
          <w:sz w:val="24"/>
          <w:szCs w:val="24"/>
          <w:lang w:val="es-VE" w:eastAsia="es-CO"/>
        </w:rPr>
        <w:t>con</w:t>
      </w:r>
      <w:r w:rsidR="003F1460" w:rsidRPr="00054CAD">
        <w:rPr>
          <w:rFonts w:ascii="Garamond" w:eastAsia="Times New Roman" w:hAnsi="Garamond" w:cs="Arial"/>
          <w:sz w:val="24"/>
          <w:szCs w:val="24"/>
          <w:lang w:val="es-VE" w:eastAsia="es-CO"/>
        </w:rPr>
        <w:t xml:space="preserve"> t</w:t>
      </w:r>
      <w:r w:rsidR="00E3329D" w:rsidRPr="00054CAD">
        <w:rPr>
          <w:rFonts w:ascii="Garamond" w:eastAsia="Times New Roman" w:hAnsi="Garamond" w:cs="Arial"/>
          <w:sz w:val="24"/>
          <w:szCs w:val="24"/>
          <w:lang w:val="es-VE" w:eastAsia="es-CO"/>
        </w:rPr>
        <w:t xml:space="preserve">ripsina 0.25% </w:t>
      </w:r>
      <w:r w:rsidRPr="00054CAD">
        <w:rPr>
          <w:rFonts w:ascii="Garamond" w:eastAsia="Times New Roman" w:hAnsi="Garamond" w:cs="Arial"/>
          <w:sz w:val="24"/>
          <w:szCs w:val="24"/>
          <w:lang w:val="es-VE" w:eastAsia="es-CO"/>
        </w:rPr>
        <w:t>(SIGMA, USA) y EDTA 1mM (GIBCO) a 37° C durante 2 minutos, tra</w:t>
      </w:r>
      <w:r w:rsidR="006B59BB">
        <w:rPr>
          <w:rFonts w:ascii="Garamond" w:eastAsia="Times New Roman" w:hAnsi="Garamond" w:cs="Arial"/>
          <w:sz w:val="24"/>
          <w:szCs w:val="24"/>
          <w:lang w:val="es-VE" w:eastAsia="es-CO"/>
        </w:rPr>
        <w:t>nscurrido ese tiempo se inactivó</w:t>
      </w:r>
      <w:r w:rsidRPr="00054CAD">
        <w:rPr>
          <w:rFonts w:ascii="Garamond" w:eastAsia="Times New Roman" w:hAnsi="Garamond" w:cs="Arial"/>
          <w:sz w:val="24"/>
          <w:szCs w:val="24"/>
          <w:lang w:val="es-VE" w:eastAsia="es-CO"/>
        </w:rPr>
        <w:t xml:space="preserve"> la tripsina con medio DMEM suplementado y se centrifugó durante 5 minutos a 2000 rpm. </w:t>
      </w:r>
    </w:p>
    <w:p w:rsidR="003F1460" w:rsidRDefault="00745A3F" w:rsidP="001741F7">
      <w:pPr>
        <w:spacing w:line="360" w:lineRule="auto"/>
        <w:jc w:val="both"/>
        <w:rPr>
          <w:rFonts w:ascii="Garamond" w:eastAsia="Times New Roman" w:hAnsi="Garamond" w:cs="Arial"/>
          <w:sz w:val="24"/>
          <w:szCs w:val="24"/>
          <w:lang w:val="es-VE" w:eastAsia="es-CO"/>
        </w:rPr>
      </w:pPr>
      <w:r w:rsidRPr="00054CAD">
        <w:rPr>
          <w:rFonts w:ascii="Garamond" w:eastAsia="Times New Roman" w:hAnsi="Garamond" w:cs="Arial"/>
          <w:b/>
          <w:sz w:val="24"/>
          <w:szCs w:val="24"/>
          <w:lang w:val="es-VE" w:eastAsia="es-CO"/>
        </w:rPr>
        <w:t xml:space="preserve">Preparación de </w:t>
      </w:r>
      <w:proofErr w:type="spellStart"/>
      <w:r w:rsidRPr="00054CAD">
        <w:rPr>
          <w:rFonts w:ascii="Garamond" w:eastAsia="Times New Roman" w:hAnsi="Garamond" w:cs="Arial"/>
          <w:b/>
          <w:sz w:val="24"/>
          <w:szCs w:val="24"/>
          <w:lang w:val="es-ES" w:eastAsia="es-MX"/>
        </w:rPr>
        <w:t>Mercurius</w:t>
      </w:r>
      <w:proofErr w:type="spellEnd"/>
      <w:r w:rsidR="006B59BB">
        <w:rPr>
          <w:rFonts w:ascii="Garamond" w:eastAsia="Times New Roman" w:hAnsi="Garamond" w:cs="Arial"/>
          <w:b/>
          <w:sz w:val="24"/>
          <w:szCs w:val="24"/>
          <w:lang w:val="es-ES" w:eastAsia="es-MX"/>
        </w:rPr>
        <w:t xml:space="preserve"> </w:t>
      </w:r>
      <w:proofErr w:type="spellStart"/>
      <w:r w:rsidRPr="00054CAD">
        <w:rPr>
          <w:rFonts w:ascii="Garamond" w:eastAsia="Times New Roman" w:hAnsi="Garamond" w:cs="Arial"/>
          <w:b/>
          <w:sz w:val="24"/>
          <w:szCs w:val="24"/>
          <w:lang w:val="es-ES" w:eastAsia="es-MX"/>
        </w:rPr>
        <w:t>Heel</w:t>
      </w:r>
      <w:r w:rsidRPr="00054CAD">
        <w:rPr>
          <w:rFonts w:ascii="Garamond" w:eastAsia="Times New Roman" w:hAnsi="Garamond" w:cs="Arial"/>
          <w:b/>
          <w:sz w:val="24"/>
          <w:szCs w:val="24"/>
          <w:vertAlign w:val="superscript"/>
          <w:lang w:val="es-ES" w:eastAsia="es-MX"/>
        </w:rPr>
        <w:t>®</w:t>
      </w:r>
      <w:r w:rsidRPr="00054CAD">
        <w:rPr>
          <w:rFonts w:ascii="Garamond" w:eastAsia="Times New Roman" w:hAnsi="Garamond" w:cs="Arial"/>
          <w:b/>
          <w:sz w:val="24"/>
          <w:szCs w:val="24"/>
          <w:lang w:val="es-ES" w:eastAsia="es-MX"/>
        </w:rPr>
        <w:t>S</w:t>
      </w:r>
      <w:proofErr w:type="spellEnd"/>
      <w:r w:rsidR="003F1460" w:rsidRPr="00054CAD">
        <w:rPr>
          <w:rFonts w:ascii="Garamond" w:eastAsia="Times New Roman" w:hAnsi="Garamond" w:cs="Arial"/>
          <w:b/>
          <w:sz w:val="24"/>
          <w:szCs w:val="24"/>
          <w:lang w:val="es-VE" w:eastAsia="es-CO"/>
        </w:rPr>
        <w:t xml:space="preserve">: </w:t>
      </w:r>
      <w:r w:rsidR="003F1460" w:rsidRPr="00054CAD">
        <w:rPr>
          <w:rFonts w:ascii="Garamond" w:eastAsia="Times New Roman" w:hAnsi="Garamond" w:cs="Arial"/>
          <w:sz w:val="24"/>
          <w:szCs w:val="24"/>
          <w:lang w:val="es-VE" w:eastAsia="es-CO"/>
        </w:rPr>
        <w:t>Se trituraron 2 tabletas de 300 mg de</w:t>
      </w:r>
      <w:proofErr w:type="spellStart"/>
      <w:r w:rsidR="003F1460" w:rsidRPr="001741F7">
        <w:rPr>
          <w:rFonts w:ascii="Garamond" w:eastAsia="Times New Roman" w:hAnsi="Garamond" w:cs="Arial"/>
          <w:i/>
          <w:sz w:val="24"/>
          <w:szCs w:val="24"/>
          <w:lang w:val="es-ES" w:eastAsia="es-MX"/>
        </w:rPr>
        <w:t>MercuriusHeel</w:t>
      </w:r>
      <w:r w:rsidR="003F1460" w:rsidRPr="001741F7">
        <w:rPr>
          <w:rFonts w:ascii="Garamond" w:eastAsia="Times New Roman" w:hAnsi="Garamond" w:cs="Arial"/>
          <w:i/>
          <w:sz w:val="24"/>
          <w:szCs w:val="24"/>
          <w:vertAlign w:val="superscript"/>
          <w:lang w:val="es-ES" w:eastAsia="es-MX"/>
        </w:rPr>
        <w:t>®</w:t>
      </w:r>
      <w:r w:rsidR="003F1460" w:rsidRPr="001741F7">
        <w:rPr>
          <w:rFonts w:ascii="Garamond" w:eastAsia="Times New Roman" w:hAnsi="Garamond" w:cs="Arial"/>
          <w:i/>
          <w:sz w:val="24"/>
          <w:szCs w:val="24"/>
          <w:lang w:val="es-ES" w:eastAsia="es-MX"/>
        </w:rPr>
        <w:t>S</w:t>
      </w:r>
      <w:proofErr w:type="spellEnd"/>
      <w:r w:rsidR="003F1460" w:rsidRPr="00054CAD">
        <w:rPr>
          <w:rFonts w:ascii="Garamond" w:eastAsia="Times New Roman" w:hAnsi="Garamond" w:cs="Arial"/>
          <w:sz w:val="24"/>
          <w:szCs w:val="24"/>
          <w:lang w:val="es-ES" w:eastAsia="es-MX"/>
        </w:rPr>
        <w:t xml:space="preserve">, </w:t>
      </w:r>
      <w:r w:rsidR="003F1460" w:rsidRPr="00054CAD">
        <w:rPr>
          <w:rFonts w:ascii="Garamond" w:eastAsia="Times New Roman" w:hAnsi="Garamond" w:cs="Arial"/>
          <w:sz w:val="24"/>
          <w:szCs w:val="24"/>
          <w:lang w:val="es-VE" w:eastAsia="es-CO"/>
        </w:rPr>
        <w:t xml:space="preserve"> en un  triturador de pastillas de Acu-Life® y posteriormente fueron añadidas al DMEM para lograr las concentraciones deseadas</w:t>
      </w:r>
      <w:r w:rsidR="002545C6">
        <w:rPr>
          <w:rFonts w:ascii="Garamond" w:eastAsia="Times New Roman" w:hAnsi="Garamond" w:cs="Arial"/>
          <w:sz w:val="24"/>
          <w:szCs w:val="24"/>
          <w:lang w:val="es-VE" w:eastAsia="es-CO"/>
        </w:rPr>
        <w:t xml:space="preserve"> </w:t>
      </w:r>
      <w:r w:rsidR="00CB024F" w:rsidRPr="00054CAD">
        <w:rPr>
          <w:rFonts w:ascii="Garamond" w:eastAsia="Times New Roman" w:hAnsi="Garamond" w:cs="Arial"/>
          <w:sz w:val="24"/>
          <w:szCs w:val="24"/>
          <w:lang w:val="es-VE" w:eastAsia="es-CO"/>
        </w:rPr>
        <w:t xml:space="preserve">300 mg/ml a </w:t>
      </w:r>
      <w:r w:rsidR="00D12A30" w:rsidRPr="00054CAD">
        <w:rPr>
          <w:rFonts w:ascii="Garamond" w:eastAsia="Times New Roman" w:hAnsi="Garamond" w:cs="Arial"/>
          <w:sz w:val="24"/>
          <w:szCs w:val="24"/>
          <w:lang w:val="es-VE" w:eastAsia="es-CO"/>
        </w:rPr>
        <w:t>0.0</w:t>
      </w:r>
      <w:r w:rsidR="00953168" w:rsidRPr="00054CAD">
        <w:rPr>
          <w:rFonts w:ascii="Garamond" w:eastAsia="Times New Roman" w:hAnsi="Garamond" w:cs="Arial"/>
          <w:sz w:val="24"/>
          <w:szCs w:val="24"/>
          <w:lang w:val="es-VE" w:eastAsia="es-CO"/>
        </w:rPr>
        <w:t>005</w:t>
      </w:r>
      <w:r w:rsidR="002545C6">
        <w:rPr>
          <w:rFonts w:ascii="Garamond" w:eastAsia="Times New Roman" w:hAnsi="Garamond" w:cs="Arial"/>
          <w:sz w:val="24"/>
          <w:szCs w:val="24"/>
          <w:lang w:val="es-VE" w:eastAsia="es-CO"/>
        </w:rPr>
        <w:t xml:space="preserve"> m</w:t>
      </w:r>
      <w:r w:rsidR="00D12A30" w:rsidRPr="00054CAD">
        <w:rPr>
          <w:rFonts w:ascii="Garamond" w:eastAsia="Times New Roman" w:hAnsi="Garamond" w:cs="Arial"/>
          <w:sz w:val="24"/>
          <w:szCs w:val="24"/>
          <w:lang w:val="es-VE" w:eastAsia="es-CO"/>
        </w:rPr>
        <w:t>g/ml</w:t>
      </w:r>
      <w:r w:rsidR="00CB024F" w:rsidRPr="00054CAD">
        <w:rPr>
          <w:rFonts w:ascii="Garamond" w:eastAsia="Times New Roman" w:hAnsi="Garamond" w:cs="Arial"/>
          <w:sz w:val="24"/>
          <w:szCs w:val="24"/>
          <w:lang w:val="es-VE" w:eastAsia="es-CO"/>
        </w:rPr>
        <w:t>, realizando diluciones en base de 3, a partir de 300mg/ml.</w:t>
      </w:r>
    </w:p>
    <w:p w:rsidR="00CB024F" w:rsidRPr="00054CAD" w:rsidRDefault="003F1460" w:rsidP="001741F7">
      <w:pPr>
        <w:spacing w:line="360" w:lineRule="auto"/>
        <w:jc w:val="both"/>
        <w:rPr>
          <w:rFonts w:ascii="Garamond" w:eastAsia="Times New Roman" w:hAnsi="Garamond" w:cs="Arial"/>
          <w:sz w:val="24"/>
          <w:szCs w:val="24"/>
          <w:lang w:val="es-VE" w:eastAsia="es-CO"/>
        </w:rPr>
      </w:pPr>
      <w:r w:rsidRPr="001741F7">
        <w:rPr>
          <w:rFonts w:ascii="Garamond" w:eastAsia="Times New Roman" w:hAnsi="Garamond" w:cs="Arial"/>
          <w:b/>
          <w:sz w:val="24"/>
          <w:szCs w:val="24"/>
          <w:lang w:val="es-VE" w:eastAsia="es-CO"/>
        </w:rPr>
        <w:t>Prueba de</w:t>
      </w:r>
      <w:r w:rsidRPr="001741F7">
        <w:rPr>
          <w:rFonts w:ascii="Garamond" w:hAnsi="Garamond" w:cs="Arial"/>
          <w:b/>
          <w:sz w:val="24"/>
          <w:szCs w:val="24"/>
        </w:rPr>
        <w:t xml:space="preserve"> citotoxicidad</w:t>
      </w:r>
      <w:r w:rsidRPr="00054CAD">
        <w:rPr>
          <w:rFonts w:ascii="Garamond" w:hAnsi="Garamond" w:cs="Arial"/>
          <w:b/>
          <w:sz w:val="24"/>
          <w:szCs w:val="24"/>
        </w:rPr>
        <w:t>:</w:t>
      </w:r>
      <w:r w:rsidRPr="00054CAD">
        <w:rPr>
          <w:rFonts w:ascii="Garamond" w:hAnsi="Garamond" w:cs="Arial"/>
          <w:sz w:val="24"/>
          <w:szCs w:val="24"/>
        </w:rPr>
        <w:t xml:space="preserve"> La prueba utilizada fue un </w:t>
      </w:r>
      <w:r w:rsidR="002A3C80" w:rsidRPr="00054CAD">
        <w:rPr>
          <w:rFonts w:ascii="Garamond" w:eastAsia="Times New Roman" w:hAnsi="Garamond" w:cs="Arial"/>
          <w:sz w:val="24"/>
          <w:szCs w:val="24"/>
          <w:lang w:val="es-VE" w:eastAsia="es-CO"/>
        </w:rPr>
        <w:t>ensayo colorimétrico utilizando el reactivo de tetrazolio (MTS: 3-(4,5-dimethylthiazol-2-yl)-5-(3-carboxymethoxyphenyl)-2-(4-sulfophenyl)-2H-tetrazolium, inner salt)</w:t>
      </w:r>
      <w:r w:rsidRPr="00054CAD">
        <w:rPr>
          <w:rFonts w:ascii="Garamond" w:eastAsia="Times New Roman" w:hAnsi="Garamond" w:cs="Arial"/>
          <w:sz w:val="24"/>
          <w:szCs w:val="24"/>
          <w:lang w:val="es-VE" w:eastAsia="es-CO"/>
        </w:rPr>
        <w:t xml:space="preserve"> Promega®</w:t>
      </w:r>
      <w:r w:rsidR="002A3C80" w:rsidRPr="00054CAD">
        <w:rPr>
          <w:rFonts w:ascii="Garamond" w:eastAsia="Times New Roman" w:hAnsi="Garamond" w:cs="Arial"/>
          <w:sz w:val="24"/>
          <w:szCs w:val="24"/>
          <w:lang w:val="es-VE" w:eastAsia="es-CO"/>
        </w:rPr>
        <w:t>.</w:t>
      </w:r>
      <w:r w:rsidR="00D12A30" w:rsidRPr="00054CAD">
        <w:rPr>
          <w:rFonts w:ascii="Garamond" w:eastAsia="Times New Roman" w:hAnsi="Garamond" w:cs="Arial"/>
          <w:sz w:val="24"/>
          <w:szCs w:val="24"/>
          <w:lang w:val="es-VE" w:eastAsia="es-CO"/>
        </w:rPr>
        <w:t xml:space="preserve"> Para esta prueba se utilizaron placas de 96 pozos y se sembraron 4.000 células por pozo. Se permitió su adherencia durante 24 horas, se cambió el medio y se aplicaron los tratamientos </w:t>
      </w:r>
      <w:r w:rsidR="00CB024F" w:rsidRPr="00054CAD">
        <w:rPr>
          <w:rFonts w:ascii="Garamond" w:eastAsia="Times New Roman" w:hAnsi="Garamond" w:cs="Arial"/>
          <w:sz w:val="24"/>
          <w:szCs w:val="24"/>
          <w:lang w:val="es-VE" w:eastAsia="es-CO"/>
        </w:rPr>
        <w:t xml:space="preserve">por triplicado </w:t>
      </w:r>
      <w:r w:rsidR="00357054" w:rsidRPr="00054CAD">
        <w:rPr>
          <w:rFonts w:ascii="Garamond" w:eastAsia="Times New Roman" w:hAnsi="Garamond" w:cs="Arial"/>
          <w:sz w:val="24"/>
          <w:szCs w:val="24"/>
          <w:lang w:val="es-VE" w:eastAsia="es-CO"/>
        </w:rPr>
        <w:t xml:space="preserve">con </w:t>
      </w:r>
      <w:proofErr w:type="spellStart"/>
      <w:r w:rsidR="00357054" w:rsidRPr="001741F7">
        <w:rPr>
          <w:rFonts w:ascii="Garamond" w:eastAsia="Times New Roman" w:hAnsi="Garamond" w:cs="Arial"/>
          <w:i/>
          <w:sz w:val="24"/>
          <w:szCs w:val="24"/>
          <w:lang w:val="es-ES" w:eastAsia="es-MX"/>
        </w:rPr>
        <w:t>MercuriusHeel</w:t>
      </w:r>
      <w:r w:rsidR="00357054" w:rsidRPr="001741F7">
        <w:rPr>
          <w:rFonts w:ascii="Garamond" w:eastAsia="Times New Roman" w:hAnsi="Garamond" w:cs="Arial"/>
          <w:i/>
          <w:sz w:val="24"/>
          <w:szCs w:val="24"/>
          <w:vertAlign w:val="superscript"/>
          <w:lang w:val="es-ES" w:eastAsia="es-MX"/>
        </w:rPr>
        <w:t>®</w:t>
      </w:r>
      <w:r w:rsidR="00357054" w:rsidRPr="001741F7">
        <w:rPr>
          <w:rFonts w:ascii="Garamond" w:eastAsia="Times New Roman" w:hAnsi="Garamond" w:cs="Arial"/>
          <w:i/>
          <w:sz w:val="24"/>
          <w:szCs w:val="24"/>
          <w:lang w:val="es-ES" w:eastAsia="es-MX"/>
        </w:rPr>
        <w:t>S</w:t>
      </w:r>
      <w:proofErr w:type="spellEnd"/>
      <w:r w:rsidR="00357054" w:rsidRPr="00054CAD">
        <w:rPr>
          <w:rFonts w:ascii="Garamond" w:eastAsia="Times New Roman" w:hAnsi="Garamond" w:cs="Arial"/>
          <w:sz w:val="24"/>
          <w:szCs w:val="24"/>
          <w:lang w:val="es-VE" w:eastAsia="es-CO"/>
        </w:rPr>
        <w:t xml:space="preserve">, </w:t>
      </w:r>
      <w:r w:rsidR="00D12A30" w:rsidRPr="00054CAD">
        <w:rPr>
          <w:rFonts w:ascii="Garamond" w:eastAsia="Times New Roman" w:hAnsi="Garamond" w:cs="Arial"/>
          <w:sz w:val="24"/>
          <w:szCs w:val="24"/>
          <w:lang w:val="es-VE" w:eastAsia="es-CO"/>
        </w:rPr>
        <w:t xml:space="preserve">a las concentraciones </w:t>
      </w:r>
      <w:r w:rsidR="001741F7">
        <w:rPr>
          <w:rFonts w:ascii="Garamond" w:eastAsia="Times New Roman" w:hAnsi="Garamond" w:cs="Arial"/>
          <w:sz w:val="24"/>
          <w:szCs w:val="24"/>
          <w:lang w:val="es-VE" w:eastAsia="es-CO"/>
        </w:rPr>
        <w:t xml:space="preserve">de </w:t>
      </w:r>
      <w:r w:rsidR="006B59BB">
        <w:rPr>
          <w:rFonts w:ascii="Garamond" w:eastAsia="Times New Roman" w:hAnsi="Garamond" w:cs="Arial"/>
          <w:sz w:val="24"/>
          <w:szCs w:val="24"/>
          <w:lang w:val="es-VE" w:eastAsia="es-CO"/>
        </w:rPr>
        <w:t>300 mg/ml a 0.0005 m</w:t>
      </w:r>
      <w:r w:rsidR="001741F7" w:rsidRPr="00054CAD">
        <w:rPr>
          <w:rFonts w:ascii="Garamond" w:eastAsia="Times New Roman" w:hAnsi="Garamond" w:cs="Arial"/>
          <w:sz w:val="24"/>
          <w:szCs w:val="24"/>
          <w:lang w:val="es-VE" w:eastAsia="es-CO"/>
        </w:rPr>
        <w:t xml:space="preserve">g/ml </w:t>
      </w:r>
      <w:r w:rsidR="00264BE1" w:rsidRPr="00054CAD">
        <w:rPr>
          <w:rFonts w:ascii="Garamond" w:eastAsia="Times New Roman" w:hAnsi="Garamond" w:cs="Arial"/>
          <w:sz w:val="24"/>
          <w:szCs w:val="24"/>
          <w:lang w:val="es-VE" w:eastAsia="es-CO"/>
        </w:rPr>
        <w:t>mostradas en la figura 1</w:t>
      </w:r>
      <w:r w:rsidR="00CB024F" w:rsidRPr="00054CAD">
        <w:rPr>
          <w:rFonts w:ascii="Garamond" w:eastAsia="Times New Roman" w:hAnsi="Garamond" w:cs="Arial"/>
          <w:sz w:val="24"/>
          <w:szCs w:val="24"/>
          <w:lang w:val="es-VE" w:eastAsia="es-CO"/>
        </w:rPr>
        <w:t>, durante 15 minutos y 2 hor</w:t>
      </w:r>
      <w:r w:rsidR="00264BE1" w:rsidRPr="00054CAD">
        <w:rPr>
          <w:rFonts w:ascii="Garamond" w:eastAsia="Times New Roman" w:hAnsi="Garamond" w:cs="Arial"/>
          <w:sz w:val="24"/>
          <w:szCs w:val="24"/>
          <w:lang w:val="es-VE" w:eastAsia="es-CO"/>
        </w:rPr>
        <w:t xml:space="preserve">as, </w:t>
      </w:r>
      <w:r w:rsidR="00264BE1" w:rsidRPr="00850F54">
        <w:rPr>
          <w:rFonts w:ascii="Garamond" w:eastAsia="Times New Roman" w:hAnsi="Garamond" w:cs="Arial"/>
          <w:sz w:val="24"/>
          <w:szCs w:val="24"/>
          <w:lang w:val="es-VE" w:eastAsia="es-CO"/>
        </w:rPr>
        <w:t>y se retiró el tratamiento.</w:t>
      </w:r>
      <w:r w:rsidR="006B59BB">
        <w:rPr>
          <w:rFonts w:ascii="Garamond" w:eastAsia="Times New Roman" w:hAnsi="Garamond" w:cs="Arial"/>
          <w:sz w:val="24"/>
          <w:szCs w:val="24"/>
          <w:lang w:val="es-VE" w:eastAsia="es-CO"/>
        </w:rPr>
        <w:t xml:space="preserve"> </w:t>
      </w:r>
      <w:r w:rsidR="001741F7">
        <w:rPr>
          <w:rFonts w:ascii="Garamond" w:eastAsia="Times New Roman" w:hAnsi="Garamond" w:cs="Arial"/>
          <w:sz w:val="24"/>
          <w:szCs w:val="24"/>
          <w:lang w:val="es-VE" w:eastAsia="es-CO"/>
        </w:rPr>
        <w:t xml:space="preserve">El grupo control consistió en células mantenidas en medio de cultivo y no tratadas. </w:t>
      </w:r>
      <w:r w:rsidR="00264BE1" w:rsidRPr="00054CAD">
        <w:rPr>
          <w:rFonts w:ascii="Garamond" w:eastAsia="Times New Roman" w:hAnsi="Garamond" w:cs="Arial"/>
          <w:sz w:val="24"/>
          <w:szCs w:val="24"/>
          <w:lang w:val="es-VE" w:eastAsia="es-CO"/>
        </w:rPr>
        <w:t>P</w:t>
      </w:r>
      <w:r w:rsidR="00CB024F" w:rsidRPr="00054CAD">
        <w:rPr>
          <w:rFonts w:ascii="Garamond" w:eastAsia="Times New Roman" w:hAnsi="Garamond" w:cs="Arial"/>
          <w:sz w:val="24"/>
          <w:szCs w:val="24"/>
          <w:lang w:val="es-VE" w:eastAsia="es-CO"/>
        </w:rPr>
        <w:t>osteriormente fue colocado a cada pozo medio D-MEM completo y se incubó por 24 horas más. Tra</w:t>
      </w:r>
      <w:r w:rsidR="00745A3F" w:rsidRPr="00054CAD">
        <w:rPr>
          <w:rFonts w:ascii="Garamond" w:eastAsia="Times New Roman" w:hAnsi="Garamond" w:cs="Arial"/>
          <w:sz w:val="24"/>
          <w:szCs w:val="24"/>
          <w:lang w:val="es-VE" w:eastAsia="es-CO"/>
        </w:rPr>
        <w:t>nscurrido ese tiempo se adicionó</w:t>
      </w:r>
      <w:r w:rsidR="00CB024F" w:rsidRPr="00054CAD">
        <w:rPr>
          <w:rFonts w:ascii="Garamond" w:eastAsia="Times New Roman" w:hAnsi="Garamond" w:cs="Arial"/>
          <w:sz w:val="24"/>
          <w:szCs w:val="24"/>
          <w:lang w:val="es-VE" w:eastAsia="es-CO"/>
        </w:rPr>
        <w:t xml:space="preserve"> el reactivo MTS según las recomendaciones del fabricante. Finalmente luego de 2 horas fueron leídas en el espectrofotómetro a 490 nm.</w:t>
      </w:r>
    </w:p>
    <w:p w:rsidR="00553359" w:rsidRPr="00054CAD" w:rsidRDefault="00CB024F" w:rsidP="00054CAD">
      <w:pPr>
        <w:spacing w:line="360" w:lineRule="auto"/>
        <w:jc w:val="both"/>
        <w:rPr>
          <w:rFonts w:ascii="Garamond" w:eastAsia="Times New Roman" w:hAnsi="Garamond" w:cs="Arial"/>
          <w:sz w:val="24"/>
          <w:szCs w:val="24"/>
          <w:lang w:val="es-VE" w:eastAsia="es-CO"/>
        </w:rPr>
      </w:pPr>
      <w:r w:rsidRPr="00054CAD">
        <w:rPr>
          <w:rFonts w:ascii="Garamond" w:eastAsia="Times New Roman" w:hAnsi="Garamond" w:cs="Arial"/>
          <w:b/>
          <w:sz w:val="24"/>
          <w:szCs w:val="24"/>
          <w:lang w:val="es-VE" w:eastAsia="es-CO"/>
        </w:rPr>
        <w:lastRenderedPageBreak/>
        <w:t xml:space="preserve">Medición de </w:t>
      </w:r>
      <w:proofErr w:type="spellStart"/>
      <w:r w:rsidRPr="00054CAD">
        <w:rPr>
          <w:rFonts w:ascii="Garamond" w:eastAsia="Times New Roman" w:hAnsi="Garamond" w:cs="Arial"/>
          <w:b/>
          <w:sz w:val="24"/>
          <w:szCs w:val="24"/>
          <w:lang w:val="es-VE" w:eastAsia="es-CO"/>
        </w:rPr>
        <w:t>citocinas</w:t>
      </w:r>
      <w:proofErr w:type="spellEnd"/>
      <w:r w:rsidRPr="00054CAD">
        <w:rPr>
          <w:rFonts w:ascii="Garamond" w:eastAsia="Times New Roman" w:hAnsi="Garamond" w:cs="Arial"/>
          <w:b/>
          <w:sz w:val="24"/>
          <w:szCs w:val="24"/>
          <w:lang w:val="es-VE" w:eastAsia="es-CO"/>
        </w:rPr>
        <w:t>:</w:t>
      </w:r>
      <w:r w:rsidR="00553359" w:rsidRPr="00054CAD">
        <w:rPr>
          <w:rFonts w:ascii="Garamond" w:eastAsia="Times New Roman" w:hAnsi="Garamond" w:cs="Arial"/>
          <w:sz w:val="24"/>
          <w:szCs w:val="24"/>
          <w:lang w:val="es-VE" w:eastAsia="es-CO"/>
        </w:rPr>
        <w:t xml:space="preserve"> En la segunda fase se realizó el</w:t>
      </w:r>
      <w:r w:rsidR="006B59BB">
        <w:rPr>
          <w:rFonts w:ascii="Garamond" w:eastAsia="Times New Roman" w:hAnsi="Garamond" w:cs="Arial"/>
          <w:sz w:val="24"/>
          <w:szCs w:val="24"/>
          <w:lang w:val="es-VE" w:eastAsia="es-CO"/>
        </w:rPr>
        <w:t xml:space="preserve"> </w:t>
      </w:r>
      <w:r w:rsidR="00553359" w:rsidRPr="00054CAD">
        <w:rPr>
          <w:rFonts w:ascii="Garamond" w:hAnsi="Garamond" w:cs="Arial"/>
          <w:sz w:val="24"/>
          <w:szCs w:val="24"/>
        </w:rPr>
        <w:t xml:space="preserve">Ensayo </w:t>
      </w:r>
      <w:proofErr w:type="spellStart"/>
      <w:r w:rsidR="00553359" w:rsidRPr="00054CAD">
        <w:rPr>
          <w:rFonts w:ascii="Garamond" w:hAnsi="Garamond" w:cs="Arial"/>
          <w:sz w:val="24"/>
          <w:szCs w:val="24"/>
        </w:rPr>
        <w:t>Inmunoenzimático</w:t>
      </w:r>
      <w:proofErr w:type="spellEnd"/>
      <w:r w:rsidR="00553359" w:rsidRPr="00054CAD">
        <w:rPr>
          <w:rFonts w:ascii="Garamond" w:hAnsi="Garamond" w:cs="Arial"/>
          <w:sz w:val="24"/>
          <w:szCs w:val="24"/>
        </w:rPr>
        <w:t xml:space="preserve"> Ligado a Enzimas (ELISA) para establecer perfiles de </w:t>
      </w:r>
      <w:proofErr w:type="spellStart"/>
      <w:r w:rsidR="00D53D49" w:rsidRPr="00054CAD">
        <w:rPr>
          <w:rFonts w:ascii="Garamond" w:hAnsi="Garamond" w:cs="Arial"/>
          <w:sz w:val="24"/>
          <w:szCs w:val="24"/>
        </w:rPr>
        <w:t>citocinas</w:t>
      </w:r>
      <w:proofErr w:type="spellEnd"/>
      <w:r w:rsidR="005D7548" w:rsidRPr="00054CAD">
        <w:rPr>
          <w:rFonts w:ascii="Garamond" w:hAnsi="Garamond" w:cs="Arial"/>
          <w:sz w:val="24"/>
          <w:szCs w:val="24"/>
        </w:rPr>
        <w:t xml:space="preserve"> presentes en los sobrenadantes como Interleucina</w:t>
      </w:r>
      <w:r w:rsidR="00553359" w:rsidRPr="00054CAD">
        <w:rPr>
          <w:rFonts w:ascii="Garamond" w:hAnsi="Garamond" w:cs="Arial"/>
          <w:sz w:val="24"/>
          <w:szCs w:val="24"/>
        </w:rPr>
        <w:t xml:space="preserve"> 1 Beta </w:t>
      </w:r>
      <w:r w:rsidR="00DB3C96">
        <w:rPr>
          <w:rFonts w:ascii="Garamond" w:eastAsia="Times New Roman" w:hAnsi="Garamond" w:cs="Arial"/>
          <w:sz w:val="24"/>
          <w:szCs w:val="24"/>
          <w:lang w:val="es-ES" w:eastAsia="es-MX"/>
        </w:rPr>
        <w:t>(IL 1</w:t>
      </w:r>
      <w:r w:rsidR="00553359" w:rsidRPr="00054CAD">
        <w:rPr>
          <w:rFonts w:ascii="Garamond" w:eastAsia="Times New Roman" w:hAnsi="Garamond" w:cs="Arial"/>
          <w:sz w:val="24"/>
          <w:szCs w:val="24"/>
          <w:lang w:val="es-ES" w:eastAsia="es-MX"/>
        </w:rPr>
        <w:t>ß)</w:t>
      </w:r>
      <w:r w:rsidR="00553359" w:rsidRPr="00054CAD">
        <w:rPr>
          <w:rFonts w:ascii="Garamond" w:hAnsi="Garamond" w:cs="Arial"/>
          <w:sz w:val="24"/>
          <w:szCs w:val="24"/>
        </w:rPr>
        <w:t>,  Interleu</w:t>
      </w:r>
      <w:r w:rsidR="005D7548" w:rsidRPr="00054CAD">
        <w:rPr>
          <w:rFonts w:ascii="Garamond" w:hAnsi="Garamond" w:cs="Arial"/>
          <w:sz w:val="24"/>
          <w:szCs w:val="24"/>
        </w:rPr>
        <w:t>c</w:t>
      </w:r>
      <w:r w:rsidR="001E073D">
        <w:rPr>
          <w:rFonts w:ascii="Garamond" w:hAnsi="Garamond" w:cs="Arial"/>
          <w:sz w:val="24"/>
          <w:szCs w:val="24"/>
        </w:rPr>
        <w:t>ina 10 (IL10)</w:t>
      </w:r>
      <w:r w:rsidR="00553359" w:rsidRPr="00054CAD">
        <w:rPr>
          <w:rFonts w:ascii="Garamond" w:hAnsi="Garamond" w:cs="Arial"/>
          <w:sz w:val="24"/>
          <w:szCs w:val="24"/>
        </w:rPr>
        <w:t xml:space="preserve"> </w:t>
      </w:r>
      <w:r w:rsidR="00553359" w:rsidRPr="00054CAD">
        <w:rPr>
          <w:rFonts w:ascii="Garamond" w:eastAsia="Times New Roman" w:hAnsi="Garamond" w:cs="Arial"/>
          <w:sz w:val="24"/>
          <w:szCs w:val="24"/>
          <w:lang w:val="es-ES" w:eastAsia="es-MX"/>
        </w:rPr>
        <w:t>y Factor de Necrosis Tum</w:t>
      </w:r>
      <w:r w:rsidR="00745A3F" w:rsidRPr="00054CAD">
        <w:rPr>
          <w:rFonts w:ascii="Garamond" w:eastAsia="Times New Roman" w:hAnsi="Garamond" w:cs="Arial"/>
          <w:sz w:val="24"/>
          <w:szCs w:val="24"/>
          <w:lang w:val="es-ES" w:eastAsia="es-MX"/>
        </w:rPr>
        <w:t>oral A</w:t>
      </w:r>
      <w:r w:rsidR="00553359" w:rsidRPr="00054CAD">
        <w:rPr>
          <w:rFonts w:ascii="Garamond" w:eastAsia="Times New Roman" w:hAnsi="Garamond" w:cs="Arial"/>
          <w:sz w:val="24"/>
          <w:szCs w:val="24"/>
          <w:lang w:val="es-ES" w:eastAsia="es-MX"/>
        </w:rPr>
        <w:t>lfa (TNF α)</w:t>
      </w:r>
      <w:r w:rsidR="00553359" w:rsidRPr="00054CAD">
        <w:rPr>
          <w:rFonts w:ascii="Garamond" w:hAnsi="Garamond" w:cs="Arial"/>
          <w:sz w:val="24"/>
          <w:szCs w:val="24"/>
        </w:rPr>
        <w:t xml:space="preserve">. </w:t>
      </w:r>
      <w:r w:rsidR="00553359" w:rsidRPr="00054CAD">
        <w:rPr>
          <w:rFonts w:ascii="Garamond" w:eastAsia="Times New Roman" w:hAnsi="Garamond" w:cs="Arial"/>
          <w:sz w:val="24"/>
          <w:szCs w:val="24"/>
          <w:lang w:val="es-VE" w:eastAsia="es-CO"/>
        </w:rPr>
        <w:t>Los fibroblastos fueron tratados con</w:t>
      </w:r>
      <w:r w:rsidR="001E073D">
        <w:rPr>
          <w:rFonts w:ascii="Garamond" w:eastAsia="Times New Roman" w:hAnsi="Garamond" w:cs="Arial"/>
          <w:sz w:val="24"/>
          <w:szCs w:val="24"/>
          <w:lang w:val="es-VE" w:eastAsia="es-CO"/>
        </w:rPr>
        <w:t xml:space="preserve"> </w:t>
      </w:r>
      <w:proofErr w:type="spellStart"/>
      <w:r w:rsidR="00553359" w:rsidRPr="001741F7">
        <w:rPr>
          <w:rFonts w:ascii="Garamond" w:eastAsia="Times New Roman" w:hAnsi="Garamond" w:cs="Arial"/>
          <w:i/>
          <w:sz w:val="24"/>
          <w:szCs w:val="24"/>
          <w:lang w:val="es-ES" w:eastAsia="es-MX"/>
        </w:rPr>
        <w:t>MercuriusHeel</w:t>
      </w:r>
      <w:r w:rsidR="00553359" w:rsidRPr="001741F7">
        <w:rPr>
          <w:rFonts w:ascii="Garamond" w:eastAsia="Times New Roman" w:hAnsi="Garamond" w:cs="Arial"/>
          <w:i/>
          <w:sz w:val="24"/>
          <w:szCs w:val="24"/>
          <w:vertAlign w:val="superscript"/>
          <w:lang w:val="es-ES" w:eastAsia="es-MX"/>
        </w:rPr>
        <w:t>®</w:t>
      </w:r>
      <w:r w:rsidR="00553359" w:rsidRPr="001741F7">
        <w:rPr>
          <w:rFonts w:ascii="Garamond" w:eastAsia="Times New Roman" w:hAnsi="Garamond" w:cs="Arial"/>
          <w:i/>
          <w:sz w:val="24"/>
          <w:szCs w:val="24"/>
          <w:lang w:val="es-ES" w:eastAsia="es-MX"/>
        </w:rPr>
        <w:t>S</w:t>
      </w:r>
      <w:proofErr w:type="spellEnd"/>
      <w:r w:rsidR="006B59BB">
        <w:rPr>
          <w:rFonts w:ascii="Garamond" w:eastAsia="Times New Roman" w:hAnsi="Garamond" w:cs="Arial"/>
          <w:i/>
          <w:sz w:val="24"/>
          <w:szCs w:val="24"/>
          <w:lang w:val="es-ES" w:eastAsia="es-MX"/>
        </w:rPr>
        <w:t xml:space="preserve"> </w:t>
      </w:r>
      <w:r w:rsidR="00656412" w:rsidRPr="00054CAD">
        <w:rPr>
          <w:rFonts w:ascii="Garamond" w:eastAsia="Times New Roman" w:hAnsi="Garamond" w:cs="Arial"/>
          <w:sz w:val="24"/>
          <w:szCs w:val="24"/>
          <w:lang w:val="es-VE" w:eastAsia="es-CO"/>
        </w:rPr>
        <w:t>a los 15 minutos y 2</w:t>
      </w:r>
      <w:r w:rsidR="00553359" w:rsidRPr="00054CAD">
        <w:rPr>
          <w:rFonts w:ascii="Garamond" w:eastAsia="Times New Roman" w:hAnsi="Garamond" w:cs="Arial"/>
          <w:sz w:val="24"/>
          <w:szCs w:val="24"/>
          <w:lang w:val="es-VE" w:eastAsia="es-CO"/>
        </w:rPr>
        <w:t xml:space="preserve"> horas de exposición </w:t>
      </w:r>
      <w:r w:rsidR="005A26B2" w:rsidRPr="00054CAD">
        <w:rPr>
          <w:rFonts w:ascii="Garamond" w:eastAsia="Times New Roman" w:hAnsi="Garamond" w:cs="Arial"/>
          <w:sz w:val="24"/>
          <w:szCs w:val="24"/>
          <w:lang w:val="es-VE" w:eastAsia="es-CO"/>
        </w:rPr>
        <w:t xml:space="preserve">con un tiempo de recuperación de 24 horas </w:t>
      </w:r>
      <w:r w:rsidR="00553359" w:rsidRPr="00054CAD">
        <w:rPr>
          <w:rFonts w:ascii="Garamond" w:eastAsia="Times New Roman" w:hAnsi="Garamond" w:cs="Arial"/>
          <w:sz w:val="24"/>
          <w:szCs w:val="24"/>
          <w:lang w:val="es-VE" w:eastAsia="es-CO"/>
        </w:rPr>
        <w:t>en cajas de 25 cm</w:t>
      </w:r>
      <w:r w:rsidR="00553359" w:rsidRPr="00776955">
        <w:rPr>
          <w:rFonts w:ascii="Garamond" w:eastAsia="Times New Roman" w:hAnsi="Garamond" w:cs="Arial"/>
          <w:sz w:val="24"/>
          <w:szCs w:val="24"/>
          <w:vertAlign w:val="superscript"/>
          <w:lang w:val="es-VE" w:eastAsia="es-CO"/>
        </w:rPr>
        <w:t>2</w:t>
      </w:r>
      <w:r w:rsidR="00553359" w:rsidRPr="00054CAD">
        <w:rPr>
          <w:rFonts w:ascii="Garamond" w:eastAsia="Times New Roman" w:hAnsi="Garamond" w:cs="Arial"/>
          <w:sz w:val="24"/>
          <w:szCs w:val="24"/>
          <w:lang w:val="es-VE" w:eastAsia="es-CO"/>
        </w:rPr>
        <w:t xml:space="preserve"> (</w:t>
      </w:r>
      <w:r w:rsidR="00553359" w:rsidRPr="00054CAD">
        <w:rPr>
          <w:rFonts w:ascii="Garamond" w:eastAsia="Times New Roman" w:hAnsi="Garamond" w:cs="Arial"/>
          <w:sz w:val="24"/>
          <w:szCs w:val="24"/>
          <w:lang w:val="es-VE" w:eastAsia="es-ES"/>
        </w:rPr>
        <w:t>500.000 células/caja)</w:t>
      </w:r>
      <w:r w:rsidR="00553359" w:rsidRPr="00054CAD">
        <w:rPr>
          <w:rFonts w:ascii="Garamond" w:eastAsia="Times New Roman" w:hAnsi="Garamond" w:cs="Arial"/>
          <w:sz w:val="24"/>
          <w:szCs w:val="24"/>
          <w:lang w:val="es-VE" w:eastAsia="es-CO"/>
        </w:rPr>
        <w:t xml:space="preserve">. </w:t>
      </w:r>
      <w:r w:rsidR="001741F7">
        <w:rPr>
          <w:rFonts w:ascii="Garamond" w:eastAsia="Times New Roman" w:hAnsi="Garamond" w:cs="Arial"/>
          <w:sz w:val="24"/>
          <w:szCs w:val="24"/>
          <w:lang w:val="es-VE" w:eastAsia="es-CO"/>
        </w:rPr>
        <w:t xml:space="preserve">Los controles fueron </w:t>
      </w:r>
      <w:r w:rsidR="001741F7" w:rsidRPr="00054CAD">
        <w:rPr>
          <w:rFonts w:ascii="Garamond" w:eastAsia="Times New Roman" w:hAnsi="Garamond" w:cs="Arial"/>
          <w:sz w:val="24"/>
          <w:szCs w:val="24"/>
          <w:lang w:val="es-VE" w:eastAsia="es-CO"/>
        </w:rPr>
        <w:t>de forma similar a la prueba del MTS</w:t>
      </w:r>
      <w:r w:rsidR="001741F7">
        <w:rPr>
          <w:rFonts w:ascii="Garamond" w:eastAsia="Times New Roman" w:hAnsi="Garamond" w:cs="Arial"/>
          <w:sz w:val="24"/>
          <w:szCs w:val="24"/>
          <w:lang w:val="es-VE" w:eastAsia="es-CO"/>
        </w:rPr>
        <w:t>.</w:t>
      </w:r>
      <w:r w:rsidR="006B59BB">
        <w:rPr>
          <w:rFonts w:ascii="Garamond" w:eastAsia="Times New Roman" w:hAnsi="Garamond" w:cs="Arial"/>
          <w:sz w:val="24"/>
          <w:szCs w:val="24"/>
          <w:lang w:val="es-VE" w:eastAsia="es-CO"/>
        </w:rPr>
        <w:t xml:space="preserve"> </w:t>
      </w:r>
      <w:r w:rsidR="00D95D26">
        <w:rPr>
          <w:rFonts w:ascii="Garamond" w:eastAsia="Times New Roman" w:hAnsi="Garamond" w:cs="Arial"/>
          <w:sz w:val="24"/>
          <w:szCs w:val="24"/>
          <w:lang w:val="es-VE" w:eastAsia="es-CO"/>
        </w:rPr>
        <w:t xml:space="preserve">Se seleccionaron las concentraciones de 0,13 mg/ml a 0,0005 mg/ml y se utilizó la concentración de 300mg/ml como referencia a la cantidad de </w:t>
      </w:r>
      <w:r w:rsidR="00D95D26" w:rsidRPr="00D95D26">
        <w:rPr>
          <w:rFonts w:ascii="Garamond" w:eastAsia="Times New Roman" w:hAnsi="Garamond" w:cs="Arial"/>
          <w:i/>
          <w:sz w:val="24"/>
          <w:szCs w:val="24"/>
          <w:lang w:val="es-VE" w:eastAsia="es-CO"/>
        </w:rPr>
        <w:t xml:space="preserve">Mercurius </w:t>
      </w:r>
      <w:r w:rsidR="00D95D26">
        <w:rPr>
          <w:rFonts w:ascii="Garamond" w:eastAsia="Times New Roman" w:hAnsi="Garamond" w:cs="Arial"/>
          <w:sz w:val="24"/>
          <w:szCs w:val="24"/>
          <w:lang w:val="es-VE" w:eastAsia="es-CO"/>
        </w:rPr>
        <w:t xml:space="preserve">presente por tableta. </w:t>
      </w:r>
      <w:r w:rsidR="00553359" w:rsidRPr="00054CAD">
        <w:rPr>
          <w:rFonts w:ascii="Garamond" w:eastAsia="Times New Roman" w:hAnsi="Garamond" w:cs="Arial"/>
          <w:sz w:val="24"/>
          <w:szCs w:val="24"/>
          <w:lang w:val="es-VE" w:eastAsia="es-CO"/>
        </w:rPr>
        <w:t xml:space="preserve">Los kits utilizados fueron </w:t>
      </w:r>
      <w:proofErr w:type="spellStart"/>
      <w:r w:rsidR="00553359" w:rsidRPr="00054CAD">
        <w:rPr>
          <w:rFonts w:ascii="Garamond" w:eastAsia="Times New Roman" w:hAnsi="Garamond" w:cs="Arial"/>
          <w:sz w:val="24"/>
          <w:szCs w:val="24"/>
          <w:lang w:val="es-ES" w:eastAsia="es-ES"/>
        </w:rPr>
        <w:t>Quantiquine</w:t>
      </w:r>
      <w:proofErr w:type="spellEnd"/>
      <w:r w:rsidR="00553359" w:rsidRPr="00054CAD">
        <w:rPr>
          <w:rFonts w:ascii="Garamond" w:eastAsia="Times New Roman" w:hAnsi="Garamond" w:cs="Arial"/>
          <w:sz w:val="24"/>
          <w:szCs w:val="24"/>
          <w:lang w:val="es-ES" w:eastAsia="es-ES"/>
        </w:rPr>
        <w:t xml:space="preserve"> (R&amp;D </w:t>
      </w:r>
      <w:proofErr w:type="spellStart"/>
      <w:r w:rsidR="00553359" w:rsidRPr="00054CAD">
        <w:rPr>
          <w:rFonts w:ascii="Garamond" w:eastAsia="Times New Roman" w:hAnsi="Garamond" w:cs="Arial"/>
          <w:sz w:val="24"/>
          <w:szCs w:val="24"/>
          <w:lang w:val="es-ES" w:eastAsia="es-ES"/>
        </w:rPr>
        <w:t>Systems</w:t>
      </w:r>
      <w:proofErr w:type="spellEnd"/>
      <w:r w:rsidR="00553359" w:rsidRPr="00054CAD">
        <w:rPr>
          <w:rFonts w:ascii="Garamond" w:eastAsia="Times New Roman" w:hAnsi="Garamond" w:cs="Arial"/>
          <w:sz w:val="24"/>
          <w:szCs w:val="24"/>
          <w:lang w:val="es-ES" w:eastAsia="es-ES"/>
        </w:rPr>
        <w:t>),</w:t>
      </w:r>
      <w:r w:rsidR="00745A3F" w:rsidRPr="00054CAD">
        <w:rPr>
          <w:rFonts w:ascii="Garamond" w:eastAsia="Times New Roman" w:hAnsi="Garamond" w:cs="Arial"/>
          <w:sz w:val="24"/>
          <w:szCs w:val="24"/>
          <w:lang w:val="es-ES" w:eastAsia="es-ES"/>
        </w:rPr>
        <w:t xml:space="preserve"> siguiendo</w:t>
      </w:r>
      <w:r w:rsidR="00553359" w:rsidRPr="00054CAD">
        <w:rPr>
          <w:rFonts w:ascii="Garamond" w:eastAsia="Times New Roman" w:hAnsi="Garamond" w:cs="Arial"/>
          <w:sz w:val="24"/>
          <w:szCs w:val="24"/>
          <w:lang w:val="es-ES" w:eastAsia="es-ES"/>
        </w:rPr>
        <w:t xml:space="preserve"> las recomendaciones </w:t>
      </w:r>
      <w:r w:rsidR="00745A3F" w:rsidRPr="00054CAD">
        <w:rPr>
          <w:rFonts w:ascii="Garamond" w:eastAsia="Times New Roman" w:hAnsi="Garamond" w:cs="Arial"/>
          <w:sz w:val="24"/>
          <w:szCs w:val="24"/>
          <w:lang w:val="es-ES" w:eastAsia="es-ES"/>
        </w:rPr>
        <w:t>d</w:t>
      </w:r>
      <w:r w:rsidR="00553359" w:rsidRPr="00054CAD">
        <w:rPr>
          <w:rFonts w:ascii="Garamond" w:eastAsia="Times New Roman" w:hAnsi="Garamond" w:cs="Arial"/>
          <w:sz w:val="24"/>
          <w:szCs w:val="24"/>
          <w:lang w:val="es-ES" w:eastAsia="es-ES"/>
        </w:rPr>
        <w:t>el fabricante.</w:t>
      </w:r>
    </w:p>
    <w:p w:rsidR="00553359" w:rsidRPr="00054CAD" w:rsidRDefault="00CB024F" w:rsidP="00054CAD">
      <w:pPr>
        <w:spacing w:after="0" w:line="360" w:lineRule="auto"/>
        <w:jc w:val="both"/>
        <w:rPr>
          <w:rFonts w:ascii="Garamond" w:eastAsia="Times New Roman" w:hAnsi="Garamond" w:cs="Arial"/>
          <w:sz w:val="24"/>
          <w:szCs w:val="24"/>
          <w:lang w:val="es-VE" w:eastAsia="es-CO"/>
        </w:rPr>
      </w:pPr>
      <w:r w:rsidRPr="00054CAD">
        <w:rPr>
          <w:rFonts w:ascii="Garamond" w:eastAsia="Times New Roman" w:hAnsi="Garamond" w:cs="Arial"/>
          <w:b/>
          <w:sz w:val="24"/>
          <w:szCs w:val="24"/>
          <w:lang w:val="es-VE" w:eastAsia="es-CO"/>
        </w:rPr>
        <w:t>Análisis estadístico:</w:t>
      </w:r>
      <w:r w:rsidRPr="00054CAD">
        <w:rPr>
          <w:rFonts w:ascii="Garamond" w:eastAsia="Times New Roman" w:hAnsi="Garamond" w:cs="Arial"/>
          <w:sz w:val="24"/>
          <w:szCs w:val="24"/>
          <w:lang w:val="es-VE" w:eastAsia="es-CO"/>
        </w:rPr>
        <w:t xml:space="preserve"> En la primera parte del análisis estadístico, se inició evaluando si las variables seguían una distribución normal utilizando la prueba de Shapiro Wilk, dado que no se identificaron desviaciones de dicha distribución, se supusieron normales. Luego se compararon los promedios entre cada uno de los grupos a través de la prueba t para grupos independientes.</w:t>
      </w:r>
      <w:r w:rsidR="00553359" w:rsidRPr="00054CAD">
        <w:rPr>
          <w:rFonts w:ascii="Garamond" w:eastAsia="Times New Roman" w:hAnsi="Garamond" w:cs="Arial"/>
          <w:sz w:val="24"/>
          <w:szCs w:val="24"/>
          <w:lang w:val="es-VE" w:eastAsia="es-CO"/>
        </w:rPr>
        <w:t xml:space="preserve">  Posteriormente, se realizó un análisis descriptivo que permitiera </w:t>
      </w:r>
      <w:r w:rsidR="00F45BC0" w:rsidRPr="00054CAD">
        <w:rPr>
          <w:rFonts w:ascii="Garamond" w:eastAsia="Times New Roman" w:hAnsi="Garamond" w:cs="Arial"/>
          <w:sz w:val="24"/>
          <w:szCs w:val="24"/>
          <w:lang w:val="es-VE" w:eastAsia="es-CO"/>
        </w:rPr>
        <w:t xml:space="preserve">establecer los perfiles de </w:t>
      </w:r>
      <w:proofErr w:type="spellStart"/>
      <w:r w:rsidR="00F45BC0" w:rsidRPr="00054CAD">
        <w:rPr>
          <w:rFonts w:ascii="Garamond" w:eastAsia="Times New Roman" w:hAnsi="Garamond" w:cs="Arial"/>
          <w:sz w:val="24"/>
          <w:szCs w:val="24"/>
          <w:lang w:val="es-VE" w:eastAsia="es-CO"/>
        </w:rPr>
        <w:t>citoc</w:t>
      </w:r>
      <w:r w:rsidR="00553359" w:rsidRPr="00054CAD">
        <w:rPr>
          <w:rFonts w:ascii="Garamond" w:eastAsia="Times New Roman" w:hAnsi="Garamond" w:cs="Arial"/>
          <w:sz w:val="24"/>
          <w:szCs w:val="24"/>
          <w:lang w:val="es-VE" w:eastAsia="es-CO"/>
        </w:rPr>
        <w:t>inas</w:t>
      </w:r>
      <w:proofErr w:type="spellEnd"/>
      <w:r w:rsidR="00553359" w:rsidRPr="00054CAD">
        <w:rPr>
          <w:rFonts w:ascii="Garamond" w:eastAsia="Times New Roman" w:hAnsi="Garamond" w:cs="Arial"/>
          <w:sz w:val="24"/>
          <w:szCs w:val="24"/>
          <w:lang w:val="es-VE" w:eastAsia="es-CO"/>
        </w:rPr>
        <w:t xml:space="preserve"> producidos por fibroblastos gingivales cultivados </w:t>
      </w:r>
      <w:r w:rsidR="00553359" w:rsidRPr="00054CAD">
        <w:rPr>
          <w:rFonts w:ascii="Garamond" w:eastAsia="Times New Roman" w:hAnsi="Garamond" w:cs="Arial"/>
          <w:i/>
          <w:sz w:val="24"/>
          <w:szCs w:val="24"/>
          <w:lang w:val="es-VE" w:eastAsia="es-CO"/>
        </w:rPr>
        <w:t>in vitro</w:t>
      </w:r>
      <w:r w:rsidR="00553359" w:rsidRPr="00054CAD">
        <w:rPr>
          <w:rFonts w:ascii="Garamond" w:eastAsia="Times New Roman" w:hAnsi="Garamond" w:cs="Arial"/>
          <w:sz w:val="24"/>
          <w:szCs w:val="24"/>
          <w:lang w:val="es-VE" w:eastAsia="es-CO"/>
        </w:rPr>
        <w:t xml:space="preserve"> y estimulados con </w:t>
      </w:r>
      <w:proofErr w:type="spellStart"/>
      <w:r w:rsidR="00553359" w:rsidRPr="001741F7">
        <w:rPr>
          <w:rFonts w:ascii="Garamond" w:eastAsia="Times New Roman" w:hAnsi="Garamond" w:cs="Arial"/>
          <w:i/>
          <w:sz w:val="24"/>
          <w:szCs w:val="24"/>
          <w:lang w:val="es-ES" w:eastAsia="es-MX"/>
        </w:rPr>
        <w:t>MercuriusHeel</w:t>
      </w:r>
      <w:r w:rsidR="00553359" w:rsidRPr="001741F7">
        <w:rPr>
          <w:rFonts w:ascii="Garamond" w:eastAsia="Times New Roman" w:hAnsi="Garamond" w:cs="Arial"/>
          <w:i/>
          <w:sz w:val="24"/>
          <w:szCs w:val="24"/>
          <w:vertAlign w:val="superscript"/>
          <w:lang w:val="es-ES" w:eastAsia="es-MX"/>
        </w:rPr>
        <w:t>®</w:t>
      </w:r>
      <w:r w:rsidR="00553359" w:rsidRPr="001741F7">
        <w:rPr>
          <w:rFonts w:ascii="Garamond" w:eastAsia="Times New Roman" w:hAnsi="Garamond" w:cs="Arial"/>
          <w:i/>
          <w:sz w:val="24"/>
          <w:szCs w:val="24"/>
          <w:lang w:val="es-ES" w:eastAsia="es-MX"/>
        </w:rPr>
        <w:t>S</w:t>
      </w:r>
      <w:proofErr w:type="spellEnd"/>
      <w:r w:rsidR="00553359" w:rsidRPr="00054CAD">
        <w:rPr>
          <w:rFonts w:ascii="Garamond" w:eastAsia="Times New Roman" w:hAnsi="Garamond" w:cs="Arial"/>
          <w:i/>
          <w:sz w:val="24"/>
          <w:szCs w:val="24"/>
          <w:lang w:val="es-ES" w:eastAsia="es-MX"/>
        </w:rPr>
        <w:t xml:space="preserve">. </w:t>
      </w:r>
    </w:p>
    <w:p w:rsidR="0024790C" w:rsidRPr="00054CAD" w:rsidRDefault="0024790C" w:rsidP="00054CAD">
      <w:pPr>
        <w:spacing w:after="0" w:line="360" w:lineRule="auto"/>
        <w:jc w:val="both"/>
        <w:rPr>
          <w:rFonts w:ascii="Garamond" w:eastAsia="Times New Roman" w:hAnsi="Garamond" w:cs="Arial"/>
          <w:sz w:val="24"/>
          <w:szCs w:val="24"/>
          <w:lang w:val="es-VE" w:eastAsia="es-CO"/>
        </w:rPr>
      </w:pPr>
    </w:p>
    <w:p w:rsidR="00AE0E94" w:rsidRPr="00054CAD" w:rsidRDefault="00AE0E94" w:rsidP="00054CAD">
      <w:pPr>
        <w:spacing w:after="0" w:line="360" w:lineRule="auto"/>
        <w:jc w:val="both"/>
        <w:rPr>
          <w:rFonts w:ascii="Garamond" w:eastAsia="Times New Roman" w:hAnsi="Garamond" w:cs="Arial"/>
          <w:sz w:val="24"/>
          <w:szCs w:val="24"/>
          <w:lang w:val="es-VE" w:eastAsia="es-CO"/>
        </w:rPr>
      </w:pPr>
    </w:p>
    <w:p w:rsidR="00AE0E94" w:rsidRPr="00054CAD" w:rsidRDefault="00AE0E94"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10635E" w:rsidRPr="00054CAD" w:rsidRDefault="0010635E" w:rsidP="00054CAD">
      <w:pPr>
        <w:spacing w:after="0" w:line="360" w:lineRule="auto"/>
        <w:jc w:val="both"/>
        <w:rPr>
          <w:rFonts w:ascii="Garamond" w:eastAsia="Times New Roman" w:hAnsi="Garamond" w:cs="Arial"/>
          <w:sz w:val="24"/>
          <w:szCs w:val="24"/>
          <w:lang w:val="es-VE" w:eastAsia="es-CO"/>
        </w:rPr>
      </w:pPr>
    </w:p>
    <w:p w:rsidR="002D2850" w:rsidRPr="00054CAD" w:rsidRDefault="00105946" w:rsidP="00054CAD">
      <w:pPr>
        <w:spacing w:line="360" w:lineRule="auto"/>
        <w:rPr>
          <w:rFonts w:ascii="Garamond" w:hAnsi="Garamond" w:cs="Arial"/>
          <w:b/>
          <w:sz w:val="24"/>
          <w:szCs w:val="24"/>
        </w:rPr>
      </w:pPr>
      <w:r w:rsidRPr="00054CAD">
        <w:rPr>
          <w:rFonts w:ascii="Garamond" w:hAnsi="Garamond" w:cs="Arial"/>
          <w:b/>
          <w:sz w:val="24"/>
          <w:szCs w:val="24"/>
        </w:rPr>
        <w:lastRenderedPageBreak/>
        <w:t>RESULTADOS</w:t>
      </w:r>
    </w:p>
    <w:p w:rsidR="007D2EAF" w:rsidRPr="00054CAD" w:rsidRDefault="00204442" w:rsidP="00054CAD">
      <w:pPr>
        <w:spacing w:after="0" w:line="360" w:lineRule="auto"/>
        <w:jc w:val="both"/>
        <w:rPr>
          <w:rFonts w:ascii="Garamond" w:eastAsia="Times New Roman" w:hAnsi="Garamond" w:cs="Arial"/>
          <w:sz w:val="24"/>
          <w:szCs w:val="24"/>
          <w:lang w:val="es-VE" w:eastAsia="es-CO"/>
        </w:rPr>
      </w:pPr>
      <w:r w:rsidRPr="00054CAD">
        <w:rPr>
          <w:rFonts w:ascii="Garamond" w:eastAsia="Times New Roman" w:hAnsi="Garamond" w:cs="Arial"/>
          <w:sz w:val="24"/>
          <w:szCs w:val="24"/>
          <w:lang w:val="es-VE" w:eastAsia="es-CO"/>
        </w:rPr>
        <w:t>En la Tabla 1 se presentan los datos</w:t>
      </w:r>
      <w:r w:rsidR="00816883" w:rsidRPr="00054CAD">
        <w:rPr>
          <w:rFonts w:ascii="Garamond" w:eastAsia="Times New Roman" w:hAnsi="Garamond" w:cs="Arial"/>
          <w:sz w:val="24"/>
          <w:szCs w:val="24"/>
          <w:lang w:val="es-VE" w:eastAsia="es-CO"/>
        </w:rPr>
        <w:t xml:space="preserve"> del </w:t>
      </w:r>
      <w:r w:rsidR="00953168" w:rsidRPr="00054CAD">
        <w:rPr>
          <w:rFonts w:ascii="Garamond" w:eastAsia="Times New Roman" w:hAnsi="Garamond" w:cs="Arial"/>
          <w:sz w:val="24"/>
          <w:szCs w:val="24"/>
          <w:lang w:val="es-VE" w:eastAsia="es-CO"/>
        </w:rPr>
        <w:t xml:space="preserve">promedio de absorbancia y el </w:t>
      </w:r>
      <w:r w:rsidR="00816883" w:rsidRPr="00054CAD">
        <w:rPr>
          <w:rFonts w:ascii="Garamond" w:eastAsia="Times New Roman" w:hAnsi="Garamond" w:cs="Arial"/>
          <w:sz w:val="24"/>
          <w:szCs w:val="24"/>
          <w:lang w:val="es-VE" w:eastAsia="es-CO"/>
        </w:rPr>
        <w:t>porcentaje de viabilidad</w:t>
      </w:r>
      <w:r w:rsidRPr="00054CAD">
        <w:rPr>
          <w:rFonts w:ascii="Garamond" w:eastAsia="Times New Roman" w:hAnsi="Garamond" w:cs="Arial"/>
          <w:sz w:val="24"/>
          <w:szCs w:val="24"/>
          <w:lang w:val="es-VE" w:eastAsia="es-CO"/>
        </w:rPr>
        <w:t xml:space="preserve"> según los diferentes tiempos de exposición</w:t>
      </w:r>
      <w:r w:rsidR="007D2EAF" w:rsidRPr="00054CAD">
        <w:rPr>
          <w:rFonts w:ascii="Garamond" w:eastAsia="Times New Roman" w:hAnsi="Garamond" w:cs="Arial"/>
          <w:sz w:val="24"/>
          <w:szCs w:val="24"/>
          <w:lang w:val="es-VE" w:eastAsia="es-CO"/>
        </w:rPr>
        <w:t xml:space="preserve"> al </w:t>
      </w:r>
      <w:r w:rsidR="007D2EAF" w:rsidRPr="00105946">
        <w:rPr>
          <w:rFonts w:ascii="Garamond" w:eastAsia="Times New Roman" w:hAnsi="Garamond" w:cs="Arial"/>
          <w:i/>
          <w:sz w:val="24"/>
          <w:szCs w:val="24"/>
          <w:lang w:val="es-VE" w:eastAsia="es-CO"/>
        </w:rPr>
        <w:t>Mercurius Heel ®S</w:t>
      </w:r>
      <w:r w:rsidRPr="00054CAD">
        <w:rPr>
          <w:rFonts w:ascii="Garamond" w:eastAsia="Times New Roman" w:hAnsi="Garamond" w:cs="Arial"/>
          <w:sz w:val="24"/>
          <w:szCs w:val="24"/>
          <w:lang w:val="es-VE" w:eastAsia="es-CO"/>
        </w:rPr>
        <w:t xml:space="preserve">. </w:t>
      </w:r>
      <w:r w:rsidR="007D2EAF" w:rsidRPr="00054CAD">
        <w:rPr>
          <w:rFonts w:ascii="Garamond" w:eastAsia="Times New Roman" w:hAnsi="Garamond" w:cs="Arial"/>
          <w:sz w:val="24"/>
          <w:szCs w:val="24"/>
          <w:lang w:val="es-VE" w:eastAsia="es-CO"/>
        </w:rPr>
        <w:t xml:space="preserve">Se observa, que los mayores porcentajes de viabilidad fueron los tratamientos de 15 minutos con respecto al de las dos horas. Al realizar una comparación entre </w:t>
      </w:r>
      <w:r w:rsidR="00105946">
        <w:rPr>
          <w:rFonts w:ascii="Garamond" w:eastAsia="Times New Roman" w:hAnsi="Garamond" w:cs="Arial"/>
          <w:sz w:val="24"/>
          <w:szCs w:val="24"/>
          <w:lang w:val="es-VE" w:eastAsia="es-CO"/>
        </w:rPr>
        <w:t>estos dos tiempos</w:t>
      </w:r>
      <w:r w:rsidR="007D2EAF" w:rsidRPr="00054CAD">
        <w:rPr>
          <w:rFonts w:ascii="Garamond" w:eastAsia="Times New Roman" w:hAnsi="Garamond" w:cs="Arial"/>
          <w:sz w:val="24"/>
          <w:szCs w:val="24"/>
          <w:lang w:val="es-VE" w:eastAsia="es-CO"/>
        </w:rPr>
        <w:t xml:space="preserve">, </w:t>
      </w:r>
      <w:r w:rsidR="00105946" w:rsidRPr="00054CAD">
        <w:rPr>
          <w:rFonts w:ascii="Garamond" w:eastAsia="Times New Roman" w:hAnsi="Garamond" w:cs="Arial"/>
          <w:sz w:val="24"/>
          <w:szCs w:val="24"/>
          <w:lang w:val="es-VE" w:eastAsia="es-CO"/>
        </w:rPr>
        <w:t xml:space="preserve">se observaron diferencias estadísticamente significativas </w:t>
      </w:r>
      <w:r w:rsidR="00105946" w:rsidRPr="00054CAD">
        <w:rPr>
          <w:rFonts w:ascii="Garamond" w:eastAsia="Times New Roman" w:hAnsi="Garamond" w:cs="Arial"/>
          <w:i/>
          <w:sz w:val="24"/>
          <w:szCs w:val="24"/>
          <w:lang w:val="es-VE" w:eastAsia="es-CO"/>
        </w:rPr>
        <w:t>p</w:t>
      </w:r>
      <w:r w:rsidR="00105946" w:rsidRPr="00054CAD">
        <w:rPr>
          <w:rFonts w:ascii="Garamond" w:eastAsia="Times New Roman" w:hAnsi="Garamond" w:cs="Arial"/>
          <w:sz w:val="24"/>
          <w:szCs w:val="24"/>
          <w:lang w:val="es-VE" w:eastAsia="es-CO"/>
        </w:rPr>
        <w:t>=0.009</w:t>
      </w:r>
      <w:r w:rsidR="00105946">
        <w:rPr>
          <w:rFonts w:ascii="Garamond" w:eastAsia="Times New Roman" w:hAnsi="Garamond" w:cs="Arial"/>
          <w:sz w:val="24"/>
          <w:szCs w:val="24"/>
          <w:lang w:val="es-VE" w:eastAsia="es-CO"/>
        </w:rPr>
        <w:t xml:space="preserve">, </w:t>
      </w:r>
      <w:r w:rsidR="007D2EAF" w:rsidRPr="00054CAD">
        <w:rPr>
          <w:rFonts w:ascii="Garamond" w:eastAsia="Times New Roman" w:hAnsi="Garamond" w:cs="Arial"/>
          <w:sz w:val="24"/>
          <w:szCs w:val="24"/>
          <w:lang w:val="es-VE" w:eastAsia="es-CO"/>
        </w:rPr>
        <w:t>observa</w:t>
      </w:r>
      <w:r w:rsidR="00105946">
        <w:rPr>
          <w:rFonts w:ascii="Garamond" w:eastAsia="Times New Roman" w:hAnsi="Garamond" w:cs="Arial"/>
          <w:sz w:val="24"/>
          <w:szCs w:val="24"/>
          <w:lang w:val="es-VE" w:eastAsia="es-CO"/>
        </w:rPr>
        <w:t>ndo</w:t>
      </w:r>
      <w:r w:rsidR="007D2EAF" w:rsidRPr="00054CAD">
        <w:rPr>
          <w:rFonts w:ascii="Garamond" w:eastAsia="Times New Roman" w:hAnsi="Garamond" w:cs="Arial"/>
          <w:sz w:val="24"/>
          <w:szCs w:val="24"/>
          <w:lang w:val="es-VE" w:eastAsia="es-CO"/>
        </w:rPr>
        <w:t xml:space="preserve"> que los resultados obtenidos luego de 15 minutos de tratamiento muestran una mayor proliferación celular con respecto a las 2 horas.</w:t>
      </w:r>
    </w:p>
    <w:p w:rsidR="007D2EAF" w:rsidRPr="00054CAD" w:rsidRDefault="007D2EAF" w:rsidP="00054CAD">
      <w:pPr>
        <w:spacing w:after="0" w:line="360" w:lineRule="auto"/>
        <w:jc w:val="both"/>
        <w:rPr>
          <w:rFonts w:ascii="Garamond" w:eastAsia="Times New Roman" w:hAnsi="Garamond" w:cs="Arial"/>
          <w:sz w:val="24"/>
          <w:szCs w:val="24"/>
          <w:lang w:val="es-VE" w:eastAsia="es-CO"/>
        </w:rPr>
      </w:pPr>
    </w:p>
    <w:p w:rsidR="007D2EAF" w:rsidRDefault="007D2EAF" w:rsidP="00054CAD">
      <w:pPr>
        <w:spacing w:after="0" w:line="360" w:lineRule="auto"/>
        <w:jc w:val="both"/>
        <w:rPr>
          <w:rFonts w:ascii="Garamond" w:eastAsia="Times New Roman" w:hAnsi="Garamond" w:cs="Arial"/>
          <w:sz w:val="24"/>
          <w:szCs w:val="24"/>
          <w:lang w:val="es-VE" w:eastAsia="es-CO"/>
        </w:rPr>
      </w:pPr>
      <w:r w:rsidRPr="00054CAD">
        <w:rPr>
          <w:rFonts w:ascii="Garamond" w:eastAsia="Times New Roman" w:hAnsi="Garamond" w:cs="Arial"/>
          <w:sz w:val="24"/>
          <w:szCs w:val="24"/>
          <w:lang w:val="es-VE" w:eastAsia="es-CO"/>
        </w:rPr>
        <w:t xml:space="preserve">Por otra parte, en la tabla 1 se observa que los mayores porcentajes de viabilidad independientemente del tratamiento de 15 minutos y 2 horas, se observa a las concentraciones </w:t>
      </w:r>
      <w:r w:rsidR="00105946" w:rsidRPr="00054CAD">
        <w:rPr>
          <w:rFonts w:ascii="Garamond" w:eastAsia="Times New Roman" w:hAnsi="Garamond" w:cs="Arial"/>
          <w:sz w:val="24"/>
          <w:szCs w:val="24"/>
          <w:lang w:val="es-VE" w:eastAsia="es-CO"/>
        </w:rPr>
        <w:t>más</w:t>
      </w:r>
      <w:r w:rsidRPr="00054CAD">
        <w:rPr>
          <w:rFonts w:ascii="Garamond" w:eastAsia="Times New Roman" w:hAnsi="Garamond" w:cs="Arial"/>
          <w:sz w:val="24"/>
          <w:szCs w:val="24"/>
          <w:lang w:val="es-VE" w:eastAsia="es-CO"/>
        </w:rPr>
        <w:t xml:space="preserve"> bajas de </w:t>
      </w:r>
      <w:r w:rsidRPr="00105946">
        <w:rPr>
          <w:rFonts w:ascii="Garamond" w:eastAsia="Times New Roman" w:hAnsi="Garamond" w:cs="Arial"/>
          <w:i/>
          <w:sz w:val="24"/>
          <w:szCs w:val="24"/>
          <w:lang w:val="es-VE" w:eastAsia="es-CO"/>
        </w:rPr>
        <w:t>Mercurius Heel®S</w:t>
      </w:r>
      <w:r w:rsidRPr="00054CAD">
        <w:rPr>
          <w:rFonts w:ascii="Garamond" w:eastAsia="Times New Roman" w:hAnsi="Garamond" w:cs="Arial"/>
          <w:sz w:val="24"/>
          <w:szCs w:val="24"/>
          <w:lang w:val="es-VE" w:eastAsia="es-CO"/>
        </w:rPr>
        <w:t xml:space="preserve"> aproximadamente desde la concentración de </w:t>
      </w:r>
      <w:r w:rsidR="000B1B2A">
        <w:rPr>
          <w:rFonts w:ascii="Garamond" w:eastAsia="Times New Roman" w:hAnsi="Garamond" w:cs="Arial"/>
          <w:sz w:val="24"/>
          <w:szCs w:val="24"/>
          <w:lang w:val="es-VE" w:eastAsia="es-CO"/>
        </w:rPr>
        <w:t>3,7</w:t>
      </w:r>
      <w:r w:rsidRPr="00054CAD">
        <w:rPr>
          <w:rFonts w:ascii="Garamond" w:eastAsia="Times New Roman" w:hAnsi="Garamond" w:cs="Arial"/>
          <w:sz w:val="24"/>
          <w:szCs w:val="24"/>
          <w:lang w:val="es-VE" w:eastAsia="es-CO"/>
        </w:rPr>
        <w:t>mg/m</w:t>
      </w:r>
      <w:r w:rsidR="000B1B2A">
        <w:rPr>
          <w:rFonts w:ascii="Garamond" w:eastAsia="Times New Roman" w:hAnsi="Garamond" w:cs="Arial"/>
          <w:sz w:val="24"/>
          <w:szCs w:val="24"/>
          <w:lang w:val="es-VE" w:eastAsia="es-CO"/>
        </w:rPr>
        <w:t>l hasta 0.0005 mg/ml</w:t>
      </w:r>
      <w:r w:rsidR="00D32A32">
        <w:rPr>
          <w:rFonts w:ascii="Garamond" w:eastAsia="Times New Roman" w:hAnsi="Garamond" w:cs="Arial"/>
          <w:sz w:val="24"/>
          <w:szCs w:val="24"/>
          <w:lang w:val="es-VE" w:eastAsia="es-CO"/>
        </w:rPr>
        <w:t xml:space="preserve">. </w:t>
      </w:r>
    </w:p>
    <w:p w:rsidR="000B1B2A" w:rsidRDefault="000B1B2A" w:rsidP="00054CAD">
      <w:pPr>
        <w:spacing w:after="0" w:line="360" w:lineRule="auto"/>
        <w:jc w:val="both"/>
        <w:rPr>
          <w:rFonts w:ascii="Garamond" w:eastAsia="Times New Roman" w:hAnsi="Garamond" w:cs="Arial"/>
          <w:sz w:val="24"/>
          <w:szCs w:val="24"/>
          <w:lang w:val="es-VE" w:eastAsia="es-CO"/>
        </w:rPr>
      </w:pPr>
    </w:p>
    <w:p w:rsidR="00247ED6" w:rsidRPr="00054CAD" w:rsidRDefault="000B1B2A" w:rsidP="00054CAD">
      <w:pPr>
        <w:spacing w:after="0" w:line="360" w:lineRule="auto"/>
        <w:jc w:val="both"/>
        <w:rPr>
          <w:rFonts w:ascii="Garamond" w:eastAsia="Times New Roman" w:hAnsi="Garamond" w:cs="Arial"/>
          <w:sz w:val="24"/>
          <w:szCs w:val="24"/>
          <w:lang w:val="es-VE" w:eastAsia="es-CO"/>
        </w:rPr>
      </w:pPr>
      <w:r>
        <w:rPr>
          <w:rFonts w:ascii="Garamond" w:eastAsia="Times New Roman" w:hAnsi="Garamond" w:cs="Arial"/>
          <w:sz w:val="24"/>
          <w:szCs w:val="24"/>
          <w:lang w:val="es-VE" w:eastAsia="es-CO"/>
        </w:rPr>
        <w:t xml:space="preserve">A los 15 minutos de </w:t>
      </w:r>
      <w:r w:rsidR="00247ED6">
        <w:rPr>
          <w:rFonts w:ascii="Garamond" w:eastAsia="Times New Roman" w:hAnsi="Garamond" w:cs="Arial"/>
          <w:sz w:val="24"/>
          <w:szCs w:val="24"/>
          <w:lang w:val="es-VE" w:eastAsia="es-CO"/>
        </w:rPr>
        <w:t xml:space="preserve">tratamiento, se observaron diferencias estadísticamente significativas a partir de la concentración de 3,7 mg/ml de </w:t>
      </w:r>
      <w:proofErr w:type="spellStart"/>
      <w:r w:rsidR="00247ED6" w:rsidRPr="00105946">
        <w:rPr>
          <w:rFonts w:ascii="Garamond" w:eastAsia="Times New Roman" w:hAnsi="Garamond" w:cs="Arial"/>
          <w:i/>
          <w:sz w:val="24"/>
          <w:szCs w:val="24"/>
          <w:lang w:val="es-VE" w:eastAsia="es-CO"/>
        </w:rPr>
        <w:t>Mercurius</w:t>
      </w:r>
      <w:proofErr w:type="spellEnd"/>
      <w:r w:rsidR="00247ED6" w:rsidRPr="00105946">
        <w:rPr>
          <w:rFonts w:ascii="Garamond" w:eastAsia="Times New Roman" w:hAnsi="Garamond" w:cs="Arial"/>
          <w:i/>
          <w:sz w:val="24"/>
          <w:szCs w:val="24"/>
          <w:lang w:val="es-VE" w:eastAsia="es-CO"/>
        </w:rPr>
        <w:t xml:space="preserve"> </w:t>
      </w:r>
      <w:proofErr w:type="spellStart"/>
      <w:r w:rsidR="00247ED6" w:rsidRPr="00105946">
        <w:rPr>
          <w:rFonts w:ascii="Garamond" w:eastAsia="Times New Roman" w:hAnsi="Garamond" w:cs="Arial"/>
          <w:i/>
          <w:sz w:val="24"/>
          <w:szCs w:val="24"/>
          <w:lang w:val="es-VE" w:eastAsia="es-CO"/>
        </w:rPr>
        <w:t>Heel®S</w:t>
      </w:r>
      <w:proofErr w:type="spellEnd"/>
      <w:r w:rsidR="00AE6785">
        <w:rPr>
          <w:rFonts w:ascii="Garamond" w:eastAsia="Times New Roman" w:hAnsi="Garamond" w:cs="Arial"/>
          <w:i/>
          <w:sz w:val="24"/>
          <w:szCs w:val="24"/>
          <w:lang w:val="es-VE" w:eastAsia="es-CO"/>
        </w:rPr>
        <w:t xml:space="preserve"> </w:t>
      </w:r>
      <w:r w:rsidR="00247ED6">
        <w:rPr>
          <w:rFonts w:ascii="Garamond" w:eastAsia="Times New Roman" w:hAnsi="Garamond" w:cs="Arial"/>
          <w:sz w:val="24"/>
          <w:szCs w:val="24"/>
          <w:lang w:val="es-VE" w:eastAsia="es-CO"/>
        </w:rPr>
        <w:t xml:space="preserve">con respecto al control (células sin tratamiento) </w:t>
      </w:r>
      <w:r w:rsidR="00247ED6" w:rsidRPr="00247ED6">
        <w:rPr>
          <w:rFonts w:ascii="Garamond" w:eastAsia="Times New Roman" w:hAnsi="Garamond" w:cs="Arial"/>
          <w:i/>
          <w:sz w:val="24"/>
          <w:szCs w:val="24"/>
          <w:lang w:val="es-VE" w:eastAsia="es-CO"/>
        </w:rPr>
        <w:t>p</w:t>
      </w:r>
      <w:r w:rsidR="00247ED6">
        <w:rPr>
          <w:rFonts w:ascii="Garamond" w:eastAsia="Times New Roman" w:hAnsi="Garamond" w:cs="Arial"/>
          <w:sz w:val="24"/>
          <w:szCs w:val="24"/>
          <w:lang w:val="es-VE" w:eastAsia="es-CO"/>
        </w:rPr>
        <w:t xml:space="preserve">&lt; 0,001, mientras que a las dos horas de tratamiento, se observaron diferencias estadísticamente significativas a las concentración de 3,7 mg/ml a 0,4 mg/ml y de 0,015 mg/ml a 0,0005 mg/ml de </w:t>
      </w:r>
      <w:proofErr w:type="spellStart"/>
      <w:r w:rsidR="00247ED6" w:rsidRPr="00105946">
        <w:rPr>
          <w:rFonts w:ascii="Garamond" w:eastAsia="Times New Roman" w:hAnsi="Garamond" w:cs="Arial"/>
          <w:i/>
          <w:sz w:val="24"/>
          <w:szCs w:val="24"/>
          <w:lang w:val="es-VE" w:eastAsia="es-CO"/>
        </w:rPr>
        <w:t>Mercurius</w:t>
      </w:r>
      <w:proofErr w:type="spellEnd"/>
      <w:r w:rsidR="00247ED6" w:rsidRPr="00105946">
        <w:rPr>
          <w:rFonts w:ascii="Garamond" w:eastAsia="Times New Roman" w:hAnsi="Garamond" w:cs="Arial"/>
          <w:i/>
          <w:sz w:val="24"/>
          <w:szCs w:val="24"/>
          <w:lang w:val="es-VE" w:eastAsia="es-CO"/>
        </w:rPr>
        <w:t xml:space="preserve"> </w:t>
      </w:r>
      <w:proofErr w:type="spellStart"/>
      <w:r w:rsidR="00247ED6" w:rsidRPr="00105946">
        <w:rPr>
          <w:rFonts w:ascii="Garamond" w:eastAsia="Times New Roman" w:hAnsi="Garamond" w:cs="Arial"/>
          <w:i/>
          <w:sz w:val="24"/>
          <w:szCs w:val="24"/>
          <w:lang w:val="es-VE" w:eastAsia="es-CO"/>
        </w:rPr>
        <w:t>Heel®S</w:t>
      </w:r>
      <w:proofErr w:type="spellEnd"/>
      <w:r w:rsidR="007F6ED6">
        <w:rPr>
          <w:rFonts w:ascii="Garamond" w:eastAsia="Times New Roman" w:hAnsi="Garamond" w:cs="Arial"/>
          <w:i/>
          <w:sz w:val="24"/>
          <w:szCs w:val="24"/>
          <w:lang w:val="es-VE" w:eastAsia="es-CO"/>
        </w:rPr>
        <w:t xml:space="preserve"> </w:t>
      </w:r>
      <w:r w:rsidR="00247ED6">
        <w:rPr>
          <w:rFonts w:ascii="Garamond" w:eastAsia="Times New Roman" w:hAnsi="Garamond" w:cs="Arial"/>
          <w:sz w:val="24"/>
          <w:szCs w:val="24"/>
          <w:lang w:val="es-VE" w:eastAsia="es-CO"/>
        </w:rPr>
        <w:t xml:space="preserve">con respecto al control </w:t>
      </w:r>
      <w:r w:rsidR="00247ED6" w:rsidRPr="00247ED6">
        <w:rPr>
          <w:rFonts w:ascii="Garamond" w:eastAsia="Times New Roman" w:hAnsi="Garamond" w:cs="Arial"/>
          <w:i/>
          <w:sz w:val="24"/>
          <w:szCs w:val="24"/>
          <w:lang w:val="es-VE" w:eastAsia="es-CO"/>
        </w:rPr>
        <w:t>p</w:t>
      </w:r>
      <w:r w:rsidR="00247ED6">
        <w:rPr>
          <w:rFonts w:ascii="Garamond" w:eastAsia="Times New Roman" w:hAnsi="Garamond" w:cs="Arial"/>
          <w:sz w:val="24"/>
          <w:szCs w:val="24"/>
          <w:lang w:val="es-VE" w:eastAsia="es-CO"/>
        </w:rPr>
        <w:t>=0,0005.</w:t>
      </w:r>
    </w:p>
    <w:p w:rsidR="007D2EAF" w:rsidRPr="00054CAD" w:rsidRDefault="007D2EAF" w:rsidP="00054CAD">
      <w:pPr>
        <w:spacing w:after="0" w:line="360" w:lineRule="auto"/>
        <w:jc w:val="both"/>
        <w:rPr>
          <w:rFonts w:ascii="Garamond" w:eastAsia="Times New Roman" w:hAnsi="Garamond" w:cs="Arial"/>
          <w:sz w:val="24"/>
          <w:szCs w:val="24"/>
          <w:lang w:val="es-VE" w:eastAsia="es-CO"/>
        </w:rPr>
      </w:pPr>
    </w:p>
    <w:p w:rsidR="007D2EAF" w:rsidRPr="00054CAD" w:rsidRDefault="007D2EAF" w:rsidP="00054CAD">
      <w:pPr>
        <w:spacing w:after="0" w:line="360" w:lineRule="auto"/>
        <w:jc w:val="both"/>
        <w:rPr>
          <w:rFonts w:ascii="Garamond" w:eastAsia="Times New Roman" w:hAnsi="Garamond" w:cs="Arial"/>
          <w:sz w:val="24"/>
          <w:szCs w:val="24"/>
          <w:lang w:val="es-VE" w:eastAsia="es-CO"/>
        </w:rPr>
      </w:pPr>
      <w:r w:rsidRPr="00054CAD">
        <w:rPr>
          <w:rFonts w:ascii="Garamond" w:eastAsia="Times New Roman" w:hAnsi="Garamond" w:cs="Arial"/>
          <w:sz w:val="24"/>
          <w:szCs w:val="24"/>
          <w:lang w:val="es-VE" w:eastAsia="es-CO"/>
        </w:rPr>
        <w:t xml:space="preserve">Estos resultados nos sugieren que a corto tiempo el tratamiento en contacto con las células es suficiente para obtener buenos resultados. Lo que de cierta forma puede indicar que la tableta de </w:t>
      </w:r>
      <w:r w:rsidR="00105946">
        <w:rPr>
          <w:rFonts w:ascii="Garamond" w:eastAsia="Times New Roman" w:hAnsi="Garamond" w:cs="Arial"/>
          <w:i/>
          <w:sz w:val="24"/>
          <w:szCs w:val="24"/>
          <w:lang w:val="es-VE" w:eastAsia="es-CO"/>
        </w:rPr>
        <w:t>Mercurius Heel®</w:t>
      </w:r>
      <w:r w:rsidRPr="00105946">
        <w:rPr>
          <w:rFonts w:ascii="Garamond" w:eastAsia="Times New Roman" w:hAnsi="Garamond" w:cs="Arial"/>
          <w:i/>
          <w:sz w:val="24"/>
          <w:szCs w:val="24"/>
          <w:lang w:val="es-VE" w:eastAsia="es-CO"/>
        </w:rPr>
        <w:t>S</w:t>
      </w:r>
      <w:r w:rsidRPr="00054CAD">
        <w:rPr>
          <w:rFonts w:ascii="Garamond" w:eastAsia="Times New Roman" w:hAnsi="Garamond" w:cs="Arial"/>
          <w:sz w:val="24"/>
          <w:szCs w:val="24"/>
          <w:lang w:val="es-VE" w:eastAsia="es-CO"/>
        </w:rPr>
        <w:t xml:space="preserve"> el tiempo que tarda en disolverse en boca (aproximadamente 15 minutos) es suficiente para su mejor y mayor resultado.</w:t>
      </w:r>
    </w:p>
    <w:p w:rsidR="007448AC" w:rsidRPr="00054CAD" w:rsidRDefault="007448AC" w:rsidP="00054CAD">
      <w:pPr>
        <w:spacing w:after="0" w:line="360" w:lineRule="auto"/>
        <w:jc w:val="both"/>
        <w:rPr>
          <w:rFonts w:ascii="Garamond" w:eastAsia="Times New Roman" w:hAnsi="Garamond" w:cs="Arial"/>
          <w:sz w:val="24"/>
          <w:szCs w:val="24"/>
          <w:lang w:val="es-VE" w:eastAsia="es-CO"/>
        </w:rPr>
      </w:pPr>
    </w:p>
    <w:p w:rsidR="00C5768F" w:rsidRDefault="007448AC" w:rsidP="00054CAD">
      <w:pPr>
        <w:spacing w:after="0" w:line="360" w:lineRule="auto"/>
        <w:jc w:val="both"/>
        <w:rPr>
          <w:rFonts w:ascii="Garamond" w:eastAsia="Times New Roman" w:hAnsi="Garamond" w:cs="Arial"/>
          <w:i/>
          <w:sz w:val="24"/>
          <w:szCs w:val="24"/>
          <w:lang w:val="es-VE" w:eastAsia="es-CO"/>
        </w:rPr>
      </w:pPr>
      <w:r w:rsidRPr="00054CAD">
        <w:rPr>
          <w:rFonts w:ascii="Garamond" w:eastAsia="Times New Roman" w:hAnsi="Garamond" w:cs="Arial"/>
          <w:sz w:val="24"/>
          <w:szCs w:val="24"/>
          <w:lang w:val="es-VE" w:eastAsia="es-CO"/>
        </w:rPr>
        <w:t>La segunda fase del estudio</w:t>
      </w:r>
      <w:r w:rsidR="005D7548" w:rsidRPr="00054CAD">
        <w:rPr>
          <w:rFonts w:ascii="Garamond" w:eastAsia="Times New Roman" w:hAnsi="Garamond" w:cs="Arial"/>
          <w:sz w:val="24"/>
          <w:szCs w:val="24"/>
          <w:lang w:val="es-VE" w:eastAsia="es-CO"/>
        </w:rPr>
        <w:t xml:space="preserve">, se evaluaron las concentraciones de citocinas producidas por los fibroblastos gingivales humanos luego del </w:t>
      </w:r>
      <w:r w:rsidR="00105946" w:rsidRPr="00054CAD">
        <w:rPr>
          <w:rFonts w:ascii="Garamond" w:eastAsia="Times New Roman" w:hAnsi="Garamond" w:cs="Arial"/>
          <w:sz w:val="24"/>
          <w:szCs w:val="24"/>
          <w:lang w:val="es-VE" w:eastAsia="es-CO"/>
        </w:rPr>
        <w:t>estímulo</w:t>
      </w:r>
      <w:r w:rsidR="005D7548" w:rsidRPr="00054CAD">
        <w:rPr>
          <w:rFonts w:ascii="Garamond" w:eastAsia="Times New Roman" w:hAnsi="Garamond" w:cs="Arial"/>
          <w:sz w:val="24"/>
          <w:szCs w:val="24"/>
          <w:lang w:val="es-VE" w:eastAsia="es-CO"/>
        </w:rPr>
        <w:t xml:space="preserve"> del </w:t>
      </w:r>
      <w:r w:rsidR="005D7548" w:rsidRPr="00105946">
        <w:rPr>
          <w:rFonts w:ascii="Garamond" w:eastAsia="Times New Roman" w:hAnsi="Garamond" w:cs="Arial"/>
          <w:i/>
          <w:sz w:val="24"/>
          <w:szCs w:val="24"/>
          <w:lang w:val="es-VE" w:eastAsia="es-CO"/>
        </w:rPr>
        <w:t>Mercurius Heel®S</w:t>
      </w:r>
      <w:r w:rsidR="005D7548" w:rsidRPr="00054CAD">
        <w:rPr>
          <w:rFonts w:ascii="Garamond" w:eastAsia="Times New Roman" w:hAnsi="Garamond" w:cs="Arial"/>
          <w:sz w:val="24"/>
          <w:szCs w:val="24"/>
          <w:lang w:val="es-VE" w:eastAsia="es-CO"/>
        </w:rPr>
        <w:t>. En la</w:t>
      </w:r>
      <w:r w:rsidR="00204442" w:rsidRPr="00054CAD">
        <w:rPr>
          <w:rFonts w:ascii="Garamond" w:eastAsia="Times New Roman" w:hAnsi="Garamond" w:cs="Arial"/>
          <w:sz w:val="24"/>
          <w:szCs w:val="24"/>
          <w:lang w:val="es-VE" w:eastAsia="es-CO"/>
        </w:rPr>
        <w:t xml:space="preserve"> figura 1 </w:t>
      </w:r>
      <w:r w:rsidR="005D7548" w:rsidRPr="00054CAD">
        <w:rPr>
          <w:rFonts w:ascii="Garamond" w:eastAsia="Times New Roman" w:hAnsi="Garamond" w:cs="Arial"/>
          <w:sz w:val="24"/>
          <w:szCs w:val="24"/>
          <w:lang w:val="es-VE" w:eastAsia="es-CO"/>
        </w:rPr>
        <w:t xml:space="preserve">se </w:t>
      </w:r>
      <w:r w:rsidR="00204442" w:rsidRPr="00054CAD">
        <w:rPr>
          <w:rFonts w:ascii="Garamond" w:eastAsia="Times New Roman" w:hAnsi="Garamond" w:cs="Arial"/>
          <w:sz w:val="24"/>
          <w:szCs w:val="24"/>
          <w:lang w:val="es-VE" w:eastAsia="es-CO"/>
        </w:rPr>
        <w:t xml:space="preserve">muestran los perfiles de </w:t>
      </w:r>
      <w:r w:rsidR="005D7548" w:rsidRPr="00054CAD">
        <w:rPr>
          <w:rFonts w:ascii="Garamond" w:eastAsia="Times New Roman" w:hAnsi="Garamond" w:cs="Arial"/>
          <w:sz w:val="24"/>
          <w:szCs w:val="24"/>
          <w:lang w:val="es-VE" w:eastAsia="es-CO"/>
        </w:rPr>
        <w:t>IL-1</w:t>
      </w:r>
      <w:r w:rsidR="005D7548" w:rsidRPr="00054CAD">
        <w:rPr>
          <w:rFonts w:ascii="Garamond" w:eastAsia="Times New Roman" w:hAnsi="Garamond" w:cs="Arial"/>
          <w:sz w:val="24"/>
          <w:szCs w:val="24"/>
          <w:lang w:val="es-ES" w:eastAsia="es-MX"/>
        </w:rPr>
        <w:t xml:space="preserve"> ß, </w:t>
      </w:r>
      <w:r w:rsidR="005D7548" w:rsidRPr="00054CAD">
        <w:rPr>
          <w:rFonts w:ascii="Garamond" w:eastAsia="Times New Roman" w:hAnsi="Garamond" w:cs="Arial"/>
          <w:bCs/>
          <w:sz w:val="24"/>
          <w:szCs w:val="24"/>
          <w:lang w:eastAsia="es-CO"/>
        </w:rPr>
        <w:t xml:space="preserve">TNF </w:t>
      </w:r>
      <w:r w:rsidR="005D7548" w:rsidRPr="00054CAD">
        <w:rPr>
          <w:rFonts w:ascii="Garamond" w:eastAsia="Times New Roman" w:hAnsi="Garamond" w:cs="Arial"/>
          <w:sz w:val="24"/>
          <w:szCs w:val="24"/>
          <w:lang w:val="es-ES" w:eastAsia="es-MX"/>
        </w:rPr>
        <w:t xml:space="preserve">α, </w:t>
      </w:r>
      <w:r w:rsidR="001E073D">
        <w:rPr>
          <w:rFonts w:ascii="Garamond" w:eastAsia="Times New Roman" w:hAnsi="Garamond" w:cs="Arial"/>
          <w:sz w:val="24"/>
          <w:szCs w:val="24"/>
          <w:lang w:val="es-ES" w:eastAsia="es-MX"/>
        </w:rPr>
        <w:t xml:space="preserve">e </w:t>
      </w:r>
      <w:r w:rsidR="005D7548" w:rsidRPr="00054CAD">
        <w:rPr>
          <w:rFonts w:ascii="Garamond" w:eastAsia="Times New Roman" w:hAnsi="Garamond" w:cs="Arial"/>
          <w:sz w:val="24"/>
          <w:szCs w:val="24"/>
          <w:lang w:val="es-VE" w:eastAsia="es-CO"/>
        </w:rPr>
        <w:t>IL-10</w:t>
      </w:r>
      <w:r w:rsidR="005D7548" w:rsidRPr="00054CAD">
        <w:rPr>
          <w:rFonts w:ascii="Garamond" w:eastAsia="Times New Roman" w:hAnsi="Garamond" w:cs="Arial"/>
          <w:sz w:val="24"/>
          <w:szCs w:val="24"/>
          <w:lang w:val="es-ES" w:eastAsia="es-MX"/>
        </w:rPr>
        <w:t xml:space="preserve">. </w:t>
      </w:r>
      <w:r w:rsidR="00D32A32">
        <w:rPr>
          <w:rFonts w:ascii="Garamond" w:eastAsia="Times New Roman" w:hAnsi="Garamond" w:cs="Arial"/>
          <w:sz w:val="24"/>
          <w:szCs w:val="24"/>
          <w:lang w:val="es-ES" w:eastAsia="es-MX"/>
        </w:rPr>
        <w:t>En este caso y</w:t>
      </w:r>
      <w:r w:rsidR="00386F99">
        <w:rPr>
          <w:rFonts w:ascii="Garamond" w:eastAsia="Times New Roman" w:hAnsi="Garamond" w:cs="Arial"/>
          <w:sz w:val="24"/>
          <w:szCs w:val="24"/>
          <w:lang w:val="es-ES" w:eastAsia="es-MX"/>
        </w:rPr>
        <w:t xml:space="preserve"> b</w:t>
      </w:r>
      <w:r w:rsidR="00386F99" w:rsidRPr="00386F99">
        <w:rPr>
          <w:rFonts w:ascii="Garamond" w:eastAsia="Times New Roman" w:hAnsi="Garamond" w:cs="Arial"/>
          <w:sz w:val="24"/>
          <w:szCs w:val="24"/>
          <w:lang w:val="es-ES" w:eastAsia="es-MX"/>
        </w:rPr>
        <w:t>asados en los resultados</w:t>
      </w:r>
      <w:r w:rsidR="00D32A32">
        <w:rPr>
          <w:rFonts w:ascii="Garamond" w:eastAsia="Times New Roman" w:hAnsi="Garamond" w:cs="Arial"/>
          <w:sz w:val="24"/>
          <w:szCs w:val="24"/>
          <w:lang w:val="es-ES" w:eastAsia="es-MX"/>
        </w:rPr>
        <w:t xml:space="preserve"> del MTS las células fueron tratadas a las concentraciones de 300 mg/ml (equivalente a 1 tableta) y desde 0,13 mg/ml hasta 0,0005 mg/ml de </w:t>
      </w:r>
      <w:proofErr w:type="spellStart"/>
      <w:r w:rsidR="00D32A32" w:rsidRPr="00105946">
        <w:rPr>
          <w:rFonts w:ascii="Garamond" w:eastAsia="Times New Roman" w:hAnsi="Garamond" w:cs="Arial"/>
          <w:i/>
          <w:sz w:val="24"/>
          <w:szCs w:val="24"/>
          <w:lang w:val="es-VE" w:eastAsia="es-CO"/>
        </w:rPr>
        <w:t>Mercurius</w:t>
      </w:r>
      <w:proofErr w:type="spellEnd"/>
      <w:r w:rsidR="00D32A32" w:rsidRPr="00105946">
        <w:rPr>
          <w:rFonts w:ascii="Garamond" w:eastAsia="Times New Roman" w:hAnsi="Garamond" w:cs="Arial"/>
          <w:i/>
          <w:sz w:val="24"/>
          <w:szCs w:val="24"/>
          <w:lang w:val="es-VE" w:eastAsia="es-CO"/>
        </w:rPr>
        <w:t xml:space="preserve"> </w:t>
      </w:r>
      <w:proofErr w:type="spellStart"/>
      <w:r w:rsidR="00D32A32" w:rsidRPr="00105946">
        <w:rPr>
          <w:rFonts w:ascii="Garamond" w:eastAsia="Times New Roman" w:hAnsi="Garamond" w:cs="Arial"/>
          <w:i/>
          <w:sz w:val="24"/>
          <w:szCs w:val="24"/>
          <w:lang w:val="es-VE" w:eastAsia="es-CO"/>
        </w:rPr>
        <w:t>Heel®S</w:t>
      </w:r>
      <w:proofErr w:type="spellEnd"/>
      <w:r w:rsidR="001E073D">
        <w:rPr>
          <w:rFonts w:ascii="Garamond" w:eastAsia="Times New Roman" w:hAnsi="Garamond" w:cs="Arial"/>
          <w:i/>
          <w:sz w:val="24"/>
          <w:szCs w:val="24"/>
          <w:lang w:val="es-VE" w:eastAsia="es-CO"/>
        </w:rPr>
        <w:t xml:space="preserve"> </w:t>
      </w:r>
      <w:r w:rsidR="00D32A32">
        <w:rPr>
          <w:rFonts w:ascii="Garamond" w:eastAsia="Times New Roman" w:hAnsi="Garamond" w:cs="Arial"/>
          <w:sz w:val="24"/>
          <w:szCs w:val="24"/>
          <w:lang w:val="es-VE" w:eastAsia="es-CO"/>
        </w:rPr>
        <w:t>concentraciones que presentaron mayor viabilidad celular</w:t>
      </w:r>
      <w:r w:rsidR="00D32A32">
        <w:rPr>
          <w:rFonts w:ascii="Garamond" w:eastAsia="Times New Roman" w:hAnsi="Garamond" w:cs="Arial"/>
          <w:i/>
          <w:sz w:val="24"/>
          <w:szCs w:val="24"/>
          <w:lang w:val="es-VE" w:eastAsia="es-CO"/>
        </w:rPr>
        <w:t>.</w:t>
      </w:r>
    </w:p>
    <w:p w:rsidR="00FA7F87" w:rsidRPr="00054CAD" w:rsidRDefault="00FA7F87" w:rsidP="00054CAD">
      <w:pPr>
        <w:spacing w:after="0" w:line="360" w:lineRule="auto"/>
        <w:jc w:val="both"/>
        <w:rPr>
          <w:rFonts w:ascii="Garamond" w:eastAsia="Times New Roman" w:hAnsi="Garamond" w:cs="Arial"/>
          <w:sz w:val="24"/>
          <w:szCs w:val="24"/>
          <w:lang w:val="es-ES" w:eastAsia="es-MX"/>
        </w:rPr>
      </w:pPr>
    </w:p>
    <w:p w:rsidR="00C5768F" w:rsidRPr="00054CAD" w:rsidRDefault="00C5768F" w:rsidP="00054CAD">
      <w:pPr>
        <w:spacing w:after="0" w:line="360" w:lineRule="auto"/>
        <w:jc w:val="both"/>
        <w:rPr>
          <w:rFonts w:ascii="Garamond" w:eastAsia="Times New Roman" w:hAnsi="Garamond" w:cs="Arial"/>
          <w:sz w:val="24"/>
          <w:szCs w:val="24"/>
          <w:lang w:val="es-ES" w:eastAsia="es-MX"/>
        </w:rPr>
      </w:pPr>
    </w:p>
    <w:p w:rsidR="00204442" w:rsidRPr="00054CAD" w:rsidRDefault="005D7548" w:rsidP="00054CAD">
      <w:pPr>
        <w:spacing w:after="0" w:line="360" w:lineRule="auto"/>
        <w:jc w:val="both"/>
        <w:rPr>
          <w:rFonts w:ascii="Garamond" w:eastAsia="Times New Roman" w:hAnsi="Garamond" w:cs="Arial"/>
          <w:sz w:val="24"/>
          <w:szCs w:val="24"/>
          <w:lang w:val="es-VE" w:eastAsia="es-CO"/>
        </w:rPr>
      </w:pPr>
      <w:r w:rsidRPr="00054CAD">
        <w:rPr>
          <w:rFonts w:ascii="Garamond" w:eastAsia="Times New Roman" w:hAnsi="Garamond" w:cs="Arial"/>
          <w:sz w:val="24"/>
          <w:szCs w:val="24"/>
          <w:lang w:val="es-ES" w:eastAsia="es-MX"/>
        </w:rPr>
        <w:lastRenderedPageBreak/>
        <w:t xml:space="preserve">Con respecto a la </w:t>
      </w:r>
      <w:r w:rsidRPr="00054CAD">
        <w:rPr>
          <w:rFonts w:ascii="Garamond" w:eastAsia="Times New Roman" w:hAnsi="Garamond" w:cs="Arial"/>
          <w:sz w:val="24"/>
          <w:szCs w:val="24"/>
          <w:lang w:val="es-VE" w:eastAsia="es-CO"/>
        </w:rPr>
        <w:t>IL-1</w:t>
      </w:r>
      <w:r w:rsidRPr="00054CAD">
        <w:rPr>
          <w:rFonts w:ascii="Garamond" w:eastAsia="Times New Roman" w:hAnsi="Garamond" w:cs="Arial"/>
          <w:sz w:val="24"/>
          <w:szCs w:val="24"/>
          <w:lang w:val="es-ES" w:eastAsia="es-MX"/>
        </w:rPr>
        <w:t xml:space="preserve"> </w:t>
      </w:r>
      <w:proofErr w:type="gramStart"/>
      <w:r w:rsidRPr="00054CAD">
        <w:rPr>
          <w:rFonts w:ascii="Garamond" w:eastAsia="Times New Roman" w:hAnsi="Garamond" w:cs="Arial"/>
          <w:sz w:val="24"/>
          <w:szCs w:val="24"/>
          <w:lang w:val="es-ES" w:eastAsia="es-MX"/>
        </w:rPr>
        <w:t>ß</w:t>
      </w:r>
      <w:r w:rsidR="00D70B97" w:rsidRPr="00054CAD">
        <w:rPr>
          <w:rFonts w:ascii="Garamond" w:eastAsia="Times New Roman" w:hAnsi="Garamond" w:cs="Arial"/>
          <w:sz w:val="24"/>
          <w:szCs w:val="24"/>
          <w:lang w:val="es-VE" w:eastAsia="es-CO"/>
        </w:rPr>
        <w:t>(</w:t>
      </w:r>
      <w:proofErr w:type="gramEnd"/>
      <w:r w:rsidR="00D70B97" w:rsidRPr="00054CAD">
        <w:rPr>
          <w:rFonts w:ascii="Garamond" w:eastAsia="Times New Roman" w:hAnsi="Garamond" w:cs="Arial"/>
          <w:sz w:val="24"/>
          <w:szCs w:val="24"/>
          <w:lang w:val="es-VE" w:eastAsia="es-CO"/>
        </w:rPr>
        <w:t xml:space="preserve">Figura 1A) </w:t>
      </w:r>
      <w:r w:rsidR="00204442" w:rsidRPr="00054CAD">
        <w:rPr>
          <w:rFonts w:ascii="Garamond" w:eastAsia="Times New Roman" w:hAnsi="Garamond" w:cs="Arial"/>
          <w:sz w:val="24"/>
          <w:szCs w:val="24"/>
          <w:lang w:val="es-VE" w:eastAsia="es-CO"/>
        </w:rPr>
        <w:t xml:space="preserve">se observa </w:t>
      </w:r>
      <w:r w:rsidR="00C5768F" w:rsidRPr="00054CAD">
        <w:rPr>
          <w:rFonts w:ascii="Garamond" w:eastAsia="Times New Roman" w:hAnsi="Garamond" w:cs="Arial"/>
          <w:sz w:val="24"/>
          <w:szCs w:val="24"/>
          <w:lang w:val="es-VE" w:eastAsia="es-CO"/>
        </w:rPr>
        <w:t xml:space="preserve">en general una mayor </w:t>
      </w:r>
      <w:r w:rsidR="00386248" w:rsidRPr="00054CAD">
        <w:rPr>
          <w:rFonts w:ascii="Garamond" w:eastAsia="Times New Roman" w:hAnsi="Garamond" w:cs="Arial"/>
          <w:sz w:val="24"/>
          <w:szCs w:val="24"/>
          <w:lang w:val="es-VE" w:eastAsia="es-CO"/>
        </w:rPr>
        <w:t xml:space="preserve">producción </w:t>
      </w:r>
      <w:r w:rsidR="00C5768F" w:rsidRPr="00054CAD">
        <w:rPr>
          <w:rFonts w:ascii="Garamond" w:eastAsia="Times New Roman" w:hAnsi="Garamond" w:cs="Arial"/>
          <w:sz w:val="24"/>
          <w:szCs w:val="24"/>
          <w:lang w:val="es-VE" w:eastAsia="es-CO"/>
        </w:rPr>
        <w:t>en</w:t>
      </w:r>
      <w:r w:rsidR="00204442" w:rsidRPr="00054CAD">
        <w:rPr>
          <w:rFonts w:ascii="Garamond" w:eastAsia="Times New Roman" w:hAnsi="Garamond" w:cs="Arial"/>
          <w:sz w:val="24"/>
          <w:szCs w:val="24"/>
          <w:lang w:val="es-VE" w:eastAsia="es-CO"/>
        </w:rPr>
        <w:t xml:space="preserve"> concentraci</w:t>
      </w:r>
      <w:r w:rsidR="00C5768F" w:rsidRPr="00054CAD">
        <w:rPr>
          <w:rFonts w:ascii="Garamond" w:eastAsia="Times New Roman" w:hAnsi="Garamond" w:cs="Arial"/>
          <w:sz w:val="24"/>
          <w:szCs w:val="24"/>
          <w:lang w:val="es-VE" w:eastAsia="es-CO"/>
        </w:rPr>
        <w:t>o</w:t>
      </w:r>
      <w:r w:rsidR="00204442" w:rsidRPr="00054CAD">
        <w:rPr>
          <w:rFonts w:ascii="Garamond" w:eastAsia="Times New Roman" w:hAnsi="Garamond" w:cs="Arial"/>
          <w:sz w:val="24"/>
          <w:szCs w:val="24"/>
          <w:lang w:val="es-VE" w:eastAsia="es-CO"/>
        </w:rPr>
        <w:t>n</w:t>
      </w:r>
      <w:r w:rsidR="00C5768F" w:rsidRPr="00054CAD">
        <w:rPr>
          <w:rFonts w:ascii="Garamond" w:eastAsia="Times New Roman" w:hAnsi="Garamond" w:cs="Arial"/>
          <w:sz w:val="24"/>
          <w:szCs w:val="24"/>
          <w:lang w:val="es-VE" w:eastAsia="es-CO"/>
        </w:rPr>
        <w:t xml:space="preserve">es intermedias del tratamiento (0.13 a 0.005mg/ml) mientras que a concentraciones bajas (0.0005mg/ml) y elevadas (300mg/ml) </w:t>
      </w:r>
      <w:r w:rsidR="00723DC7">
        <w:rPr>
          <w:rFonts w:ascii="Garamond" w:eastAsia="Times New Roman" w:hAnsi="Garamond" w:cs="Arial"/>
          <w:sz w:val="24"/>
          <w:szCs w:val="24"/>
          <w:lang w:val="es-VE" w:eastAsia="es-CO"/>
        </w:rPr>
        <w:t xml:space="preserve">del medicamento su producción fue </w:t>
      </w:r>
      <w:r w:rsidR="00204442" w:rsidRPr="00054CAD">
        <w:rPr>
          <w:rFonts w:ascii="Garamond" w:eastAsia="Times New Roman" w:hAnsi="Garamond" w:cs="Arial"/>
          <w:sz w:val="24"/>
          <w:szCs w:val="24"/>
          <w:lang w:val="es-VE" w:eastAsia="es-CO"/>
        </w:rPr>
        <w:t xml:space="preserve">menor. A través del tiempo </w:t>
      </w:r>
      <w:r w:rsidR="00C5768F" w:rsidRPr="00054CAD">
        <w:rPr>
          <w:rFonts w:ascii="Garamond" w:eastAsia="Times New Roman" w:hAnsi="Garamond" w:cs="Arial"/>
          <w:sz w:val="24"/>
          <w:szCs w:val="24"/>
          <w:lang w:val="es-VE" w:eastAsia="es-CO"/>
        </w:rPr>
        <w:t xml:space="preserve">(15 minutos y dos horas) </w:t>
      </w:r>
      <w:r w:rsidR="00204442" w:rsidRPr="00054CAD">
        <w:rPr>
          <w:rFonts w:ascii="Garamond" w:eastAsia="Times New Roman" w:hAnsi="Garamond" w:cs="Arial"/>
          <w:sz w:val="24"/>
          <w:szCs w:val="24"/>
          <w:lang w:val="es-VE" w:eastAsia="es-CO"/>
        </w:rPr>
        <w:t xml:space="preserve">de exposición, no se </w:t>
      </w:r>
      <w:r w:rsidR="00FA7F87">
        <w:rPr>
          <w:rFonts w:ascii="Garamond" w:eastAsia="Times New Roman" w:hAnsi="Garamond" w:cs="Arial"/>
          <w:sz w:val="24"/>
          <w:szCs w:val="24"/>
          <w:lang w:val="es-VE" w:eastAsia="es-CO"/>
        </w:rPr>
        <w:t>observan</w:t>
      </w:r>
      <w:r w:rsidR="00204442" w:rsidRPr="00054CAD">
        <w:rPr>
          <w:rFonts w:ascii="Garamond" w:eastAsia="Times New Roman" w:hAnsi="Garamond" w:cs="Arial"/>
          <w:sz w:val="24"/>
          <w:szCs w:val="24"/>
          <w:lang w:val="es-VE" w:eastAsia="es-CO"/>
        </w:rPr>
        <w:t xml:space="preserve"> diferencias</w:t>
      </w:r>
      <w:r w:rsidR="00FA7F87">
        <w:rPr>
          <w:rFonts w:ascii="Garamond" w:eastAsia="Times New Roman" w:hAnsi="Garamond" w:cs="Arial"/>
          <w:sz w:val="24"/>
          <w:szCs w:val="24"/>
          <w:lang w:val="es-VE" w:eastAsia="es-CO"/>
        </w:rPr>
        <w:t xml:space="preserve"> estadísticamente significativas ni entre tiempos ni entre tratamientos </w:t>
      </w:r>
      <w:r w:rsidR="00FA7F87" w:rsidRPr="00FA7F87">
        <w:rPr>
          <w:rFonts w:ascii="Garamond" w:eastAsia="Times New Roman" w:hAnsi="Garamond" w:cs="Arial"/>
          <w:i/>
          <w:sz w:val="24"/>
          <w:szCs w:val="24"/>
          <w:lang w:val="es-VE" w:eastAsia="es-CO"/>
        </w:rPr>
        <w:t>p</w:t>
      </w:r>
      <w:r w:rsidR="00FA7F87">
        <w:rPr>
          <w:rFonts w:ascii="Garamond" w:eastAsia="Times New Roman" w:hAnsi="Garamond" w:cs="Arial"/>
          <w:sz w:val="24"/>
          <w:szCs w:val="24"/>
          <w:lang w:val="es-VE" w:eastAsia="es-CO"/>
        </w:rPr>
        <w:t xml:space="preserve">=0,71 y </w:t>
      </w:r>
      <w:r w:rsidR="00FA7F87" w:rsidRPr="00FA7F87">
        <w:rPr>
          <w:rFonts w:ascii="Garamond" w:eastAsia="Times New Roman" w:hAnsi="Garamond" w:cs="Arial"/>
          <w:i/>
          <w:sz w:val="24"/>
          <w:szCs w:val="24"/>
          <w:lang w:val="es-VE" w:eastAsia="es-CO"/>
        </w:rPr>
        <w:t>p</w:t>
      </w:r>
      <w:r w:rsidR="00FA7F87">
        <w:rPr>
          <w:rFonts w:ascii="Garamond" w:eastAsia="Times New Roman" w:hAnsi="Garamond" w:cs="Arial"/>
          <w:sz w:val="24"/>
          <w:szCs w:val="24"/>
          <w:lang w:val="es-VE" w:eastAsia="es-CO"/>
        </w:rPr>
        <w:t>=0,18 respectivamente</w:t>
      </w:r>
      <w:r w:rsidR="00386248" w:rsidRPr="00054CAD">
        <w:rPr>
          <w:rFonts w:ascii="Garamond" w:eastAsia="Times New Roman" w:hAnsi="Garamond" w:cs="Arial"/>
          <w:sz w:val="24"/>
          <w:szCs w:val="24"/>
          <w:lang w:val="es-ES" w:eastAsia="es-MX"/>
        </w:rPr>
        <w:t>.</w:t>
      </w:r>
    </w:p>
    <w:p w:rsidR="00204442" w:rsidRPr="00054CAD" w:rsidRDefault="00204442" w:rsidP="00054CAD">
      <w:pPr>
        <w:autoSpaceDE w:val="0"/>
        <w:autoSpaceDN w:val="0"/>
        <w:adjustRightInd w:val="0"/>
        <w:spacing w:after="0" w:line="360" w:lineRule="auto"/>
        <w:rPr>
          <w:rFonts w:ascii="Garamond" w:eastAsia="Times New Roman" w:hAnsi="Garamond" w:cs="Arial"/>
          <w:b/>
          <w:bCs/>
          <w:sz w:val="24"/>
          <w:szCs w:val="24"/>
          <w:lang w:eastAsia="es-CO"/>
        </w:rPr>
      </w:pPr>
    </w:p>
    <w:p w:rsidR="00204442" w:rsidRPr="00054CAD" w:rsidRDefault="00C9259E" w:rsidP="00054CAD">
      <w:pPr>
        <w:autoSpaceDE w:val="0"/>
        <w:autoSpaceDN w:val="0"/>
        <w:adjustRightInd w:val="0"/>
        <w:spacing w:after="0" w:line="360" w:lineRule="auto"/>
        <w:jc w:val="both"/>
        <w:rPr>
          <w:rFonts w:ascii="Garamond" w:eastAsia="Times New Roman" w:hAnsi="Garamond" w:cs="Arial"/>
          <w:bCs/>
          <w:sz w:val="24"/>
          <w:szCs w:val="24"/>
          <w:lang w:eastAsia="es-CO"/>
        </w:rPr>
      </w:pPr>
      <w:r w:rsidRPr="00054CAD">
        <w:rPr>
          <w:rFonts w:ascii="Garamond" w:eastAsia="Times New Roman" w:hAnsi="Garamond" w:cs="Arial"/>
          <w:bCs/>
          <w:sz w:val="24"/>
          <w:szCs w:val="24"/>
          <w:lang w:eastAsia="es-CO"/>
        </w:rPr>
        <w:t>E</w:t>
      </w:r>
      <w:r w:rsidR="00C5768F" w:rsidRPr="00054CAD">
        <w:rPr>
          <w:rFonts w:ascii="Garamond" w:eastAsia="Times New Roman" w:hAnsi="Garamond" w:cs="Arial"/>
          <w:bCs/>
          <w:sz w:val="24"/>
          <w:szCs w:val="24"/>
          <w:lang w:eastAsia="es-CO"/>
        </w:rPr>
        <w:t xml:space="preserve">n referencia al </w:t>
      </w:r>
      <w:r w:rsidRPr="00054CAD">
        <w:rPr>
          <w:rFonts w:ascii="Garamond" w:eastAsia="Times New Roman" w:hAnsi="Garamond" w:cs="Arial"/>
          <w:bCs/>
          <w:sz w:val="24"/>
          <w:szCs w:val="24"/>
          <w:lang w:eastAsia="es-CO"/>
        </w:rPr>
        <w:t xml:space="preserve">TNF </w:t>
      </w:r>
      <w:r w:rsidRPr="00054CAD">
        <w:rPr>
          <w:rFonts w:ascii="Garamond" w:eastAsia="Times New Roman" w:hAnsi="Garamond" w:cs="Arial"/>
          <w:sz w:val="24"/>
          <w:szCs w:val="24"/>
          <w:lang w:val="es-ES" w:eastAsia="es-MX"/>
        </w:rPr>
        <w:t>α</w:t>
      </w:r>
      <w:r w:rsidR="00D70B97" w:rsidRPr="00054CAD">
        <w:rPr>
          <w:rFonts w:ascii="Garamond" w:eastAsia="Times New Roman" w:hAnsi="Garamond" w:cs="Arial"/>
          <w:sz w:val="24"/>
          <w:szCs w:val="24"/>
          <w:lang w:val="es-ES" w:eastAsia="es-MX"/>
        </w:rPr>
        <w:t xml:space="preserve"> (Figura 1B)</w:t>
      </w:r>
      <w:r w:rsidR="00C5768F" w:rsidRPr="00054CAD">
        <w:rPr>
          <w:rFonts w:ascii="Garamond" w:eastAsia="Times New Roman" w:hAnsi="Garamond" w:cs="Arial"/>
          <w:sz w:val="24"/>
          <w:szCs w:val="24"/>
          <w:lang w:val="es-ES" w:eastAsia="es-MX"/>
        </w:rPr>
        <w:t>,</w:t>
      </w:r>
      <w:r w:rsidR="00AE6785">
        <w:rPr>
          <w:rFonts w:ascii="Garamond" w:eastAsia="Times New Roman" w:hAnsi="Garamond" w:cs="Arial"/>
          <w:sz w:val="24"/>
          <w:szCs w:val="24"/>
          <w:lang w:val="es-ES" w:eastAsia="es-MX"/>
        </w:rPr>
        <w:t xml:space="preserve"> </w:t>
      </w:r>
      <w:r w:rsidR="00C5768F" w:rsidRPr="00054CAD">
        <w:rPr>
          <w:rFonts w:ascii="Garamond" w:eastAsia="Times New Roman" w:hAnsi="Garamond" w:cs="Arial"/>
          <w:bCs/>
          <w:sz w:val="24"/>
          <w:szCs w:val="24"/>
          <w:lang w:eastAsia="es-CO"/>
        </w:rPr>
        <w:t>n</w:t>
      </w:r>
      <w:r w:rsidR="00204442" w:rsidRPr="00054CAD">
        <w:rPr>
          <w:rFonts w:ascii="Garamond" w:eastAsia="Times New Roman" w:hAnsi="Garamond" w:cs="Arial"/>
          <w:bCs/>
          <w:sz w:val="24"/>
          <w:szCs w:val="24"/>
          <w:lang w:eastAsia="es-CO"/>
        </w:rPr>
        <w:t xml:space="preserve">o se observa una tendencia </w:t>
      </w:r>
      <w:r w:rsidR="00C5768F" w:rsidRPr="00054CAD">
        <w:rPr>
          <w:rFonts w:ascii="Garamond" w:eastAsia="Times New Roman" w:hAnsi="Garamond" w:cs="Arial"/>
          <w:bCs/>
          <w:sz w:val="24"/>
          <w:szCs w:val="24"/>
          <w:lang w:eastAsia="es-CO"/>
        </w:rPr>
        <w:t>definida</w:t>
      </w:r>
      <w:r w:rsidR="00204442" w:rsidRPr="00054CAD">
        <w:rPr>
          <w:rFonts w:ascii="Garamond" w:eastAsia="Times New Roman" w:hAnsi="Garamond" w:cs="Arial"/>
          <w:bCs/>
          <w:sz w:val="24"/>
          <w:szCs w:val="24"/>
          <w:lang w:eastAsia="es-CO"/>
        </w:rPr>
        <w:t xml:space="preserve"> relacionada con las concentraciones en ninguno de los tiempos estudiados. Sin</w:t>
      </w:r>
      <w:r w:rsidRPr="00054CAD">
        <w:rPr>
          <w:rFonts w:ascii="Garamond" w:eastAsia="Times New Roman" w:hAnsi="Garamond" w:cs="Arial"/>
          <w:bCs/>
          <w:sz w:val="24"/>
          <w:szCs w:val="24"/>
          <w:lang w:eastAsia="es-CO"/>
        </w:rPr>
        <w:t xml:space="preserve"> embargo, la mayor producción</w:t>
      </w:r>
      <w:r w:rsidR="00204442" w:rsidRPr="00054CAD">
        <w:rPr>
          <w:rFonts w:ascii="Garamond" w:eastAsia="Times New Roman" w:hAnsi="Garamond" w:cs="Arial"/>
          <w:bCs/>
          <w:sz w:val="24"/>
          <w:szCs w:val="24"/>
          <w:lang w:eastAsia="es-CO"/>
        </w:rPr>
        <w:t xml:space="preserve"> se observa a </w:t>
      </w:r>
      <w:r w:rsidR="00C5768F" w:rsidRPr="00054CAD">
        <w:rPr>
          <w:rFonts w:ascii="Garamond" w:eastAsia="Times New Roman" w:hAnsi="Garamond" w:cs="Arial"/>
          <w:bCs/>
          <w:sz w:val="24"/>
          <w:szCs w:val="24"/>
          <w:lang w:eastAsia="es-CO"/>
        </w:rPr>
        <w:t xml:space="preserve">0.13 y </w:t>
      </w:r>
      <w:r w:rsidR="00204442" w:rsidRPr="00054CAD">
        <w:rPr>
          <w:rFonts w:ascii="Garamond" w:eastAsia="Times New Roman" w:hAnsi="Garamond" w:cs="Arial"/>
          <w:bCs/>
          <w:sz w:val="24"/>
          <w:szCs w:val="24"/>
          <w:lang w:eastAsia="es-CO"/>
        </w:rPr>
        <w:t>0.01</w:t>
      </w:r>
      <w:r w:rsidR="00C5768F" w:rsidRPr="00054CAD">
        <w:rPr>
          <w:rFonts w:ascii="Garamond" w:eastAsia="Times New Roman" w:hAnsi="Garamond" w:cs="Arial"/>
          <w:bCs/>
          <w:sz w:val="24"/>
          <w:szCs w:val="24"/>
          <w:lang w:eastAsia="es-CO"/>
        </w:rPr>
        <w:t xml:space="preserve"> mg/ml tanto a los 15 minutos como a las 2 horas</w:t>
      </w:r>
      <w:r w:rsidR="00E71BE8" w:rsidRPr="00054CAD">
        <w:rPr>
          <w:rFonts w:ascii="Garamond" w:eastAsia="Times New Roman" w:hAnsi="Garamond" w:cs="Arial"/>
          <w:bCs/>
          <w:sz w:val="24"/>
          <w:szCs w:val="24"/>
          <w:lang w:eastAsia="es-CO"/>
        </w:rPr>
        <w:t xml:space="preserve">. En </w:t>
      </w:r>
      <w:r w:rsidR="00204442" w:rsidRPr="00054CAD">
        <w:rPr>
          <w:rFonts w:ascii="Garamond" w:eastAsia="Times New Roman" w:hAnsi="Garamond" w:cs="Arial"/>
          <w:bCs/>
          <w:sz w:val="24"/>
          <w:szCs w:val="24"/>
          <w:lang w:eastAsia="es-CO"/>
        </w:rPr>
        <w:t>las menores</w:t>
      </w:r>
      <w:r w:rsidR="00E71BE8" w:rsidRPr="00054CAD">
        <w:rPr>
          <w:rFonts w:ascii="Garamond" w:eastAsia="Times New Roman" w:hAnsi="Garamond" w:cs="Arial"/>
          <w:bCs/>
          <w:sz w:val="24"/>
          <w:szCs w:val="24"/>
          <w:lang w:eastAsia="es-CO"/>
        </w:rPr>
        <w:t xml:space="preserve"> concentraciones de 0.005,</w:t>
      </w:r>
      <w:r w:rsidR="00204442" w:rsidRPr="00054CAD">
        <w:rPr>
          <w:rFonts w:ascii="Garamond" w:eastAsia="Times New Roman" w:hAnsi="Garamond" w:cs="Arial"/>
          <w:bCs/>
          <w:sz w:val="24"/>
          <w:szCs w:val="24"/>
          <w:lang w:eastAsia="es-CO"/>
        </w:rPr>
        <w:t xml:space="preserve"> 0.0005 mg/ml, </w:t>
      </w:r>
      <w:r w:rsidR="00E71BE8" w:rsidRPr="00054CAD">
        <w:rPr>
          <w:rFonts w:ascii="Garamond" w:eastAsia="Times New Roman" w:hAnsi="Garamond" w:cs="Arial"/>
          <w:bCs/>
          <w:sz w:val="24"/>
          <w:szCs w:val="24"/>
          <w:lang w:eastAsia="es-CO"/>
        </w:rPr>
        <w:t xml:space="preserve"> así como en altas concentraciones 300</w:t>
      </w:r>
      <w:r w:rsidR="00204442" w:rsidRPr="00054CAD">
        <w:rPr>
          <w:rFonts w:ascii="Garamond" w:eastAsia="Times New Roman" w:hAnsi="Garamond" w:cs="Arial"/>
          <w:bCs/>
          <w:sz w:val="24"/>
          <w:szCs w:val="24"/>
          <w:lang w:eastAsia="es-CO"/>
        </w:rPr>
        <w:t xml:space="preserve"> mg/ml y</w:t>
      </w:r>
      <w:r w:rsidRPr="00054CAD">
        <w:rPr>
          <w:rFonts w:ascii="Garamond" w:eastAsia="Times New Roman" w:hAnsi="Garamond" w:cs="Arial"/>
          <w:bCs/>
          <w:sz w:val="24"/>
          <w:szCs w:val="24"/>
          <w:lang w:eastAsia="es-CO"/>
        </w:rPr>
        <w:t xml:space="preserve"> 0.04 mg/ml de </w:t>
      </w:r>
      <w:r w:rsidRPr="00105946">
        <w:rPr>
          <w:rFonts w:ascii="Garamond" w:eastAsia="Times New Roman" w:hAnsi="Garamond" w:cs="Arial"/>
          <w:bCs/>
          <w:i/>
          <w:sz w:val="24"/>
          <w:szCs w:val="24"/>
          <w:lang w:eastAsia="es-CO"/>
        </w:rPr>
        <w:t>Mercurius Heel®S</w:t>
      </w:r>
      <w:r w:rsidR="00E71BE8" w:rsidRPr="00054CAD">
        <w:rPr>
          <w:rFonts w:ascii="Garamond" w:eastAsia="Times New Roman" w:hAnsi="Garamond" w:cs="Arial"/>
          <w:bCs/>
          <w:sz w:val="24"/>
          <w:szCs w:val="24"/>
          <w:lang w:eastAsia="es-CO"/>
        </w:rPr>
        <w:t xml:space="preserve"> disminuye la producción de TNF α por parte de los fibroblastos gingivales humanos</w:t>
      </w:r>
      <w:r w:rsidR="00204442" w:rsidRPr="00054CAD">
        <w:rPr>
          <w:rFonts w:ascii="Garamond" w:eastAsia="Times New Roman" w:hAnsi="Garamond" w:cs="Arial"/>
          <w:bCs/>
          <w:sz w:val="24"/>
          <w:szCs w:val="24"/>
          <w:lang w:eastAsia="es-CO"/>
        </w:rPr>
        <w:t xml:space="preserve">. </w:t>
      </w:r>
      <w:r w:rsidR="00E71BE8" w:rsidRPr="00054CAD">
        <w:rPr>
          <w:rFonts w:ascii="Garamond" w:eastAsia="Times New Roman" w:hAnsi="Garamond" w:cs="Arial"/>
          <w:bCs/>
          <w:sz w:val="24"/>
          <w:szCs w:val="24"/>
          <w:lang w:eastAsia="es-CO"/>
        </w:rPr>
        <w:t xml:space="preserve">Al comparar la cinética de esta citocina es muy similar tanto a los 15 minutos como a las 2 horas de tratamiento. </w:t>
      </w:r>
      <w:r w:rsidR="008E2297">
        <w:rPr>
          <w:rFonts w:ascii="Garamond" w:eastAsia="Times New Roman" w:hAnsi="Garamond" w:cs="Arial"/>
          <w:bCs/>
          <w:sz w:val="24"/>
          <w:szCs w:val="24"/>
          <w:lang w:eastAsia="es-CO"/>
        </w:rPr>
        <w:t>N</w:t>
      </w:r>
      <w:r w:rsidR="008E2297" w:rsidRPr="00054CAD">
        <w:rPr>
          <w:rFonts w:ascii="Garamond" w:eastAsia="Times New Roman" w:hAnsi="Garamond" w:cs="Arial"/>
          <w:sz w:val="24"/>
          <w:szCs w:val="24"/>
          <w:lang w:val="es-VE" w:eastAsia="es-CO"/>
        </w:rPr>
        <w:t xml:space="preserve">o se </w:t>
      </w:r>
      <w:r w:rsidR="008E2297">
        <w:rPr>
          <w:rFonts w:ascii="Garamond" w:eastAsia="Times New Roman" w:hAnsi="Garamond" w:cs="Arial"/>
          <w:sz w:val="24"/>
          <w:szCs w:val="24"/>
          <w:lang w:val="es-VE" w:eastAsia="es-CO"/>
        </w:rPr>
        <w:t>observan</w:t>
      </w:r>
      <w:r w:rsidR="008E2297" w:rsidRPr="00054CAD">
        <w:rPr>
          <w:rFonts w:ascii="Garamond" w:eastAsia="Times New Roman" w:hAnsi="Garamond" w:cs="Arial"/>
          <w:sz w:val="24"/>
          <w:szCs w:val="24"/>
          <w:lang w:val="es-VE" w:eastAsia="es-CO"/>
        </w:rPr>
        <w:t xml:space="preserve"> diferencias</w:t>
      </w:r>
      <w:r w:rsidR="008E2297">
        <w:rPr>
          <w:rFonts w:ascii="Garamond" w:eastAsia="Times New Roman" w:hAnsi="Garamond" w:cs="Arial"/>
          <w:sz w:val="24"/>
          <w:szCs w:val="24"/>
          <w:lang w:val="es-VE" w:eastAsia="es-CO"/>
        </w:rPr>
        <w:t xml:space="preserve"> estadísticamente significativas en estos tiempos </w:t>
      </w:r>
      <w:r w:rsidR="008E2297" w:rsidRPr="00FA7F87">
        <w:rPr>
          <w:rFonts w:ascii="Garamond" w:eastAsia="Times New Roman" w:hAnsi="Garamond" w:cs="Arial"/>
          <w:i/>
          <w:sz w:val="24"/>
          <w:szCs w:val="24"/>
          <w:lang w:val="es-VE" w:eastAsia="es-CO"/>
        </w:rPr>
        <w:t>p</w:t>
      </w:r>
      <w:r w:rsidR="008E2297">
        <w:rPr>
          <w:rFonts w:ascii="Garamond" w:eastAsia="Times New Roman" w:hAnsi="Garamond" w:cs="Arial"/>
          <w:sz w:val="24"/>
          <w:szCs w:val="24"/>
          <w:lang w:val="es-VE" w:eastAsia="es-CO"/>
        </w:rPr>
        <w:t xml:space="preserve">=0,66, y con respecto a los diferentes tratamientos tampoco se observaron diferencias estadísticamente significativas </w:t>
      </w:r>
      <w:r w:rsidR="008E2297" w:rsidRPr="00FA7F87">
        <w:rPr>
          <w:rFonts w:ascii="Garamond" w:eastAsia="Times New Roman" w:hAnsi="Garamond" w:cs="Arial"/>
          <w:i/>
          <w:sz w:val="24"/>
          <w:szCs w:val="24"/>
          <w:lang w:val="es-VE" w:eastAsia="es-CO"/>
        </w:rPr>
        <w:t>p</w:t>
      </w:r>
      <w:r w:rsidR="008E2297">
        <w:rPr>
          <w:rFonts w:ascii="Garamond" w:eastAsia="Times New Roman" w:hAnsi="Garamond" w:cs="Arial"/>
          <w:sz w:val="24"/>
          <w:szCs w:val="24"/>
          <w:lang w:val="es-VE" w:eastAsia="es-CO"/>
        </w:rPr>
        <w:t>=0,16.</w:t>
      </w:r>
    </w:p>
    <w:p w:rsidR="00C9259E" w:rsidRPr="00054CAD" w:rsidRDefault="00C9259E" w:rsidP="00054CAD">
      <w:pPr>
        <w:autoSpaceDE w:val="0"/>
        <w:autoSpaceDN w:val="0"/>
        <w:adjustRightInd w:val="0"/>
        <w:spacing w:after="0" w:line="360" w:lineRule="auto"/>
        <w:jc w:val="both"/>
        <w:rPr>
          <w:rFonts w:ascii="Garamond" w:eastAsia="Times New Roman" w:hAnsi="Garamond" w:cs="Arial"/>
          <w:bCs/>
          <w:sz w:val="24"/>
          <w:szCs w:val="24"/>
          <w:lang w:eastAsia="es-CO"/>
        </w:rPr>
      </w:pPr>
    </w:p>
    <w:p w:rsidR="00C9259E" w:rsidRPr="00054CAD" w:rsidRDefault="001E073D" w:rsidP="00054CAD">
      <w:pPr>
        <w:spacing w:after="0" w:line="360" w:lineRule="auto"/>
        <w:jc w:val="both"/>
        <w:rPr>
          <w:rFonts w:ascii="Garamond" w:eastAsia="Times New Roman" w:hAnsi="Garamond" w:cs="Arial"/>
          <w:sz w:val="24"/>
          <w:szCs w:val="24"/>
          <w:lang w:eastAsia="es-CO"/>
        </w:rPr>
      </w:pPr>
      <w:r w:rsidRPr="00054CAD">
        <w:rPr>
          <w:rFonts w:ascii="Garamond" w:eastAsia="Times New Roman" w:hAnsi="Garamond" w:cs="Arial"/>
          <w:bCs/>
          <w:sz w:val="24"/>
          <w:szCs w:val="24"/>
          <w:lang w:eastAsia="es-CO"/>
        </w:rPr>
        <w:t xml:space="preserve">Por último, </w:t>
      </w:r>
      <w:r w:rsidR="00D70B97" w:rsidRPr="00054CAD">
        <w:rPr>
          <w:rFonts w:ascii="Garamond" w:eastAsia="Times New Roman" w:hAnsi="Garamond" w:cs="Arial"/>
          <w:sz w:val="24"/>
          <w:szCs w:val="24"/>
          <w:lang w:val="es-VE" w:eastAsia="es-CO"/>
        </w:rPr>
        <w:t xml:space="preserve">la </w:t>
      </w:r>
      <w:r w:rsidR="00C9259E" w:rsidRPr="00054CAD">
        <w:rPr>
          <w:rFonts w:ascii="Garamond" w:eastAsia="Times New Roman" w:hAnsi="Garamond" w:cs="Arial"/>
          <w:sz w:val="24"/>
          <w:szCs w:val="24"/>
          <w:lang w:val="es-VE" w:eastAsia="es-CO"/>
        </w:rPr>
        <w:t>producción de IL-10</w:t>
      </w:r>
      <w:r w:rsidR="00D70B97" w:rsidRPr="00054CAD">
        <w:rPr>
          <w:rFonts w:ascii="Garamond" w:eastAsia="Times New Roman" w:hAnsi="Garamond" w:cs="Arial"/>
          <w:sz w:val="24"/>
          <w:szCs w:val="24"/>
          <w:lang w:val="es-VE" w:eastAsia="es-CO"/>
        </w:rPr>
        <w:t xml:space="preserve"> (Figura 1C)</w:t>
      </w:r>
      <w:r w:rsidR="00C9259E" w:rsidRPr="00054CAD">
        <w:rPr>
          <w:rFonts w:ascii="Garamond" w:eastAsia="Times New Roman" w:hAnsi="Garamond" w:cs="Arial"/>
          <w:sz w:val="24"/>
          <w:szCs w:val="24"/>
          <w:lang w:val="es-VE" w:eastAsia="es-CO"/>
        </w:rPr>
        <w:t>,</w:t>
      </w:r>
      <w:r w:rsidR="00815284" w:rsidRPr="00054CAD">
        <w:rPr>
          <w:rFonts w:ascii="Garamond" w:eastAsia="Times New Roman" w:hAnsi="Garamond" w:cs="Arial"/>
          <w:sz w:val="24"/>
          <w:szCs w:val="24"/>
          <w:lang w:val="es-VE" w:eastAsia="es-CO"/>
        </w:rPr>
        <w:t>en general fue la citocina que junto con la IL1β tuvieron menor concentración en el presente estudio</w:t>
      </w:r>
      <w:r w:rsidR="00723DC7">
        <w:rPr>
          <w:rFonts w:ascii="Garamond" w:eastAsia="Times New Roman" w:hAnsi="Garamond" w:cs="Arial"/>
          <w:sz w:val="24"/>
          <w:szCs w:val="24"/>
          <w:lang w:val="es-VE" w:eastAsia="es-CO"/>
        </w:rPr>
        <w:t xml:space="preserve"> (menor a 400mg/ml de </w:t>
      </w:r>
      <w:proofErr w:type="spellStart"/>
      <w:r w:rsidR="00723DC7">
        <w:rPr>
          <w:rFonts w:ascii="Garamond" w:eastAsia="Times New Roman" w:hAnsi="Garamond" w:cs="Arial"/>
          <w:sz w:val="24"/>
          <w:szCs w:val="24"/>
          <w:lang w:val="es-VE" w:eastAsia="es-CO"/>
        </w:rPr>
        <w:t>citocina</w:t>
      </w:r>
      <w:proofErr w:type="spellEnd"/>
      <w:r w:rsidR="00723DC7">
        <w:rPr>
          <w:rFonts w:ascii="Garamond" w:eastAsia="Times New Roman" w:hAnsi="Garamond" w:cs="Arial"/>
          <w:sz w:val="24"/>
          <w:szCs w:val="24"/>
          <w:lang w:val="es-VE" w:eastAsia="es-CO"/>
        </w:rPr>
        <w:t>)</w:t>
      </w:r>
      <w:r w:rsidR="00815284" w:rsidRPr="00054CAD">
        <w:rPr>
          <w:rFonts w:ascii="Garamond" w:eastAsia="Times New Roman" w:hAnsi="Garamond" w:cs="Arial"/>
          <w:sz w:val="24"/>
          <w:szCs w:val="24"/>
          <w:lang w:val="es-VE" w:eastAsia="es-CO"/>
        </w:rPr>
        <w:t xml:space="preserve">, además </w:t>
      </w:r>
      <w:r w:rsidR="00D70B97" w:rsidRPr="00054CAD">
        <w:rPr>
          <w:rFonts w:ascii="Garamond" w:eastAsia="Times New Roman" w:hAnsi="Garamond" w:cs="Arial"/>
          <w:sz w:val="24"/>
          <w:szCs w:val="24"/>
          <w:lang w:val="es-VE" w:eastAsia="es-CO"/>
        </w:rPr>
        <w:t>s</w:t>
      </w:r>
      <w:r w:rsidR="00C9259E" w:rsidRPr="00054CAD">
        <w:rPr>
          <w:rFonts w:ascii="Garamond" w:eastAsia="Times New Roman" w:hAnsi="Garamond" w:cs="Arial"/>
          <w:sz w:val="24"/>
          <w:szCs w:val="24"/>
          <w:lang w:val="es-VE" w:eastAsia="es-CO"/>
        </w:rPr>
        <w:t xml:space="preserve">e puede observar que </w:t>
      </w:r>
      <w:r w:rsidR="00D70B97" w:rsidRPr="00054CAD">
        <w:rPr>
          <w:rFonts w:ascii="Garamond" w:eastAsia="Times New Roman" w:hAnsi="Garamond" w:cs="Arial"/>
          <w:sz w:val="24"/>
          <w:szCs w:val="24"/>
          <w:lang w:val="es-VE" w:eastAsia="es-CO"/>
        </w:rPr>
        <w:t xml:space="preserve">tanto </w:t>
      </w:r>
      <w:r w:rsidR="00C9259E" w:rsidRPr="00054CAD">
        <w:rPr>
          <w:rFonts w:ascii="Garamond" w:eastAsia="Times New Roman" w:hAnsi="Garamond" w:cs="Arial"/>
          <w:sz w:val="24"/>
          <w:szCs w:val="24"/>
          <w:lang w:val="es-VE" w:eastAsia="es-CO"/>
        </w:rPr>
        <w:t>a los 15 min</w:t>
      </w:r>
      <w:r w:rsidR="00D70B97" w:rsidRPr="00054CAD">
        <w:rPr>
          <w:rFonts w:ascii="Garamond" w:eastAsia="Times New Roman" w:hAnsi="Garamond" w:cs="Arial"/>
          <w:sz w:val="24"/>
          <w:szCs w:val="24"/>
          <w:lang w:val="es-VE" w:eastAsia="es-CO"/>
        </w:rPr>
        <w:t>utos como a las</w:t>
      </w:r>
      <w:r w:rsidR="00C9259E" w:rsidRPr="00054CAD">
        <w:rPr>
          <w:rFonts w:ascii="Garamond" w:eastAsia="Times New Roman" w:hAnsi="Garamond" w:cs="Arial"/>
          <w:sz w:val="24"/>
          <w:szCs w:val="24"/>
          <w:lang w:val="es-VE" w:eastAsia="es-CO"/>
        </w:rPr>
        <w:t xml:space="preserve"> 2 horas, existe una tendencia a aumentar la concentración de IL-10 a medida que disminuye la concentración de </w:t>
      </w:r>
      <w:r w:rsidR="00C9259E" w:rsidRPr="00AE6785">
        <w:rPr>
          <w:rFonts w:ascii="Garamond" w:eastAsia="Times New Roman" w:hAnsi="Garamond" w:cs="Arial"/>
          <w:i/>
          <w:sz w:val="24"/>
          <w:szCs w:val="24"/>
          <w:lang w:val="es-VE" w:eastAsia="es-CO"/>
        </w:rPr>
        <w:t>Mercurius Heel®S</w:t>
      </w:r>
      <w:r w:rsidR="00C9259E" w:rsidRPr="00054CAD">
        <w:rPr>
          <w:rFonts w:ascii="Garamond" w:eastAsia="Times New Roman" w:hAnsi="Garamond" w:cs="Arial"/>
          <w:sz w:val="24"/>
          <w:szCs w:val="24"/>
          <w:lang w:val="es-VE" w:eastAsia="es-CO"/>
        </w:rPr>
        <w:t xml:space="preserve">, encontrándose </w:t>
      </w:r>
      <w:r w:rsidR="00D70B97" w:rsidRPr="00054CAD">
        <w:rPr>
          <w:rFonts w:ascii="Garamond" w:eastAsia="Times New Roman" w:hAnsi="Garamond" w:cs="Arial"/>
          <w:sz w:val="24"/>
          <w:szCs w:val="24"/>
          <w:lang w:val="es-VE" w:eastAsia="es-CO"/>
        </w:rPr>
        <w:t xml:space="preserve">las </w:t>
      </w:r>
      <w:r w:rsidR="00C9259E" w:rsidRPr="00054CAD">
        <w:rPr>
          <w:rFonts w:ascii="Garamond" w:eastAsia="Times New Roman" w:hAnsi="Garamond" w:cs="Arial"/>
          <w:sz w:val="24"/>
          <w:szCs w:val="24"/>
          <w:lang w:val="es-VE" w:eastAsia="es-CO"/>
        </w:rPr>
        <w:t>concentraciones más altas</w:t>
      </w:r>
      <w:r w:rsidR="00D70B97" w:rsidRPr="00054CAD">
        <w:rPr>
          <w:rFonts w:ascii="Garamond" w:eastAsia="Times New Roman" w:hAnsi="Garamond" w:cs="Arial"/>
          <w:sz w:val="24"/>
          <w:szCs w:val="24"/>
          <w:lang w:val="es-VE" w:eastAsia="es-CO"/>
        </w:rPr>
        <w:t xml:space="preserve"> de esta citocina</w:t>
      </w:r>
      <w:r w:rsidR="00C9259E" w:rsidRPr="00054CAD">
        <w:rPr>
          <w:rFonts w:ascii="Garamond" w:eastAsia="Times New Roman" w:hAnsi="Garamond" w:cs="Arial"/>
          <w:sz w:val="24"/>
          <w:szCs w:val="24"/>
          <w:lang w:val="es-VE" w:eastAsia="es-CO"/>
        </w:rPr>
        <w:t xml:space="preserve"> a los 0.0005 mg/ml </w:t>
      </w:r>
      <w:r w:rsidR="00D70B97" w:rsidRPr="00054CAD">
        <w:rPr>
          <w:rFonts w:ascii="Garamond" w:eastAsia="Times New Roman" w:hAnsi="Garamond" w:cs="Arial"/>
          <w:sz w:val="24"/>
          <w:szCs w:val="24"/>
          <w:lang w:val="es-VE" w:eastAsia="es-CO"/>
        </w:rPr>
        <w:t>contrario a esto, las</w:t>
      </w:r>
      <w:r w:rsidR="00AE6785">
        <w:rPr>
          <w:rFonts w:ascii="Garamond" w:eastAsia="Times New Roman" w:hAnsi="Garamond" w:cs="Arial"/>
          <w:sz w:val="24"/>
          <w:szCs w:val="24"/>
          <w:lang w:val="es-VE" w:eastAsia="es-CO"/>
        </w:rPr>
        <w:t xml:space="preserve"> </w:t>
      </w:r>
      <w:r w:rsidR="00D70B97" w:rsidRPr="00054CAD">
        <w:rPr>
          <w:rFonts w:ascii="Garamond" w:eastAsia="Times New Roman" w:hAnsi="Garamond" w:cs="Arial"/>
          <w:sz w:val="24"/>
          <w:szCs w:val="24"/>
          <w:lang w:val="es-VE" w:eastAsia="es-CO"/>
        </w:rPr>
        <w:t xml:space="preserve">concentraciones </w:t>
      </w:r>
      <w:r w:rsidR="00C9259E" w:rsidRPr="00054CAD">
        <w:rPr>
          <w:rFonts w:ascii="Garamond" w:eastAsia="Times New Roman" w:hAnsi="Garamond" w:cs="Arial"/>
          <w:sz w:val="24"/>
          <w:szCs w:val="24"/>
          <w:lang w:val="es-VE" w:eastAsia="es-CO"/>
        </w:rPr>
        <w:t xml:space="preserve">más bajas </w:t>
      </w:r>
      <w:r w:rsidR="00D70B97" w:rsidRPr="00054CAD">
        <w:rPr>
          <w:rFonts w:ascii="Garamond" w:eastAsia="Times New Roman" w:hAnsi="Garamond" w:cs="Arial"/>
          <w:sz w:val="24"/>
          <w:szCs w:val="24"/>
          <w:lang w:val="es-VE" w:eastAsia="es-CO"/>
        </w:rPr>
        <w:t>de IL-10 se observan a la mayor concentración del medicamento (</w:t>
      </w:r>
      <w:r w:rsidR="00C9259E" w:rsidRPr="00054CAD">
        <w:rPr>
          <w:rFonts w:ascii="Garamond" w:eastAsia="Times New Roman" w:hAnsi="Garamond" w:cs="Arial"/>
          <w:sz w:val="24"/>
          <w:szCs w:val="24"/>
          <w:lang w:val="es-VE" w:eastAsia="es-CO"/>
        </w:rPr>
        <w:t>300 mg/ml</w:t>
      </w:r>
      <w:r w:rsidR="00D70B97" w:rsidRPr="00054CAD">
        <w:rPr>
          <w:rFonts w:ascii="Garamond" w:eastAsia="Times New Roman" w:hAnsi="Garamond" w:cs="Arial"/>
          <w:sz w:val="24"/>
          <w:szCs w:val="24"/>
          <w:lang w:val="es-VE" w:eastAsia="es-CO"/>
        </w:rPr>
        <w:t>)</w:t>
      </w:r>
      <w:r w:rsidR="00C9259E" w:rsidRPr="00054CAD">
        <w:rPr>
          <w:rFonts w:ascii="Garamond" w:eastAsia="Times New Roman" w:hAnsi="Garamond" w:cs="Arial"/>
          <w:sz w:val="24"/>
          <w:szCs w:val="24"/>
          <w:lang w:val="es-VE" w:eastAsia="es-CO"/>
        </w:rPr>
        <w:t xml:space="preserve">. Adicionalmente, la producción resulta </w:t>
      </w:r>
      <w:r w:rsidR="00D70B97" w:rsidRPr="00054CAD">
        <w:rPr>
          <w:rFonts w:ascii="Garamond" w:eastAsia="Times New Roman" w:hAnsi="Garamond" w:cs="Arial"/>
          <w:sz w:val="24"/>
          <w:szCs w:val="24"/>
          <w:lang w:val="es-VE" w:eastAsia="es-CO"/>
        </w:rPr>
        <w:t>similar a los 15 minutos</w:t>
      </w:r>
      <w:r w:rsidR="00AE6785">
        <w:rPr>
          <w:rFonts w:ascii="Garamond" w:eastAsia="Times New Roman" w:hAnsi="Garamond" w:cs="Arial"/>
          <w:sz w:val="24"/>
          <w:szCs w:val="24"/>
          <w:lang w:val="es-VE" w:eastAsia="es-CO"/>
        </w:rPr>
        <w:t xml:space="preserve"> </w:t>
      </w:r>
      <w:r w:rsidR="00D70B97" w:rsidRPr="00054CAD">
        <w:rPr>
          <w:rFonts w:ascii="Garamond" w:eastAsia="Times New Roman" w:hAnsi="Garamond" w:cs="Arial"/>
          <w:sz w:val="24"/>
          <w:szCs w:val="24"/>
          <w:lang w:val="es-VE" w:eastAsia="es-CO"/>
        </w:rPr>
        <w:t>comparada</w:t>
      </w:r>
      <w:r w:rsidR="00C9259E" w:rsidRPr="00054CAD">
        <w:rPr>
          <w:rFonts w:ascii="Garamond" w:eastAsia="Times New Roman" w:hAnsi="Garamond" w:cs="Arial"/>
          <w:sz w:val="24"/>
          <w:szCs w:val="24"/>
          <w:lang w:val="es-VE" w:eastAsia="es-CO"/>
        </w:rPr>
        <w:t xml:space="preserve"> con las 2 horas. </w:t>
      </w:r>
      <w:r w:rsidR="00AF12E2">
        <w:rPr>
          <w:rFonts w:ascii="Garamond" w:eastAsia="Times New Roman" w:hAnsi="Garamond" w:cs="Arial"/>
          <w:sz w:val="24"/>
          <w:szCs w:val="24"/>
          <w:lang w:val="es-VE" w:eastAsia="es-CO"/>
        </w:rPr>
        <w:t>N</w:t>
      </w:r>
      <w:r w:rsidR="00AF12E2" w:rsidRPr="00054CAD">
        <w:rPr>
          <w:rFonts w:ascii="Garamond" w:eastAsia="Times New Roman" w:hAnsi="Garamond" w:cs="Arial"/>
          <w:sz w:val="24"/>
          <w:szCs w:val="24"/>
          <w:lang w:val="es-VE" w:eastAsia="es-CO"/>
        </w:rPr>
        <w:t xml:space="preserve">o se </w:t>
      </w:r>
      <w:r w:rsidR="00AF12E2">
        <w:rPr>
          <w:rFonts w:ascii="Garamond" w:eastAsia="Times New Roman" w:hAnsi="Garamond" w:cs="Arial"/>
          <w:sz w:val="24"/>
          <w:szCs w:val="24"/>
          <w:lang w:val="es-VE" w:eastAsia="es-CO"/>
        </w:rPr>
        <w:t>observan</w:t>
      </w:r>
      <w:r w:rsidR="00AF12E2" w:rsidRPr="00054CAD">
        <w:rPr>
          <w:rFonts w:ascii="Garamond" w:eastAsia="Times New Roman" w:hAnsi="Garamond" w:cs="Arial"/>
          <w:sz w:val="24"/>
          <w:szCs w:val="24"/>
          <w:lang w:val="es-VE" w:eastAsia="es-CO"/>
        </w:rPr>
        <w:t xml:space="preserve"> diferencias</w:t>
      </w:r>
      <w:r w:rsidR="00AF12E2">
        <w:rPr>
          <w:rFonts w:ascii="Garamond" w:eastAsia="Times New Roman" w:hAnsi="Garamond" w:cs="Arial"/>
          <w:sz w:val="24"/>
          <w:szCs w:val="24"/>
          <w:lang w:val="es-VE" w:eastAsia="es-CO"/>
        </w:rPr>
        <w:t xml:space="preserve"> estadísticamente significativas ni entre tiempos ni entre tratamientos </w:t>
      </w:r>
      <w:r w:rsidR="00AF12E2" w:rsidRPr="00FA7F87">
        <w:rPr>
          <w:rFonts w:ascii="Garamond" w:eastAsia="Times New Roman" w:hAnsi="Garamond" w:cs="Arial"/>
          <w:i/>
          <w:sz w:val="24"/>
          <w:szCs w:val="24"/>
          <w:lang w:val="es-VE" w:eastAsia="es-CO"/>
        </w:rPr>
        <w:t>p</w:t>
      </w:r>
      <w:r w:rsidR="00AF12E2">
        <w:rPr>
          <w:rFonts w:ascii="Garamond" w:eastAsia="Times New Roman" w:hAnsi="Garamond" w:cs="Arial"/>
          <w:sz w:val="24"/>
          <w:szCs w:val="24"/>
          <w:lang w:val="es-VE" w:eastAsia="es-CO"/>
        </w:rPr>
        <w:t xml:space="preserve">=0,98 y </w:t>
      </w:r>
      <w:r w:rsidR="00AF12E2" w:rsidRPr="00FA7F87">
        <w:rPr>
          <w:rFonts w:ascii="Garamond" w:eastAsia="Times New Roman" w:hAnsi="Garamond" w:cs="Arial"/>
          <w:i/>
          <w:sz w:val="24"/>
          <w:szCs w:val="24"/>
          <w:lang w:val="es-VE" w:eastAsia="es-CO"/>
        </w:rPr>
        <w:t>p</w:t>
      </w:r>
      <w:r w:rsidR="00AF12E2">
        <w:rPr>
          <w:rFonts w:ascii="Garamond" w:eastAsia="Times New Roman" w:hAnsi="Garamond" w:cs="Arial"/>
          <w:sz w:val="24"/>
          <w:szCs w:val="24"/>
          <w:lang w:val="es-VE" w:eastAsia="es-CO"/>
        </w:rPr>
        <w:t>=0,34 respectivamente.</w:t>
      </w:r>
    </w:p>
    <w:p w:rsidR="00C9259E" w:rsidRPr="00054CAD" w:rsidRDefault="00C9259E" w:rsidP="00054CAD">
      <w:pPr>
        <w:autoSpaceDE w:val="0"/>
        <w:autoSpaceDN w:val="0"/>
        <w:adjustRightInd w:val="0"/>
        <w:spacing w:after="0" w:line="360" w:lineRule="auto"/>
        <w:jc w:val="both"/>
        <w:rPr>
          <w:rFonts w:ascii="Garamond" w:eastAsia="Times New Roman" w:hAnsi="Garamond" w:cs="Arial"/>
          <w:bCs/>
          <w:sz w:val="24"/>
          <w:szCs w:val="24"/>
          <w:lang w:eastAsia="es-CO"/>
        </w:rPr>
      </w:pPr>
    </w:p>
    <w:p w:rsidR="00204442" w:rsidRPr="00054CAD" w:rsidRDefault="00204442" w:rsidP="00054CAD">
      <w:pPr>
        <w:autoSpaceDE w:val="0"/>
        <w:autoSpaceDN w:val="0"/>
        <w:adjustRightInd w:val="0"/>
        <w:spacing w:after="0" w:line="360" w:lineRule="auto"/>
        <w:jc w:val="both"/>
        <w:rPr>
          <w:rFonts w:ascii="Garamond" w:eastAsia="Times New Roman" w:hAnsi="Garamond" w:cs="Arial"/>
          <w:bCs/>
          <w:sz w:val="24"/>
          <w:szCs w:val="24"/>
          <w:lang w:eastAsia="es-CO"/>
        </w:rPr>
      </w:pPr>
    </w:p>
    <w:p w:rsidR="002D2850" w:rsidRPr="00054CAD" w:rsidRDefault="002D2850" w:rsidP="00054CAD">
      <w:pPr>
        <w:spacing w:line="360" w:lineRule="auto"/>
        <w:rPr>
          <w:rFonts w:ascii="Garamond" w:hAnsi="Garamond" w:cs="Times New Roman"/>
          <w:sz w:val="24"/>
          <w:szCs w:val="24"/>
        </w:rPr>
      </w:pPr>
    </w:p>
    <w:p w:rsidR="002B6F81" w:rsidRPr="00054CAD" w:rsidRDefault="002B6F81" w:rsidP="00054CAD">
      <w:pPr>
        <w:spacing w:after="0" w:line="360" w:lineRule="auto"/>
        <w:jc w:val="both"/>
        <w:rPr>
          <w:rFonts w:ascii="Garamond" w:eastAsia="Times New Roman" w:hAnsi="Garamond" w:cs="Times New Roman"/>
          <w:sz w:val="24"/>
          <w:szCs w:val="24"/>
          <w:lang w:eastAsia="es-CO"/>
        </w:rPr>
      </w:pPr>
    </w:p>
    <w:p w:rsidR="00AE0E94" w:rsidRPr="00054CAD" w:rsidRDefault="00AE0E94" w:rsidP="00054CAD">
      <w:pPr>
        <w:spacing w:after="0" w:line="360" w:lineRule="auto"/>
        <w:jc w:val="both"/>
        <w:rPr>
          <w:rFonts w:ascii="Garamond" w:eastAsia="Times New Roman" w:hAnsi="Garamond" w:cs="Times New Roman"/>
          <w:sz w:val="24"/>
          <w:szCs w:val="24"/>
          <w:lang w:eastAsia="es-CO"/>
        </w:rPr>
      </w:pPr>
    </w:p>
    <w:p w:rsidR="00AE0E94" w:rsidRDefault="00AE0E94" w:rsidP="00054CAD">
      <w:pPr>
        <w:spacing w:after="0" w:line="360" w:lineRule="auto"/>
        <w:jc w:val="both"/>
        <w:rPr>
          <w:rFonts w:ascii="Garamond" w:eastAsia="Times New Roman" w:hAnsi="Garamond" w:cs="Times New Roman"/>
          <w:sz w:val="24"/>
          <w:szCs w:val="24"/>
          <w:lang w:eastAsia="es-CO"/>
        </w:rPr>
      </w:pPr>
    </w:p>
    <w:p w:rsidR="002D2850" w:rsidRPr="00054CAD" w:rsidRDefault="001E073D" w:rsidP="00054CAD">
      <w:pPr>
        <w:spacing w:line="360" w:lineRule="auto"/>
        <w:rPr>
          <w:rFonts w:ascii="Garamond" w:hAnsi="Garamond" w:cs="Arial"/>
          <w:b/>
          <w:sz w:val="24"/>
          <w:szCs w:val="24"/>
        </w:rPr>
      </w:pPr>
      <w:r>
        <w:rPr>
          <w:rFonts w:ascii="Garamond" w:hAnsi="Garamond" w:cs="Arial"/>
          <w:b/>
          <w:sz w:val="24"/>
          <w:szCs w:val="24"/>
        </w:rPr>
        <w:lastRenderedPageBreak/>
        <w:t>D</w:t>
      </w:r>
      <w:r w:rsidR="00105946" w:rsidRPr="00054CAD">
        <w:rPr>
          <w:rFonts w:ascii="Garamond" w:hAnsi="Garamond" w:cs="Arial"/>
          <w:b/>
          <w:sz w:val="24"/>
          <w:szCs w:val="24"/>
        </w:rPr>
        <w:t>ISCUSIÓN</w:t>
      </w:r>
    </w:p>
    <w:p w:rsidR="002928EA" w:rsidRPr="00054CAD" w:rsidRDefault="002928EA" w:rsidP="002928EA">
      <w:pPr>
        <w:spacing w:line="360" w:lineRule="auto"/>
        <w:jc w:val="both"/>
        <w:rPr>
          <w:rFonts w:ascii="Garamond" w:hAnsi="Garamond" w:cs="Arial"/>
          <w:sz w:val="24"/>
          <w:szCs w:val="24"/>
          <w:lang w:val="es-ES" w:eastAsia="es-ES"/>
        </w:rPr>
      </w:pPr>
      <w:r w:rsidRPr="00054CAD">
        <w:rPr>
          <w:rFonts w:ascii="Garamond" w:hAnsi="Garamond" w:cs="Arial"/>
          <w:sz w:val="24"/>
          <w:szCs w:val="24"/>
          <w:lang w:val="es-ES" w:eastAsia="es-ES"/>
        </w:rPr>
        <w:t xml:space="preserve">La presente investigación se planteó con el fin de determinar el efecto del </w:t>
      </w:r>
      <w:proofErr w:type="spellStart"/>
      <w:r w:rsidRPr="00C432FE">
        <w:rPr>
          <w:rFonts w:ascii="Garamond" w:hAnsi="Garamond" w:cs="Arial"/>
          <w:i/>
          <w:sz w:val="24"/>
          <w:szCs w:val="24"/>
          <w:lang w:val="es-ES" w:eastAsia="es-ES"/>
        </w:rPr>
        <w:t>Mercurius-Heel</w:t>
      </w:r>
      <w:proofErr w:type="spellEnd"/>
      <w:r w:rsidR="00C432FE" w:rsidRPr="00C432FE">
        <w:rPr>
          <w:rFonts w:ascii="Garamond" w:hAnsi="Garamond" w:cs="Arial"/>
          <w:i/>
          <w:sz w:val="24"/>
          <w:szCs w:val="24"/>
          <w:lang w:val="es-ES" w:eastAsia="es-ES"/>
        </w:rPr>
        <w:t>®</w:t>
      </w:r>
      <w:r w:rsidRPr="00C432FE">
        <w:rPr>
          <w:rFonts w:ascii="Garamond" w:hAnsi="Garamond" w:cs="Arial"/>
          <w:i/>
          <w:sz w:val="24"/>
          <w:szCs w:val="24"/>
          <w:lang w:val="es-ES" w:eastAsia="es-ES"/>
        </w:rPr>
        <w:t>-S</w:t>
      </w:r>
      <w:r w:rsidRPr="00054CAD">
        <w:rPr>
          <w:rFonts w:ascii="Garamond" w:hAnsi="Garamond" w:cs="Arial"/>
          <w:sz w:val="24"/>
          <w:szCs w:val="24"/>
          <w:lang w:val="es-ES" w:eastAsia="es-ES"/>
        </w:rPr>
        <w:t xml:space="preserve"> sobre la viabilidad de los fibroblastos gingivales humanos cultivados </w:t>
      </w:r>
      <w:r w:rsidRPr="00054CAD">
        <w:rPr>
          <w:rFonts w:ascii="Garamond" w:hAnsi="Garamond" w:cs="Arial"/>
          <w:i/>
          <w:sz w:val="24"/>
          <w:szCs w:val="24"/>
          <w:lang w:val="es-ES" w:eastAsia="es-ES"/>
        </w:rPr>
        <w:t>in vitro</w:t>
      </w:r>
      <w:r w:rsidRPr="00054CAD">
        <w:rPr>
          <w:rFonts w:ascii="Garamond" w:hAnsi="Garamond" w:cs="Arial"/>
          <w:sz w:val="24"/>
          <w:szCs w:val="24"/>
          <w:lang w:val="es-ES" w:eastAsia="es-ES"/>
        </w:rPr>
        <w:t>; con el fin de ver su posible uso como parte del tratamiento de la enfermedad periodontal</w:t>
      </w:r>
      <w:r w:rsidR="00601CC5">
        <w:rPr>
          <w:rFonts w:ascii="Garamond" w:hAnsi="Garamond" w:cs="Arial"/>
          <w:sz w:val="24"/>
          <w:szCs w:val="24"/>
          <w:lang w:val="es-ES" w:eastAsia="es-ES"/>
        </w:rPr>
        <w:t xml:space="preserve">, caracterizada por una respuesta inflamatoria generada por bacterias </w:t>
      </w:r>
      <w:proofErr w:type="spellStart"/>
      <w:r w:rsidR="00601CC5">
        <w:rPr>
          <w:rFonts w:ascii="Garamond" w:hAnsi="Garamond" w:cs="Arial"/>
          <w:sz w:val="24"/>
          <w:szCs w:val="24"/>
          <w:lang w:val="es-ES" w:eastAsia="es-ES"/>
        </w:rPr>
        <w:t>periodontopatógenas</w:t>
      </w:r>
      <w:proofErr w:type="spellEnd"/>
      <w:r w:rsidR="00601CC5">
        <w:rPr>
          <w:rFonts w:ascii="Garamond" w:hAnsi="Garamond" w:cs="Arial"/>
          <w:sz w:val="24"/>
          <w:szCs w:val="24"/>
          <w:lang w:val="es-ES" w:eastAsia="es-ES"/>
        </w:rPr>
        <w:t xml:space="preserve"> como la </w:t>
      </w:r>
      <w:proofErr w:type="spellStart"/>
      <w:r w:rsidR="00601CC5" w:rsidRPr="00601CC5">
        <w:rPr>
          <w:rFonts w:ascii="Garamond" w:hAnsi="Garamond" w:cs="Arial"/>
          <w:i/>
          <w:sz w:val="24"/>
          <w:szCs w:val="24"/>
          <w:lang w:val="es-ES" w:eastAsia="es-ES"/>
        </w:rPr>
        <w:t>Porphyromona</w:t>
      </w:r>
      <w:proofErr w:type="spellEnd"/>
      <w:r w:rsidR="00601CC5" w:rsidRPr="00601CC5">
        <w:rPr>
          <w:rFonts w:ascii="Garamond" w:hAnsi="Garamond" w:cs="Arial"/>
          <w:i/>
          <w:sz w:val="24"/>
          <w:szCs w:val="24"/>
          <w:lang w:val="es-ES" w:eastAsia="es-ES"/>
        </w:rPr>
        <w:t xml:space="preserve"> </w:t>
      </w:r>
      <w:proofErr w:type="spellStart"/>
      <w:r w:rsidR="00601CC5" w:rsidRPr="00601CC5">
        <w:rPr>
          <w:rFonts w:ascii="Garamond" w:hAnsi="Garamond" w:cs="Arial"/>
          <w:i/>
          <w:sz w:val="24"/>
          <w:szCs w:val="24"/>
          <w:lang w:val="es-ES" w:eastAsia="es-ES"/>
        </w:rPr>
        <w:t>gingivalis</w:t>
      </w:r>
      <w:proofErr w:type="spellEnd"/>
      <w:r w:rsidR="00601CC5">
        <w:rPr>
          <w:rFonts w:ascii="Garamond" w:hAnsi="Garamond" w:cs="Arial"/>
          <w:sz w:val="24"/>
          <w:szCs w:val="24"/>
          <w:lang w:val="es-ES" w:eastAsia="es-ES"/>
        </w:rPr>
        <w:t xml:space="preserve"> ocasionando una reabsorción ósea y perdida en el tejido de soporte del diente</w:t>
      </w:r>
      <w:r w:rsidR="00FB0ECE">
        <w:rPr>
          <w:rFonts w:ascii="Garamond" w:hAnsi="Garamond" w:cs="Arial"/>
          <w:sz w:val="24"/>
          <w:szCs w:val="24"/>
          <w:lang w:val="es-ES" w:eastAsia="es-ES"/>
        </w:rPr>
        <w:t xml:space="preserve"> (</w:t>
      </w:r>
      <w:proofErr w:type="spellStart"/>
      <w:r w:rsidR="00FB0ECE" w:rsidRPr="00FB0ECE">
        <w:rPr>
          <w:rFonts w:ascii="Garamond" w:hAnsi="Garamond" w:cs="Arial"/>
          <w:sz w:val="24"/>
          <w:szCs w:val="24"/>
        </w:rPr>
        <w:t>Hajishengallis</w:t>
      </w:r>
      <w:proofErr w:type="spellEnd"/>
      <w:r w:rsidR="00FB0ECE">
        <w:rPr>
          <w:rFonts w:ascii="Garamond" w:hAnsi="Garamond" w:cs="Arial"/>
          <w:sz w:val="24"/>
          <w:szCs w:val="24"/>
        </w:rPr>
        <w:t xml:space="preserve"> et al., 2011)</w:t>
      </w:r>
      <w:r w:rsidRPr="00054CAD">
        <w:rPr>
          <w:rFonts w:ascii="Garamond" w:hAnsi="Garamond" w:cs="Arial"/>
          <w:sz w:val="24"/>
          <w:szCs w:val="24"/>
          <w:lang w:val="es-ES" w:eastAsia="es-ES"/>
        </w:rPr>
        <w:t xml:space="preserve">. </w:t>
      </w:r>
    </w:p>
    <w:p w:rsidR="00FB0ECE" w:rsidRDefault="00FB0ECE" w:rsidP="0058652B">
      <w:pPr>
        <w:spacing w:line="360" w:lineRule="auto"/>
        <w:jc w:val="both"/>
        <w:rPr>
          <w:rFonts w:ascii="Garamond" w:hAnsi="Garamond" w:cs="Arial"/>
          <w:sz w:val="24"/>
          <w:szCs w:val="24"/>
          <w:lang w:val="es-ES" w:eastAsia="es-ES"/>
        </w:rPr>
      </w:pPr>
      <w:r w:rsidRPr="00FB0ECE">
        <w:rPr>
          <w:rFonts w:ascii="Garamond" w:hAnsi="Garamond" w:cs="Arial"/>
          <w:sz w:val="24"/>
          <w:szCs w:val="24"/>
          <w:lang w:val="es-ES" w:eastAsia="es-ES"/>
        </w:rPr>
        <w:t xml:space="preserve">En un estudio realizado </w:t>
      </w:r>
      <w:r w:rsidR="0058652B">
        <w:rPr>
          <w:rFonts w:ascii="Garamond" w:hAnsi="Garamond" w:cs="Arial"/>
          <w:sz w:val="24"/>
          <w:szCs w:val="24"/>
          <w:lang w:val="es-ES" w:eastAsia="es-ES"/>
        </w:rPr>
        <w:t xml:space="preserve">por </w:t>
      </w:r>
      <w:proofErr w:type="spellStart"/>
      <w:r w:rsidR="0058652B">
        <w:rPr>
          <w:rFonts w:ascii="Garamond" w:hAnsi="Garamond" w:cs="Arial"/>
          <w:sz w:val="24"/>
          <w:szCs w:val="24"/>
          <w:lang w:val="es-ES" w:eastAsia="es-ES"/>
        </w:rPr>
        <w:t>Farrer</w:t>
      </w:r>
      <w:proofErr w:type="spellEnd"/>
      <w:r w:rsidR="0058652B">
        <w:rPr>
          <w:rFonts w:ascii="Garamond" w:hAnsi="Garamond" w:cs="Arial"/>
          <w:sz w:val="24"/>
          <w:szCs w:val="24"/>
          <w:lang w:val="es-ES" w:eastAsia="es-ES"/>
        </w:rPr>
        <w:t xml:space="preserve"> y colaboradores en el 2013</w:t>
      </w:r>
      <w:r w:rsidRPr="00FB0ECE">
        <w:rPr>
          <w:rFonts w:ascii="Garamond" w:hAnsi="Garamond" w:cs="Arial"/>
          <w:sz w:val="24"/>
          <w:szCs w:val="24"/>
          <w:lang w:val="es-ES" w:eastAsia="es-ES"/>
        </w:rPr>
        <w:t>, evaluaron la prescripción homeopática en enfermedad periodontal aguda y crónica</w:t>
      </w:r>
      <w:r w:rsidR="0058652B">
        <w:rPr>
          <w:rFonts w:ascii="Garamond" w:hAnsi="Garamond" w:cs="Arial"/>
          <w:sz w:val="24"/>
          <w:szCs w:val="24"/>
          <w:lang w:val="es-ES" w:eastAsia="es-ES"/>
        </w:rPr>
        <w:t xml:space="preserve"> principalmente con </w:t>
      </w:r>
      <w:proofErr w:type="spellStart"/>
      <w:r w:rsidR="0058652B" w:rsidRPr="00521FDE">
        <w:rPr>
          <w:rFonts w:ascii="Garamond" w:hAnsi="Garamond" w:cs="Arial"/>
          <w:sz w:val="24"/>
          <w:szCs w:val="24"/>
          <w:lang w:val="es-ES" w:eastAsia="es-ES"/>
        </w:rPr>
        <w:t>Hepar</w:t>
      </w:r>
      <w:proofErr w:type="spellEnd"/>
      <w:r w:rsidR="0058652B" w:rsidRPr="00521FDE">
        <w:rPr>
          <w:rFonts w:ascii="Garamond" w:hAnsi="Garamond" w:cs="Arial"/>
          <w:sz w:val="24"/>
          <w:szCs w:val="24"/>
          <w:lang w:val="es-ES" w:eastAsia="es-ES"/>
        </w:rPr>
        <w:t xml:space="preserve"> </w:t>
      </w:r>
      <w:proofErr w:type="spellStart"/>
      <w:r w:rsidR="0058652B" w:rsidRPr="00521FDE">
        <w:rPr>
          <w:rFonts w:ascii="Garamond" w:hAnsi="Garamond" w:cs="Arial"/>
          <w:sz w:val="24"/>
          <w:szCs w:val="24"/>
          <w:lang w:val="es-ES" w:eastAsia="es-ES"/>
        </w:rPr>
        <w:t>sulphuris</w:t>
      </w:r>
      <w:proofErr w:type="spellEnd"/>
      <w:r w:rsidR="0058652B" w:rsidRPr="00521FDE">
        <w:rPr>
          <w:rFonts w:ascii="Garamond" w:hAnsi="Garamond" w:cs="Arial"/>
          <w:sz w:val="24"/>
          <w:szCs w:val="24"/>
          <w:lang w:val="es-ES" w:eastAsia="es-ES"/>
        </w:rPr>
        <w:t xml:space="preserve">, </w:t>
      </w:r>
      <w:proofErr w:type="spellStart"/>
      <w:r w:rsidR="0058652B" w:rsidRPr="00521FDE">
        <w:rPr>
          <w:rFonts w:ascii="Garamond" w:hAnsi="Garamond" w:cs="Arial"/>
          <w:sz w:val="24"/>
          <w:szCs w:val="24"/>
          <w:lang w:val="es-ES" w:eastAsia="es-ES"/>
        </w:rPr>
        <w:t>Arsenicum</w:t>
      </w:r>
      <w:proofErr w:type="spellEnd"/>
      <w:r w:rsidR="0058652B" w:rsidRPr="00521FDE">
        <w:rPr>
          <w:rFonts w:ascii="Garamond" w:hAnsi="Garamond" w:cs="Arial"/>
          <w:sz w:val="24"/>
          <w:szCs w:val="24"/>
          <w:lang w:val="es-ES" w:eastAsia="es-ES"/>
        </w:rPr>
        <w:t xml:space="preserve"> </w:t>
      </w:r>
      <w:proofErr w:type="spellStart"/>
      <w:r w:rsidR="0058652B" w:rsidRPr="00521FDE">
        <w:rPr>
          <w:rFonts w:ascii="Garamond" w:hAnsi="Garamond" w:cs="Arial"/>
          <w:sz w:val="24"/>
          <w:szCs w:val="24"/>
          <w:lang w:val="es-ES" w:eastAsia="es-ES"/>
        </w:rPr>
        <w:t>album</w:t>
      </w:r>
      <w:proofErr w:type="spellEnd"/>
      <w:r w:rsidR="0058652B" w:rsidRPr="00521FDE">
        <w:rPr>
          <w:rFonts w:ascii="Garamond" w:hAnsi="Garamond" w:cs="Arial"/>
          <w:sz w:val="24"/>
          <w:szCs w:val="24"/>
          <w:lang w:val="es-ES" w:eastAsia="es-ES"/>
        </w:rPr>
        <w:t xml:space="preserve">, </w:t>
      </w:r>
      <w:proofErr w:type="spellStart"/>
      <w:r w:rsidR="0058652B" w:rsidRPr="00521FDE">
        <w:rPr>
          <w:rFonts w:ascii="Garamond" w:hAnsi="Garamond" w:cs="Arial"/>
          <w:sz w:val="24"/>
          <w:szCs w:val="24"/>
          <w:lang w:val="es-ES" w:eastAsia="es-ES"/>
        </w:rPr>
        <w:t>Calcarea</w:t>
      </w:r>
      <w:proofErr w:type="spellEnd"/>
      <w:r w:rsidR="0058652B" w:rsidRPr="00521FDE">
        <w:rPr>
          <w:rFonts w:ascii="Garamond" w:hAnsi="Garamond" w:cs="Arial"/>
          <w:sz w:val="24"/>
          <w:szCs w:val="24"/>
          <w:lang w:val="es-ES" w:eastAsia="es-ES"/>
        </w:rPr>
        <w:t xml:space="preserve"> </w:t>
      </w:r>
      <w:proofErr w:type="spellStart"/>
      <w:r w:rsidR="0058652B" w:rsidRPr="00521FDE">
        <w:rPr>
          <w:rFonts w:ascii="Garamond" w:hAnsi="Garamond" w:cs="Arial"/>
          <w:sz w:val="24"/>
          <w:szCs w:val="24"/>
          <w:lang w:val="es-ES" w:eastAsia="es-ES"/>
        </w:rPr>
        <w:t>carbonicum</w:t>
      </w:r>
      <w:proofErr w:type="spellEnd"/>
      <w:r w:rsidR="0058652B" w:rsidRPr="00521FDE">
        <w:rPr>
          <w:rFonts w:ascii="Garamond" w:hAnsi="Garamond" w:cs="Arial"/>
          <w:sz w:val="24"/>
          <w:szCs w:val="24"/>
          <w:lang w:val="es-ES" w:eastAsia="es-ES"/>
        </w:rPr>
        <w:t xml:space="preserve">, </w:t>
      </w:r>
      <w:proofErr w:type="spellStart"/>
      <w:r w:rsidR="0058652B" w:rsidRPr="00521FDE">
        <w:rPr>
          <w:rFonts w:ascii="Garamond" w:hAnsi="Garamond" w:cs="Arial"/>
          <w:sz w:val="24"/>
          <w:szCs w:val="24"/>
          <w:lang w:val="es-ES" w:eastAsia="es-ES"/>
        </w:rPr>
        <w:t>Mercurius</w:t>
      </w:r>
      <w:proofErr w:type="spellEnd"/>
      <w:r w:rsidR="0058652B" w:rsidRPr="00521FDE">
        <w:rPr>
          <w:rFonts w:ascii="Garamond" w:hAnsi="Garamond" w:cs="Arial"/>
          <w:sz w:val="24"/>
          <w:szCs w:val="24"/>
          <w:lang w:val="es-ES" w:eastAsia="es-ES"/>
        </w:rPr>
        <w:t xml:space="preserve"> </w:t>
      </w:r>
      <w:proofErr w:type="spellStart"/>
      <w:r w:rsidR="0058652B" w:rsidRPr="00521FDE">
        <w:rPr>
          <w:rFonts w:ascii="Garamond" w:hAnsi="Garamond" w:cs="Arial"/>
          <w:sz w:val="24"/>
          <w:szCs w:val="24"/>
          <w:lang w:val="es-ES" w:eastAsia="es-ES"/>
        </w:rPr>
        <w:t>corrosivus</w:t>
      </w:r>
      <w:proofErr w:type="spellEnd"/>
      <w:r w:rsidR="0058652B" w:rsidRPr="00521FDE">
        <w:rPr>
          <w:rFonts w:ascii="Garamond" w:hAnsi="Garamond" w:cs="Arial"/>
          <w:sz w:val="24"/>
          <w:szCs w:val="24"/>
          <w:lang w:val="es-ES" w:eastAsia="es-ES"/>
        </w:rPr>
        <w:t>, en</w:t>
      </w:r>
      <w:r w:rsidR="0058652B">
        <w:rPr>
          <w:rFonts w:ascii="Garamond" w:hAnsi="Garamond" w:cs="Arial"/>
          <w:sz w:val="24"/>
          <w:szCs w:val="24"/>
          <w:lang w:val="es-ES" w:eastAsia="es-ES"/>
        </w:rPr>
        <w:t xml:space="preserve">tre otros, dichas prescripciones fueron </w:t>
      </w:r>
      <w:r w:rsidRPr="00FB0ECE">
        <w:rPr>
          <w:rFonts w:ascii="Garamond" w:hAnsi="Garamond" w:cs="Arial"/>
          <w:sz w:val="24"/>
          <w:szCs w:val="24"/>
          <w:lang w:val="es-ES" w:eastAsia="es-ES"/>
        </w:rPr>
        <w:t>hecha</w:t>
      </w:r>
      <w:r w:rsidR="0058652B">
        <w:rPr>
          <w:rFonts w:ascii="Garamond" w:hAnsi="Garamond" w:cs="Arial"/>
          <w:sz w:val="24"/>
          <w:szCs w:val="24"/>
          <w:lang w:val="es-ES" w:eastAsia="es-ES"/>
        </w:rPr>
        <w:t>s</w:t>
      </w:r>
      <w:r w:rsidRPr="00FB0ECE">
        <w:rPr>
          <w:rFonts w:ascii="Garamond" w:hAnsi="Garamond" w:cs="Arial"/>
          <w:sz w:val="24"/>
          <w:szCs w:val="24"/>
          <w:lang w:val="es-ES" w:eastAsia="es-ES"/>
        </w:rPr>
        <w:t xml:space="preserve"> por tres odontólogos a 51 pacientes durante 18 meses</w:t>
      </w:r>
      <w:r w:rsidR="0058652B">
        <w:rPr>
          <w:rFonts w:ascii="Garamond" w:hAnsi="Garamond" w:cs="Arial"/>
          <w:sz w:val="24"/>
          <w:szCs w:val="24"/>
          <w:lang w:val="es-ES" w:eastAsia="es-ES"/>
        </w:rPr>
        <w:t xml:space="preserve"> en el Reino Unido</w:t>
      </w:r>
      <w:r w:rsidRPr="00FB0ECE">
        <w:rPr>
          <w:rFonts w:ascii="Garamond" w:hAnsi="Garamond" w:cs="Arial"/>
          <w:sz w:val="24"/>
          <w:szCs w:val="24"/>
          <w:lang w:val="es-ES" w:eastAsia="es-ES"/>
        </w:rPr>
        <w:t>, encontrando resultados positivos en cuanto a la reducción de la bolsa periodontal, sugiriendo que la homeopatía es un área promisoria en el tratamiento de la enfermedad periodontal.</w:t>
      </w:r>
    </w:p>
    <w:p w:rsidR="002928EA" w:rsidRDefault="00873628" w:rsidP="002928EA">
      <w:pPr>
        <w:spacing w:line="360" w:lineRule="auto"/>
        <w:jc w:val="both"/>
        <w:rPr>
          <w:rFonts w:ascii="Garamond" w:hAnsi="Garamond" w:cs="Arial"/>
          <w:sz w:val="24"/>
          <w:szCs w:val="24"/>
          <w:lang w:val="es-ES" w:eastAsia="es-ES"/>
        </w:rPr>
      </w:pPr>
      <w:r>
        <w:rPr>
          <w:rFonts w:ascii="Garamond" w:hAnsi="Garamond" w:cs="Arial"/>
          <w:sz w:val="24"/>
          <w:szCs w:val="24"/>
          <w:lang w:val="es-ES" w:eastAsia="es-ES"/>
        </w:rPr>
        <w:t xml:space="preserve">Se ha propuesto que el </w:t>
      </w:r>
      <w:proofErr w:type="spellStart"/>
      <w:r w:rsidRPr="00C061DA">
        <w:rPr>
          <w:rFonts w:ascii="Garamond" w:hAnsi="Garamond" w:cs="Arial"/>
          <w:i/>
          <w:sz w:val="24"/>
          <w:szCs w:val="24"/>
          <w:lang w:val="es-ES" w:eastAsia="es-ES"/>
        </w:rPr>
        <w:t>MercuriusHeel®S</w:t>
      </w:r>
      <w:proofErr w:type="spellEnd"/>
      <w:r>
        <w:rPr>
          <w:rFonts w:ascii="Garamond" w:hAnsi="Garamond" w:cs="Arial"/>
          <w:sz w:val="24"/>
          <w:szCs w:val="24"/>
          <w:lang w:val="es-ES" w:eastAsia="es-ES"/>
        </w:rPr>
        <w:t xml:space="preserve"> puede ser utilizado para diversas patologías orales como gingivitis y periodontitis, sin embargo no se ha documentado el efecto que presenta este</w:t>
      </w:r>
      <w:r w:rsidR="00C96F95">
        <w:rPr>
          <w:rFonts w:ascii="Garamond" w:hAnsi="Garamond" w:cs="Arial"/>
          <w:sz w:val="24"/>
          <w:szCs w:val="24"/>
          <w:lang w:val="es-ES" w:eastAsia="es-ES"/>
        </w:rPr>
        <w:t xml:space="preserve"> medicamento en los fibroblastos gingivales humanos. </w:t>
      </w:r>
      <w:r w:rsidR="002928EA" w:rsidRPr="00054CAD">
        <w:rPr>
          <w:rFonts w:ascii="Garamond" w:hAnsi="Garamond" w:cs="Arial"/>
          <w:sz w:val="24"/>
          <w:szCs w:val="24"/>
          <w:lang w:val="es-ES" w:eastAsia="es-ES"/>
        </w:rPr>
        <w:t xml:space="preserve">El </w:t>
      </w:r>
      <w:proofErr w:type="spellStart"/>
      <w:r w:rsidR="002928EA" w:rsidRPr="00054CAD">
        <w:rPr>
          <w:rFonts w:ascii="Garamond" w:hAnsi="Garamond" w:cs="Arial"/>
          <w:sz w:val="24"/>
          <w:szCs w:val="24"/>
          <w:lang w:val="es-ES" w:eastAsia="es-ES"/>
        </w:rPr>
        <w:t>Mercurius</w:t>
      </w:r>
      <w:proofErr w:type="spellEnd"/>
      <w:r w:rsidR="00550BD5">
        <w:rPr>
          <w:rFonts w:ascii="Garamond" w:hAnsi="Garamond" w:cs="Arial"/>
          <w:sz w:val="24"/>
          <w:szCs w:val="24"/>
          <w:lang w:val="es-ES" w:eastAsia="es-ES"/>
        </w:rPr>
        <w:t xml:space="preserve"> </w:t>
      </w:r>
      <w:proofErr w:type="spellStart"/>
      <w:r w:rsidR="002928EA" w:rsidRPr="00054CAD">
        <w:rPr>
          <w:rFonts w:ascii="Garamond" w:hAnsi="Garamond" w:cs="Arial"/>
          <w:sz w:val="24"/>
          <w:szCs w:val="24"/>
          <w:lang w:val="es-ES" w:eastAsia="es-ES"/>
        </w:rPr>
        <w:t>solubilis</w:t>
      </w:r>
      <w:proofErr w:type="spellEnd"/>
      <w:r w:rsidR="002928EA" w:rsidRPr="00054CAD">
        <w:rPr>
          <w:rFonts w:ascii="Garamond" w:hAnsi="Garamond" w:cs="Arial"/>
          <w:sz w:val="24"/>
          <w:szCs w:val="24"/>
          <w:lang w:val="es-ES" w:eastAsia="es-ES"/>
        </w:rPr>
        <w:t xml:space="preserve">, es el mayor componente del </w:t>
      </w:r>
      <w:proofErr w:type="spellStart"/>
      <w:r w:rsidR="002928EA" w:rsidRPr="00C061DA">
        <w:rPr>
          <w:rFonts w:ascii="Garamond" w:hAnsi="Garamond" w:cs="Arial"/>
          <w:i/>
          <w:sz w:val="24"/>
          <w:szCs w:val="24"/>
          <w:lang w:val="es-ES" w:eastAsia="es-ES"/>
        </w:rPr>
        <w:t>MercuriusHeel®S</w:t>
      </w:r>
      <w:proofErr w:type="spellEnd"/>
      <w:r w:rsidR="002928EA" w:rsidRPr="00054CAD">
        <w:rPr>
          <w:rFonts w:ascii="Garamond" w:hAnsi="Garamond" w:cs="Arial"/>
          <w:sz w:val="24"/>
          <w:szCs w:val="24"/>
          <w:lang w:val="es-ES" w:eastAsia="es-ES"/>
        </w:rPr>
        <w:t xml:space="preserve">; es extraído del cinabrio, también conocido como </w:t>
      </w:r>
      <w:proofErr w:type="spellStart"/>
      <w:r w:rsidR="002928EA" w:rsidRPr="00054CAD">
        <w:rPr>
          <w:rFonts w:ascii="Garamond" w:hAnsi="Garamond" w:cs="Arial"/>
          <w:sz w:val="24"/>
          <w:szCs w:val="24"/>
          <w:lang w:val="es-ES" w:eastAsia="es-ES"/>
        </w:rPr>
        <w:t>cinabrita</w:t>
      </w:r>
      <w:proofErr w:type="spellEnd"/>
      <w:r w:rsidR="002928EA" w:rsidRPr="00054CAD">
        <w:rPr>
          <w:rFonts w:ascii="Garamond" w:hAnsi="Garamond" w:cs="Arial"/>
          <w:sz w:val="24"/>
          <w:szCs w:val="24"/>
          <w:lang w:val="es-ES" w:eastAsia="es-ES"/>
        </w:rPr>
        <w:t>, compu</w:t>
      </w:r>
      <w:r w:rsidR="002928EA">
        <w:rPr>
          <w:rFonts w:ascii="Garamond" w:hAnsi="Garamond" w:cs="Arial"/>
          <w:sz w:val="24"/>
          <w:szCs w:val="24"/>
          <w:lang w:val="es-ES" w:eastAsia="es-ES"/>
        </w:rPr>
        <w:t>esto en un 85</w:t>
      </w:r>
      <w:r w:rsidR="002928EA" w:rsidRPr="00054CAD">
        <w:rPr>
          <w:rFonts w:ascii="Garamond" w:hAnsi="Garamond" w:cs="Arial"/>
          <w:sz w:val="24"/>
          <w:szCs w:val="24"/>
          <w:lang w:val="es-ES" w:eastAsia="es-ES"/>
        </w:rPr>
        <w:t>% por mercurio, presente en fuentes termales y volcanes</w:t>
      </w:r>
      <w:r w:rsidR="00C432FE">
        <w:rPr>
          <w:rFonts w:ascii="Garamond" w:hAnsi="Garamond" w:cs="Arial"/>
          <w:sz w:val="24"/>
          <w:szCs w:val="24"/>
          <w:lang w:val="es-ES" w:eastAsia="es-ES"/>
        </w:rPr>
        <w:t xml:space="preserve"> </w:t>
      </w:r>
      <w:r w:rsidR="00C432FE" w:rsidRPr="00054CAD">
        <w:rPr>
          <w:rFonts w:ascii="Garamond" w:eastAsia="Times New Roman" w:hAnsi="Garamond" w:cs="Arial"/>
          <w:sz w:val="24"/>
          <w:szCs w:val="24"/>
          <w:lang w:val="es-ES" w:eastAsia="es-MX"/>
        </w:rPr>
        <w:t>(de Oliveira</w:t>
      </w:r>
      <w:r w:rsidR="005D4767">
        <w:rPr>
          <w:rFonts w:ascii="Garamond" w:eastAsia="Times New Roman" w:hAnsi="Garamond" w:cs="Arial"/>
          <w:sz w:val="24"/>
          <w:szCs w:val="24"/>
          <w:lang w:val="es-ES" w:eastAsia="es-MX"/>
        </w:rPr>
        <w:t xml:space="preserve"> </w:t>
      </w:r>
      <w:r w:rsidR="005D4767">
        <w:rPr>
          <w:rStyle w:val="A0"/>
          <w:rFonts w:ascii="Garamond" w:hAnsi="Garamond" w:cs="Arial"/>
          <w:i w:val="0"/>
          <w:sz w:val="24"/>
          <w:szCs w:val="24"/>
        </w:rPr>
        <w:t>et al.</w:t>
      </w:r>
      <w:r w:rsidR="00C432FE" w:rsidRPr="00054CAD">
        <w:rPr>
          <w:rFonts w:ascii="Garamond" w:eastAsia="Times New Roman" w:hAnsi="Garamond" w:cs="Arial"/>
          <w:sz w:val="24"/>
          <w:szCs w:val="24"/>
          <w:lang w:val="es-ES" w:eastAsia="es-MX"/>
        </w:rPr>
        <w:t>, 2011).</w:t>
      </w:r>
    </w:p>
    <w:p w:rsidR="00C432FE" w:rsidRDefault="002928EA" w:rsidP="002928EA">
      <w:pPr>
        <w:tabs>
          <w:tab w:val="left" w:pos="6285"/>
        </w:tabs>
        <w:spacing w:line="360" w:lineRule="auto"/>
        <w:jc w:val="both"/>
        <w:rPr>
          <w:rFonts w:ascii="Garamond" w:hAnsi="Garamond" w:cs="Arial"/>
          <w:sz w:val="24"/>
          <w:szCs w:val="24"/>
          <w:lang w:val="es-ES" w:eastAsia="es-ES"/>
        </w:rPr>
      </w:pPr>
      <w:r w:rsidRPr="00054CAD">
        <w:rPr>
          <w:rFonts w:ascii="Garamond" w:hAnsi="Garamond" w:cs="Arial"/>
          <w:sz w:val="24"/>
          <w:szCs w:val="24"/>
          <w:lang w:val="es-ES" w:eastAsia="es-ES"/>
        </w:rPr>
        <w:t xml:space="preserve">En la presente investigación, uno de los principales hallazgos fue el aumento de la </w:t>
      </w:r>
      <w:r w:rsidR="00C432FE">
        <w:rPr>
          <w:rFonts w:ascii="Garamond" w:hAnsi="Garamond" w:cs="Arial"/>
          <w:sz w:val="24"/>
          <w:szCs w:val="24"/>
          <w:lang w:val="es-ES" w:eastAsia="es-ES"/>
        </w:rPr>
        <w:t>viabilidad</w:t>
      </w:r>
      <w:r w:rsidRPr="00054CAD">
        <w:rPr>
          <w:rFonts w:ascii="Garamond" w:hAnsi="Garamond" w:cs="Arial"/>
          <w:sz w:val="24"/>
          <w:szCs w:val="24"/>
          <w:lang w:val="es-ES" w:eastAsia="es-ES"/>
        </w:rPr>
        <w:t xml:space="preserve"> celular. Se observó que el </w:t>
      </w:r>
      <w:proofErr w:type="spellStart"/>
      <w:r w:rsidRPr="00C061DA">
        <w:rPr>
          <w:rFonts w:ascii="Garamond" w:hAnsi="Garamond" w:cs="Arial"/>
          <w:i/>
          <w:sz w:val="24"/>
          <w:szCs w:val="24"/>
          <w:lang w:val="es-ES" w:eastAsia="es-ES"/>
        </w:rPr>
        <w:t>MercuriusHeel®S</w:t>
      </w:r>
      <w:proofErr w:type="spellEnd"/>
      <w:r w:rsidRPr="00054CAD">
        <w:rPr>
          <w:rFonts w:ascii="Garamond" w:hAnsi="Garamond" w:cs="Arial"/>
          <w:sz w:val="24"/>
          <w:szCs w:val="24"/>
          <w:lang w:val="es-ES" w:eastAsia="es-ES"/>
        </w:rPr>
        <w:t xml:space="preserve"> no presentó ningún efecto </w:t>
      </w:r>
      <w:proofErr w:type="spellStart"/>
      <w:r w:rsidRPr="00054CAD">
        <w:rPr>
          <w:rFonts w:ascii="Garamond" w:hAnsi="Garamond" w:cs="Arial"/>
          <w:sz w:val="24"/>
          <w:szCs w:val="24"/>
          <w:lang w:val="es-ES" w:eastAsia="es-ES"/>
        </w:rPr>
        <w:t>citotóxico</w:t>
      </w:r>
      <w:proofErr w:type="spellEnd"/>
      <w:r w:rsidRPr="00054CAD">
        <w:rPr>
          <w:rFonts w:ascii="Garamond" w:hAnsi="Garamond" w:cs="Arial"/>
          <w:sz w:val="24"/>
          <w:szCs w:val="24"/>
          <w:lang w:val="es-ES" w:eastAsia="es-ES"/>
        </w:rPr>
        <w:t xml:space="preserve"> en los fibroblastos gingivales</w:t>
      </w:r>
      <w:r w:rsidR="00C96F95">
        <w:rPr>
          <w:rFonts w:ascii="Garamond" w:hAnsi="Garamond" w:cs="Arial"/>
          <w:sz w:val="24"/>
          <w:szCs w:val="24"/>
          <w:lang w:val="es-ES" w:eastAsia="es-ES"/>
        </w:rPr>
        <w:t xml:space="preserve"> humanos</w:t>
      </w:r>
      <w:r w:rsidRPr="00054CAD">
        <w:rPr>
          <w:rFonts w:ascii="Garamond" w:hAnsi="Garamond" w:cs="Arial"/>
          <w:sz w:val="24"/>
          <w:szCs w:val="24"/>
          <w:lang w:val="es-ES" w:eastAsia="es-ES"/>
        </w:rPr>
        <w:t>, al utilizar concentraciones ent</w:t>
      </w:r>
      <w:r>
        <w:rPr>
          <w:rFonts w:ascii="Garamond" w:hAnsi="Garamond" w:cs="Arial"/>
          <w:sz w:val="24"/>
          <w:szCs w:val="24"/>
          <w:lang w:val="es-ES" w:eastAsia="es-ES"/>
        </w:rPr>
        <w:t>re 300mg/ml (una tableta) a 0,0005</w:t>
      </w:r>
      <w:r w:rsidRPr="00054CAD">
        <w:rPr>
          <w:rFonts w:ascii="Garamond" w:hAnsi="Garamond" w:cs="Arial"/>
          <w:sz w:val="24"/>
          <w:szCs w:val="24"/>
          <w:lang w:val="es-ES" w:eastAsia="es-ES"/>
        </w:rPr>
        <w:t>mg</w:t>
      </w:r>
      <w:r>
        <w:rPr>
          <w:rFonts w:ascii="Garamond" w:hAnsi="Garamond" w:cs="Arial"/>
          <w:sz w:val="24"/>
          <w:szCs w:val="24"/>
          <w:lang w:val="es-ES" w:eastAsia="es-ES"/>
        </w:rPr>
        <w:t>/ml</w:t>
      </w:r>
      <w:r w:rsidRPr="00054CAD">
        <w:rPr>
          <w:rFonts w:ascii="Garamond" w:hAnsi="Garamond" w:cs="Arial"/>
          <w:sz w:val="24"/>
          <w:szCs w:val="24"/>
          <w:lang w:val="es-ES" w:eastAsia="es-ES"/>
        </w:rPr>
        <w:t xml:space="preserve">. Al igual que en el estudio de Oliveira, nosotros también obtuvimos mejores resultados en concentraciones bajas del medicamento, lo que favorece lo descrito por la </w:t>
      </w:r>
      <w:proofErr w:type="spellStart"/>
      <w:r w:rsidRPr="00054CAD">
        <w:rPr>
          <w:rFonts w:ascii="Garamond" w:hAnsi="Garamond" w:cs="Arial"/>
          <w:sz w:val="24"/>
          <w:szCs w:val="24"/>
          <w:lang w:val="es-ES" w:eastAsia="es-ES"/>
        </w:rPr>
        <w:t>homotoxicología</w:t>
      </w:r>
      <w:proofErr w:type="spellEnd"/>
      <w:r w:rsidRPr="00054CAD">
        <w:rPr>
          <w:rFonts w:ascii="Garamond" w:hAnsi="Garamond" w:cs="Arial"/>
          <w:sz w:val="24"/>
          <w:szCs w:val="24"/>
          <w:lang w:val="es-ES" w:eastAsia="es-ES"/>
        </w:rPr>
        <w:t>, donde se considera que cuanto más diluido esté un medicamento homeopático, más potentes es</w:t>
      </w:r>
      <w:r w:rsidR="00C96F95">
        <w:rPr>
          <w:rFonts w:ascii="Garamond" w:hAnsi="Garamond" w:cs="Arial"/>
          <w:sz w:val="24"/>
          <w:szCs w:val="24"/>
          <w:lang w:val="es-ES" w:eastAsia="es-ES"/>
        </w:rPr>
        <w:t xml:space="preserve"> (</w:t>
      </w:r>
      <w:proofErr w:type="spellStart"/>
      <w:r w:rsidR="00C96F95">
        <w:rPr>
          <w:rFonts w:ascii="Garamond" w:hAnsi="Garamond" w:cs="Arial"/>
          <w:sz w:val="24"/>
          <w:szCs w:val="24"/>
          <w:lang w:val="es-ES" w:eastAsia="es-ES"/>
        </w:rPr>
        <w:t>Rutten</w:t>
      </w:r>
      <w:proofErr w:type="spellEnd"/>
      <w:r w:rsidR="00C96F95">
        <w:rPr>
          <w:rFonts w:ascii="Garamond" w:hAnsi="Garamond" w:cs="Arial"/>
          <w:sz w:val="24"/>
          <w:szCs w:val="24"/>
          <w:lang w:val="es-ES" w:eastAsia="es-ES"/>
        </w:rPr>
        <w:t xml:space="preserve">, 2011; </w:t>
      </w:r>
      <w:proofErr w:type="spellStart"/>
      <w:r w:rsidR="00C96F95">
        <w:rPr>
          <w:rFonts w:ascii="Garamond" w:hAnsi="Garamond" w:cs="Arial"/>
          <w:sz w:val="24"/>
          <w:szCs w:val="24"/>
          <w:lang w:val="es-ES" w:eastAsia="es-ES"/>
        </w:rPr>
        <w:t>Novella</w:t>
      </w:r>
      <w:proofErr w:type="spellEnd"/>
      <w:r w:rsidR="00C96F95">
        <w:rPr>
          <w:rFonts w:ascii="Garamond" w:hAnsi="Garamond" w:cs="Arial"/>
          <w:sz w:val="24"/>
          <w:szCs w:val="24"/>
          <w:lang w:val="es-ES" w:eastAsia="es-ES"/>
        </w:rPr>
        <w:t xml:space="preserve"> et al., 2008; Gold et al., 2008)</w:t>
      </w:r>
      <w:r w:rsidRPr="00054CAD">
        <w:rPr>
          <w:rFonts w:ascii="Garamond" w:hAnsi="Garamond" w:cs="Arial"/>
          <w:sz w:val="24"/>
          <w:szCs w:val="24"/>
          <w:lang w:val="es-ES" w:eastAsia="es-ES"/>
        </w:rPr>
        <w:t>. Por otra parte, también observamos que a corto periodo de tiempo (15 minutos) es suficiente para obtener buenos resultados, tiempo en el cual la tableta se disuelve en boca</w:t>
      </w:r>
      <w:r w:rsidR="005D0094">
        <w:rPr>
          <w:rFonts w:ascii="Garamond" w:hAnsi="Garamond" w:cs="Arial"/>
          <w:sz w:val="24"/>
          <w:szCs w:val="24"/>
          <w:lang w:val="es-ES" w:eastAsia="es-ES"/>
        </w:rPr>
        <w:t xml:space="preserve"> (</w:t>
      </w:r>
      <w:proofErr w:type="spellStart"/>
      <w:r w:rsidR="002236C1">
        <w:rPr>
          <w:rFonts w:ascii="Garamond" w:hAnsi="Garamond" w:cs="Arial"/>
          <w:sz w:val="24"/>
          <w:szCs w:val="24"/>
          <w:lang w:val="es-ES" w:eastAsia="es-ES"/>
        </w:rPr>
        <w:t>Patel</w:t>
      </w:r>
      <w:proofErr w:type="spellEnd"/>
      <w:r w:rsidR="002236C1">
        <w:rPr>
          <w:rFonts w:ascii="Garamond" w:hAnsi="Garamond" w:cs="Arial"/>
          <w:sz w:val="24"/>
          <w:szCs w:val="24"/>
          <w:lang w:val="es-ES" w:eastAsia="es-ES"/>
        </w:rPr>
        <w:t xml:space="preserve"> et al., 2010; </w:t>
      </w:r>
      <w:proofErr w:type="spellStart"/>
      <w:r w:rsidR="002236C1" w:rsidRPr="002236C1">
        <w:rPr>
          <w:rFonts w:ascii="Garamond" w:hAnsi="Garamond" w:cs="Arial"/>
          <w:sz w:val="24"/>
          <w:szCs w:val="24"/>
          <w:lang w:val="es-ES" w:eastAsia="es-ES"/>
        </w:rPr>
        <w:t>Chandira</w:t>
      </w:r>
      <w:proofErr w:type="spellEnd"/>
      <w:r w:rsidR="002236C1">
        <w:rPr>
          <w:rFonts w:ascii="Garamond" w:hAnsi="Garamond" w:cs="Arial"/>
          <w:sz w:val="24"/>
          <w:szCs w:val="24"/>
          <w:lang w:val="es-ES" w:eastAsia="es-ES"/>
        </w:rPr>
        <w:t xml:space="preserve"> et al., 2010</w:t>
      </w:r>
      <w:r w:rsidR="005D0094">
        <w:rPr>
          <w:rFonts w:ascii="Garamond" w:hAnsi="Garamond" w:cs="Arial"/>
          <w:sz w:val="24"/>
          <w:szCs w:val="24"/>
          <w:lang w:val="es-ES" w:eastAsia="es-ES"/>
        </w:rPr>
        <w:t>)</w:t>
      </w:r>
      <w:r w:rsidRPr="00054CAD">
        <w:rPr>
          <w:rFonts w:ascii="Garamond" w:hAnsi="Garamond" w:cs="Arial"/>
          <w:sz w:val="24"/>
          <w:szCs w:val="24"/>
          <w:lang w:val="es-ES" w:eastAsia="es-ES"/>
        </w:rPr>
        <w:t xml:space="preserve">, </w:t>
      </w:r>
      <w:r w:rsidR="00C432FE">
        <w:rPr>
          <w:rFonts w:ascii="Garamond" w:hAnsi="Garamond" w:cs="Arial"/>
          <w:sz w:val="24"/>
          <w:szCs w:val="24"/>
          <w:lang w:val="es-ES" w:eastAsia="es-ES"/>
        </w:rPr>
        <w:t xml:space="preserve">y </w:t>
      </w:r>
      <w:r w:rsidRPr="00054CAD">
        <w:rPr>
          <w:rFonts w:ascii="Garamond" w:hAnsi="Garamond" w:cs="Arial"/>
          <w:sz w:val="24"/>
          <w:szCs w:val="24"/>
          <w:lang w:val="es-ES" w:eastAsia="es-ES"/>
        </w:rPr>
        <w:t xml:space="preserve">su efecto puede observarse hasta 48 horas después de ejercido el estímulo. </w:t>
      </w:r>
    </w:p>
    <w:p w:rsidR="00345B1B" w:rsidRDefault="000553ED" w:rsidP="00B41DD7">
      <w:pPr>
        <w:spacing w:line="360" w:lineRule="auto"/>
        <w:jc w:val="both"/>
        <w:rPr>
          <w:rFonts w:ascii="Garamond" w:eastAsia="Times New Roman" w:hAnsi="Garamond" w:cs="Arial"/>
          <w:sz w:val="24"/>
          <w:szCs w:val="24"/>
          <w:lang w:val="es-ES" w:eastAsia="es-MX"/>
        </w:rPr>
      </w:pPr>
      <w:r w:rsidRPr="002928EA">
        <w:rPr>
          <w:rFonts w:ascii="Garamond" w:hAnsi="Garamond" w:cs="Arial"/>
          <w:sz w:val="24"/>
          <w:szCs w:val="24"/>
          <w:lang w:val="es-ES" w:eastAsia="es-ES"/>
        </w:rPr>
        <w:lastRenderedPageBreak/>
        <w:t>E</w:t>
      </w:r>
      <w:r w:rsidR="00C432FE">
        <w:rPr>
          <w:rFonts w:ascii="Garamond" w:hAnsi="Garamond" w:cs="Arial"/>
          <w:sz w:val="24"/>
          <w:szCs w:val="24"/>
          <w:lang w:val="es-ES" w:eastAsia="es-ES"/>
        </w:rPr>
        <w:t>n la segunda fase del estudio</w:t>
      </w:r>
      <w:r w:rsidRPr="00054CAD">
        <w:rPr>
          <w:rFonts w:ascii="Garamond" w:eastAsia="Times New Roman" w:hAnsi="Garamond" w:cs="Arial"/>
          <w:sz w:val="24"/>
          <w:szCs w:val="24"/>
          <w:lang w:val="es-VE" w:eastAsia="es-CO"/>
        </w:rPr>
        <w:t xml:space="preserve">, </w:t>
      </w:r>
      <w:r w:rsidR="007A7D6A" w:rsidRPr="00054CAD">
        <w:rPr>
          <w:rFonts w:ascii="Garamond" w:eastAsia="Times New Roman" w:hAnsi="Garamond" w:cs="Arial"/>
          <w:sz w:val="24"/>
          <w:szCs w:val="24"/>
          <w:lang w:val="es-ES" w:eastAsia="es-MX"/>
        </w:rPr>
        <w:t xml:space="preserve">se establece que los niveles de </w:t>
      </w:r>
      <w:proofErr w:type="spellStart"/>
      <w:r w:rsidR="007A7D6A" w:rsidRPr="00054CAD">
        <w:rPr>
          <w:rFonts w:ascii="Garamond" w:eastAsia="Times New Roman" w:hAnsi="Garamond" w:cs="Arial"/>
          <w:sz w:val="24"/>
          <w:szCs w:val="24"/>
          <w:lang w:val="es-ES" w:eastAsia="es-MX"/>
        </w:rPr>
        <w:t>cito</w:t>
      </w:r>
      <w:r w:rsidR="002928EA">
        <w:rPr>
          <w:rFonts w:ascii="Garamond" w:eastAsia="Times New Roman" w:hAnsi="Garamond" w:cs="Arial"/>
          <w:sz w:val="24"/>
          <w:szCs w:val="24"/>
          <w:lang w:val="es-ES" w:eastAsia="es-MX"/>
        </w:rPr>
        <w:t>c</w:t>
      </w:r>
      <w:r w:rsidR="007A7D6A" w:rsidRPr="00054CAD">
        <w:rPr>
          <w:rFonts w:ascii="Garamond" w:eastAsia="Times New Roman" w:hAnsi="Garamond" w:cs="Arial"/>
          <w:sz w:val="24"/>
          <w:szCs w:val="24"/>
          <w:lang w:val="es-ES" w:eastAsia="es-MX"/>
        </w:rPr>
        <w:t>inas</w:t>
      </w:r>
      <w:proofErr w:type="spellEnd"/>
      <w:r w:rsidR="007A7D6A" w:rsidRPr="00054CAD">
        <w:rPr>
          <w:rFonts w:ascii="Garamond" w:eastAsia="Times New Roman" w:hAnsi="Garamond" w:cs="Arial"/>
          <w:sz w:val="24"/>
          <w:szCs w:val="24"/>
          <w:lang w:val="es-ES" w:eastAsia="es-MX"/>
        </w:rPr>
        <w:t xml:space="preserve"> pro</w:t>
      </w:r>
      <w:r w:rsidR="00B34D29">
        <w:rPr>
          <w:rFonts w:ascii="Garamond" w:eastAsia="Times New Roman" w:hAnsi="Garamond" w:cs="Arial"/>
          <w:sz w:val="24"/>
          <w:szCs w:val="24"/>
          <w:lang w:val="es-ES" w:eastAsia="es-MX"/>
        </w:rPr>
        <w:t>-</w:t>
      </w:r>
      <w:r w:rsidR="007A7D6A" w:rsidRPr="00054CAD">
        <w:rPr>
          <w:rFonts w:ascii="Garamond" w:eastAsia="Times New Roman" w:hAnsi="Garamond" w:cs="Arial"/>
          <w:sz w:val="24"/>
          <w:szCs w:val="24"/>
          <w:lang w:val="es-ES" w:eastAsia="es-MX"/>
        </w:rPr>
        <w:t>inflamatorias</w:t>
      </w:r>
      <w:r w:rsidR="002928EA">
        <w:rPr>
          <w:rFonts w:ascii="Garamond" w:eastAsia="Times New Roman" w:hAnsi="Garamond" w:cs="Arial"/>
          <w:sz w:val="24"/>
          <w:szCs w:val="24"/>
          <w:lang w:val="es-ES" w:eastAsia="es-MX"/>
        </w:rPr>
        <w:t xml:space="preserve"> </w:t>
      </w:r>
      <w:r w:rsidR="007A7D6A" w:rsidRPr="00054CAD">
        <w:rPr>
          <w:rFonts w:ascii="Garamond" w:eastAsia="Times New Roman" w:hAnsi="Garamond" w:cs="Arial"/>
          <w:bCs/>
          <w:sz w:val="24"/>
          <w:szCs w:val="24"/>
          <w:lang w:eastAsia="es-CO"/>
        </w:rPr>
        <w:t xml:space="preserve">TNF </w:t>
      </w:r>
      <w:r w:rsidR="002928EA">
        <w:rPr>
          <w:rFonts w:ascii="Garamond" w:eastAsia="Times New Roman" w:hAnsi="Garamond" w:cs="Arial"/>
          <w:sz w:val="24"/>
          <w:szCs w:val="24"/>
          <w:lang w:val="es-ES" w:eastAsia="es-MX"/>
        </w:rPr>
        <w:t>α e</w:t>
      </w:r>
      <w:r w:rsidR="007A7D6A" w:rsidRPr="00054CAD">
        <w:rPr>
          <w:rFonts w:ascii="Garamond" w:eastAsia="Times New Roman" w:hAnsi="Garamond" w:cs="Arial"/>
          <w:sz w:val="24"/>
          <w:szCs w:val="24"/>
          <w:lang w:val="es-ES" w:eastAsia="es-MX"/>
        </w:rPr>
        <w:t xml:space="preserve"> IL-1 ß  producidas por fibroblastos tratados con</w:t>
      </w:r>
      <w:r w:rsidR="002928EA">
        <w:rPr>
          <w:rFonts w:ascii="Garamond" w:eastAsia="Times New Roman" w:hAnsi="Garamond" w:cs="Arial"/>
          <w:sz w:val="24"/>
          <w:szCs w:val="24"/>
          <w:lang w:val="es-ES" w:eastAsia="es-MX"/>
        </w:rPr>
        <w:t xml:space="preserve"> </w:t>
      </w:r>
      <w:proofErr w:type="spellStart"/>
      <w:r w:rsidR="007A7D6A" w:rsidRPr="00054CAD">
        <w:rPr>
          <w:rFonts w:ascii="Garamond" w:eastAsia="Times New Roman" w:hAnsi="Garamond" w:cs="Arial"/>
          <w:i/>
          <w:sz w:val="24"/>
          <w:szCs w:val="24"/>
          <w:lang w:val="es-ES" w:eastAsia="es-MX"/>
        </w:rPr>
        <w:t>MercuriusHeel</w:t>
      </w:r>
      <w:r w:rsidR="007A7D6A" w:rsidRPr="00054CAD">
        <w:rPr>
          <w:rFonts w:ascii="Garamond" w:eastAsia="Times New Roman" w:hAnsi="Garamond" w:cs="Arial"/>
          <w:i/>
          <w:sz w:val="24"/>
          <w:szCs w:val="24"/>
          <w:vertAlign w:val="superscript"/>
          <w:lang w:val="es-ES" w:eastAsia="es-MX"/>
        </w:rPr>
        <w:t>®</w:t>
      </w:r>
      <w:r w:rsidR="007A7D6A" w:rsidRPr="00054CAD">
        <w:rPr>
          <w:rFonts w:ascii="Garamond" w:eastAsia="Times New Roman" w:hAnsi="Garamond" w:cs="Arial"/>
          <w:i/>
          <w:sz w:val="24"/>
          <w:szCs w:val="24"/>
          <w:lang w:val="es-ES" w:eastAsia="es-MX"/>
        </w:rPr>
        <w:t>S</w:t>
      </w:r>
      <w:proofErr w:type="spellEnd"/>
      <w:r w:rsidR="007A7D6A" w:rsidRPr="00054CAD">
        <w:rPr>
          <w:rFonts w:ascii="Garamond" w:eastAsia="Times New Roman" w:hAnsi="Garamond" w:cs="Arial"/>
          <w:sz w:val="24"/>
          <w:szCs w:val="24"/>
          <w:lang w:val="es-ES" w:eastAsia="es-MX"/>
        </w:rPr>
        <w:t xml:space="preserve"> son mayores a concentraciones bajas del medicamento, s</w:t>
      </w:r>
      <w:r w:rsidR="005759E0" w:rsidRPr="00054CAD">
        <w:rPr>
          <w:rFonts w:ascii="Garamond" w:eastAsia="Times New Roman" w:hAnsi="Garamond" w:cs="Arial"/>
          <w:sz w:val="24"/>
          <w:szCs w:val="24"/>
          <w:lang w:val="es-ES" w:eastAsia="es-MX"/>
        </w:rPr>
        <w:t>iendo muy poca la diferencia a través de los tiempos de exposición</w:t>
      </w:r>
      <w:r w:rsidR="00C432FE">
        <w:rPr>
          <w:rFonts w:ascii="Garamond" w:eastAsia="Times New Roman" w:hAnsi="Garamond" w:cs="Arial"/>
          <w:sz w:val="24"/>
          <w:szCs w:val="24"/>
          <w:lang w:val="es-ES" w:eastAsia="es-MX"/>
        </w:rPr>
        <w:t xml:space="preserve">. De igual manera, para la </w:t>
      </w:r>
      <w:proofErr w:type="spellStart"/>
      <w:r w:rsidR="00C432FE">
        <w:rPr>
          <w:rFonts w:ascii="Garamond" w:eastAsia="Times New Roman" w:hAnsi="Garamond" w:cs="Arial"/>
          <w:sz w:val="24"/>
          <w:szCs w:val="24"/>
          <w:lang w:val="es-ES" w:eastAsia="es-MX"/>
        </w:rPr>
        <w:t>citoc</w:t>
      </w:r>
      <w:r w:rsidR="005759E0" w:rsidRPr="00054CAD">
        <w:rPr>
          <w:rFonts w:ascii="Garamond" w:eastAsia="Times New Roman" w:hAnsi="Garamond" w:cs="Arial"/>
          <w:sz w:val="24"/>
          <w:szCs w:val="24"/>
          <w:lang w:val="es-ES" w:eastAsia="es-MX"/>
        </w:rPr>
        <w:t>ina</w:t>
      </w:r>
      <w:proofErr w:type="spellEnd"/>
      <w:r w:rsidR="005759E0" w:rsidRPr="00054CAD">
        <w:rPr>
          <w:rFonts w:ascii="Garamond" w:eastAsia="Times New Roman" w:hAnsi="Garamond" w:cs="Arial"/>
          <w:sz w:val="24"/>
          <w:szCs w:val="24"/>
          <w:lang w:val="es-ES" w:eastAsia="es-MX"/>
        </w:rPr>
        <w:t xml:space="preserve"> antinflamatoria IL-10, demostró aumentar a medida que disminuye la concentración de </w:t>
      </w:r>
      <w:proofErr w:type="spellStart"/>
      <w:r w:rsidR="005759E0" w:rsidRPr="00054CAD">
        <w:rPr>
          <w:rFonts w:ascii="Garamond" w:eastAsia="Times New Roman" w:hAnsi="Garamond" w:cs="Arial"/>
          <w:i/>
          <w:sz w:val="24"/>
          <w:szCs w:val="24"/>
          <w:lang w:val="es-ES" w:eastAsia="es-MX"/>
        </w:rPr>
        <w:t>MercuriusHeel</w:t>
      </w:r>
      <w:r w:rsidR="005759E0" w:rsidRPr="00054CAD">
        <w:rPr>
          <w:rFonts w:ascii="Garamond" w:eastAsia="Times New Roman" w:hAnsi="Garamond" w:cs="Arial"/>
          <w:i/>
          <w:sz w:val="24"/>
          <w:szCs w:val="24"/>
          <w:vertAlign w:val="superscript"/>
          <w:lang w:val="es-ES" w:eastAsia="es-MX"/>
        </w:rPr>
        <w:t>®</w:t>
      </w:r>
      <w:r w:rsidR="005759E0" w:rsidRPr="00054CAD">
        <w:rPr>
          <w:rFonts w:ascii="Garamond" w:eastAsia="Times New Roman" w:hAnsi="Garamond" w:cs="Arial"/>
          <w:i/>
          <w:sz w:val="24"/>
          <w:szCs w:val="24"/>
          <w:lang w:val="es-ES" w:eastAsia="es-MX"/>
        </w:rPr>
        <w:t>S</w:t>
      </w:r>
      <w:proofErr w:type="spellEnd"/>
      <w:r w:rsidR="005759E0" w:rsidRPr="00054CAD">
        <w:rPr>
          <w:rFonts w:ascii="Garamond" w:eastAsia="Times New Roman" w:hAnsi="Garamond" w:cs="Arial"/>
          <w:sz w:val="24"/>
          <w:szCs w:val="24"/>
          <w:lang w:val="es-ES" w:eastAsia="es-MX"/>
        </w:rPr>
        <w:t xml:space="preserve">. </w:t>
      </w:r>
    </w:p>
    <w:p w:rsidR="00345B1B" w:rsidRDefault="00345B1B" w:rsidP="00B41DD7">
      <w:pPr>
        <w:spacing w:line="360" w:lineRule="auto"/>
        <w:jc w:val="both"/>
        <w:rPr>
          <w:rFonts w:ascii="Garamond" w:eastAsia="Times New Roman" w:hAnsi="Garamond" w:cs="Arial"/>
          <w:sz w:val="24"/>
          <w:szCs w:val="24"/>
          <w:lang w:val="es-ES" w:eastAsia="es-MX"/>
        </w:rPr>
      </w:pPr>
      <w:r>
        <w:rPr>
          <w:rFonts w:ascii="Garamond" w:eastAsia="Times New Roman" w:hAnsi="Garamond" w:cs="Arial"/>
          <w:sz w:val="24"/>
          <w:szCs w:val="24"/>
          <w:lang w:val="es-ES" w:eastAsia="es-MX"/>
        </w:rPr>
        <w:t xml:space="preserve">Con respecto a los perfiles de </w:t>
      </w:r>
      <w:proofErr w:type="spellStart"/>
      <w:r>
        <w:rPr>
          <w:rFonts w:ascii="Garamond" w:eastAsia="Times New Roman" w:hAnsi="Garamond" w:cs="Arial"/>
          <w:sz w:val="24"/>
          <w:szCs w:val="24"/>
          <w:lang w:val="es-ES" w:eastAsia="es-MX"/>
        </w:rPr>
        <w:t>citocinas</w:t>
      </w:r>
      <w:proofErr w:type="spellEnd"/>
      <w:r>
        <w:rPr>
          <w:rFonts w:ascii="Garamond" w:eastAsia="Times New Roman" w:hAnsi="Garamond" w:cs="Arial"/>
          <w:sz w:val="24"/>
          <w:szCs w:val="24"/>
          <w:lang w:val="es-ES" w:eastAsia="es-MX"/>
        </w:rPr>
        <w:t xml:space="preserve">, el único estudio con </w:t>
      </w:r>
      <w:proofErr w:type="spellStart"/>
      <w:r w:rsidRPr="00596667">
        <w:rPr>
          <w:rFonts w:ascii="Garamond" w:eastAsia="Times New Roman" w:hAnsi="Garamond" w:cs="Arial"/>
          <w:sz w:val="24"/>
          <w:szCs w:val="24"/>
          <w:lang w:val="es-ES" w:eastAsia="es-MX"/>
        </w:rPr>
        <w:t>Mercurius</w:t>
      </w:r>
      <w:proofErr w:type="spellEnd"/>
      <w:r w:rsidR="002928EA">
        <w:rPr>
          <w:rFonts w:ascii="Garamond" w:eastAsia="Times New Roman" w:hAnsi="Garamond" w:cs="Arial"/>
          <w:sz w:val="24"/>
          <w:szCs w:val="24"/>
          <w:lang w:val="es-ES" w:eastAsia="es-MX"/>
        </w:rPr>
        <w:t xml:space="preserve"> </w:t>
      </w:r>
      <w:proofErr w:type="spellStart"/>
      <w:r w:rsidR="00596667" w:rsidRPr="00596667">
        <w:rPr>
          <w:rFonts w:ascii="Garamond" w:eastAsia="Times New Roman" w:hAnsi="Garamond" w:cs="Arial"/>
          <w:sz w:val="24"/>
          <w:szCs w:val="24"/>
          <w:lang w:val="es-ES" w:eastAsia="es-MX"/>
        </w:rPr>
        <w:t>solubilis</w:t>
      </w:r>
      <w:proofErr w:type="spellEnd"/>
      <w:r w:rsidR="002928EA">
        <w:rPr>
          <w:rFonts w:ascii="Garamond" w:eastAsia="Times New Roman" w:hAnsi="Garamond" w:cs="Arial"/>
          <w:sz w:val="24"/>
          <w:szCs w:val="24"/>
          <w:lang w:val="es-ES" w:eastAsia="es-MX"/>
        </w:rPr>
        <w:t xml:space="preserve"> fue </w:t>
      </w:r>
      <w:r>
        <w:rPr>
          <w:rFonts w:ascii="Garamond" w:eastAsia="Times New Roman" w:hAnsi="Garamond" w:cs="Arial"/>
          <w:sz w:val="24"/>
          <w:szCs w:val="24"/>
          <w:lang w:val="es-ES" w:eastAsia="es-MX"/>
        </w:rPr>
        <w:t xml:space="preserve">realizado por de </w:t>
      </w:r>
      <w:proofErr w:type="spellStart"/>
      <w:r>
        <w:rPr>
          <w:rFonts w:ascii="Garamond" w:eastAsia="Times New Roman" w:hAnsi="Garamond" w:cs="Arial"/>
          <w:sz w:val="24"/>
          <w:szCs w:val="24"/>
          <w:lang w:val="es-ES" w:eastAsia="es-MX"/>
        </w:rPr>
        <w:t>Oliviera</w:t>
      </w:r>
      <w:proofErr w:type="spellEnd"/>
      <w:r>
        <w:rPr>
          <w:rFonts w:ascii="Garamond" w:eastAsia="Times New Roman" w:hAnsi="Garamond" w:cs="Arial"/>
          <w:sz w:val="24"/>
          <w:szCs w:val="24"/>
          <w:lang w:val="es-ES" w:eastAsia="es-MX"/>
        </w:rPr>
        <w:t xml:space="preserve"> y colaboradores en el 2011 </w:t>
      </w:r>
      <w:r w:rsidR="002928EA">
        <w:rPr>
          <w:rFonts w:ascii="Garamond" w:eastAsia="Times New Roman" w:hAnsi="Garamond" w:cs="Arial"/>
          <w:sz w:val="24"/>
          <w:szCs w:val="24"/>
          <w:lang w:val="es-ES" w:eastAsia="es-MX"/>
        </w:rPr>
        <w:t xml:space="preserve">donde se </w:t>
      </w:r>
      <w:r>
        <w:rPr>
          <w:rFonts w:ascii="Garamond" w:eastAsia="Times New Roman" w:hAnsi="Garamond" w:cs="Arial"/>
          <w:sz w:val="24"/>
          <w:szCs w:val="24"/>
          <w:lang w:val="es-ES" w:eastAsia="es-MX"/>
        </w:rPr>
        <w:t xml:space="preserve">muestra que en macrófagos </w:t>
      </w:r>
      <w:r w:rsidR="00596667">
        <w:rPr>
          <w:rFonts w:ascii="Garamond" w:eastAsia="Times New Roman" w:hAnsi="Garamond" w:cs="Arial"/>
          <w:sz w:val="24"/>
          <w:szCs w:val="24"/>
          <w:lang w:val="es-ES" w:eastAsia="es-MX"/>
        </w:rPr>
        <w:t xml:space="preserve">peritoneales de ratón </w:t>
      </w:r>
      <w:r w:rsidR="00976A35" w:rsidRPr="00054CAD">
        <w:rPr>
          <w:rFonts w:ascii="Garamond" w:hAnsi="Garamond" w:cs="Arial"/>
          <w:sz w:val="24"/>
          <w:szCs w:val="24"/>
          <w:lang w:val="es-ES" w:eastAsia="es-ES"/>
        </w:rPr>
        <w:t xml:space="preserve">como células capaces de modular la respuesta inmune, observando que a muy bajas concentraciones del </w:t>
      </w:r>
      <w:proofErr w:type="spellStart"/>
      <w:r w:rsidR="00976A35" w:rsidRPr="00054CAD">
        <w:rPr>
          <w:rFonts w:ascii="Garamond" w:hAnsi="Garamond" w:cs="Arial"/>
          <w:sz w:val="24"/>
          <w:szCs w:val="24"/>
          <w:lang w:val="es-ES" w:eastAsia="es-ES"/>
        </w:rPr>
        <w:t>Mercurius</w:t>
      </w:r>
      <w:proofErr w:type="spellEnd"/>
      <w:r w:rsidR="00976A35" w:rsidRPr="00054CAD">
        <w:rPr>
          <w:rFonts w:ascii="Garamond" w:hAnsi="Garamond" w:cs="Arial"/>
          <w:sz w:val="24"/>
          <w:szCs w:val="24"/>
          <w:lang w:val="es-ES" w:eastAsia="es-ES"/>
        </w:rPr>
        <w:t xml:space="preserve">, la respuesta del macrófago en cuanto a </w:t>
      </w:r>
      <w:proofErr w:type="spellStart"/>
      <w:r w:rsidR="00976A35" w:rsidRPr="00054CAD">
        <w:rPr>
          <w:rFonts w:ascii="Garamond" w:hAnsi="Garamond" w:cs="Arial"/>
          <w:sz w:val="24"/>
          <w:szCs w:val="24"/>
          <w:lang w:val="es-ES" w:eastAsia="es-ES"/>
        </w:rPr>
        <w:t>cito</w:t>
      </w:r>
      <w:r w:rsidR="00976A35">
        <w:rPr>
          <w:rFonts w:ascii="Garamond" w:hAnsi="Garamond" w:cs="Arial"/>
          <w:sz w:val="24"/>
          <w:szCs w:val="24"/>
          <w:lang w:val="es-ES" w:eastAsia="es-ES"/>
        </w:rPr>
        <w:t>c</w:t>
      </w:r>
      <w:r w:rsidR="00976A35" w:rsidRPr="00054CAD">
        <w:rPr>
          <w:rFonts w:ascii="Garamond" w:hAnsi="Garamond" w:cs="Arial"/>
          <w:sz w:val="24"/>
          <w:szCs w:val="24"/>
          <w:lang w:val="es-ES" w:eastAsia="es-ES"/>
        </w:rPr>
        <w:t>inas</w:t>
      </w:r>
      <w:proofErr w:type="spellEnd"/>
      <w:r w:rsidR="00976A35" w:rsidRPr="00054CAD">
        <w:rPr>
          <w:rFonts w:ascii="Garamond" w:hAnsi="Garamond" w:cs="Arial"/>
          <w:sz w:val="24"/>
          <w:szCs w:val="24"/>
          <w:lang w:val="es-ES" w:eastAsia="es-ES"/>
        </w:rPr>
        <w:t xml:space="preserve"> y especies reactivas de oxígeno y nitrógeno se incrementaba, indicando una activación en la respuesta inmune e inflamación por aumento del óxi</w:t>
      </w:r>
      <w:r w:rsidR="00976A35">
        <w:rPr>
          <w:rFonts w:ascii="Garamond" w:hAnsi="Garamond" w:cs="Arial"/>
          <w:sz w:val="24"/>
          <w:szCs w:val="24"/>
          <w:lang w:val="es-ES" w:eastAsia="es-ES"/>
        </w:rPr>
        <w:t xml:space="preserve">do nítrico y la producción </w:t>
      </w:r>
      <w:proofErr w:type="spellStart"/>
      <w:r w:rsidR="00976A35">
        <w:rPr>
          <w:rFonts w:ascii="Garamond" w:hAnsi="Garamond" w:cs="Arial"/>
          <w:sz w:val="24"/>
          <w:szCs w:val="24"/>
          <w:lang w:val="es-ES" w:eastAsia="es-ES"/>
        </w:rPr>
        <w:t>IFNγ</w:t>
      </w:r>
      <w:proofErr w:type="spellEnd"/>
      <w:r w:rsidR="00976A35">
        <w:rPr>
          <w:rFonts w:ascii="Garamond" w:hAnsi="Garamond" w:cs="Arial"/>
          <w:sz w:val="24"/>
          <w:szCs w:val="24"/>
          <w:lang w:val="es-ES" w:eastAsia="es-ES"/>
        </w:rPr>
        <w:t>. S</w:t>
      </w:r>
      <w:r w:rsidR="00976A35" w:rsidRPr="00054CAD">
        <w:rPr>
          <w:rFonts w:ascii="Garamond" w:hAnsi="Garamond" w:cs="Arial"/>
          <w:sz w:val="24"/>
          <w:szCs w:val="24"/>
          <w:lang w:val="es-ES" w:eastAsia="es-ES"/>
        </w:rPr>
        <w:t>in embargo</w:t>
      </w:r>
      <w:r w:rsidR="00976A35">
        <w:rPr>
          <w:rFonts w:ascii="Garamond" w:hAnsi="Garamond" w:cs="Arial"/>
          <w:sz w:val="24"/>
          <w:szCs w:val="24"/>
          <w:lang w:eastAsia="es-ES"/>
        </w:rPr>
        <w:t>,</w:t>
      </w:r>
      <w:r w:rsidR="00976A35" w:rsidRPr="00054CAD">
        <w:rPr>
          <w:rFonts w:ascii="Garamond" w:hAnsi="Garamond" w:cs="Arial"/>
          <w:sz w:val="24"/>
          <w:szCs w:val="24"/>
          <w:lang w:val="es-ES" w:eastAsia="es-ES"/>
        </w:rPr>
        <w:t xml:space="preserve"> naturalmente luego de la eliminación del agente causal de la inflamación es necesario la activación de respuesta antiinflamatoria como la IL4, la cual observaron que también se incrementaba, sugiriendo que el </w:t>
      </w:r>
      <w:proofErr w:type="spellStart"/>
      <w:r w:rsidR="00976A35" w:rsidRPr="00054CAD">
        <w:rPr>
          <w:rFonts w:ascii="Garamond" w:hAnsi="Garamond" w:cs="Arial"/>
          <w:sz w:val="24"/>
          <w:szCs w:val="24"/>
          <w:lang w:val="es-ES" w:eastAsia="es-ES"/>
        </w:rPr>
        <w:t>Mercurius</w:t>
      </w:r>
      <w:proofErr w:type="spellEnd"/>
      <w:r w:rsidR="00976A35">
        <w:rPr>
          <w:rFonts w:ascii="Garamond" w:hAnsi="Garamond" w:cs="Arial"/>
          <w:sz w:val="24"/>
          <w:szCs w:val="24"/>
          <w:lang w:val="es-ES" w:eastAsia="es-ES"/>
        </w:rPr>
        <w:t xml:space="preserve"> </w:t>
      </w:r>
      <w:proofErr w:type="spellStart"/>
      <w:r w:rsidR="00976A35" w:rsidRPr="00054CAD">
        <w:rPr>
          <w:rFonts w:ascii="Garamond" w:hAnsi="Garamond" w:cs="Arial"/>
          <w:sz w:val="24"/>
          <w:szCs w:val="24"/>
          <w:lang w:val="es-ES" w:eastAsia="es-ES"/>
        </w:rPr>
        <w:t>solubilis</w:t>
      </w:r>
      <w:proofErr w:type="spellEnd"/>
      <w:r w:rsidR="00976A35" w:rsidRPr="00054CAD">
        <w:rPr>
          <w:rFonts w:ascii="Garamond" w:hAnsi="Garamond" w:cs="Arial"/>
          <w:sz w:val="24"/>
          <w:szCs w:val="24"/>
          <w:lang w:val="es-ES" w:eastAsia="es-ES"/>
        </w:rPr>
        <w:t xml:space="preserve"> es capaz de modular la respuesta del macrófago induciendo un balance y homeóstasis entre una respuesta pro-inflamatoria y anti-inflamatoria</w:t>
      </w:r>
      <w:r w:rsidR="00976A35">
        <w:rPr>
          <w:rFonts w:ascii="Garamond" w:hAnsi="Garamond" w:cs="Arial"/>
          <w:sz w:val="24"/>
          <w:szCs w:val="24"/>
          <w:lang w:val="es-ES" w:eastAsia="es-ES"/>
        </w:rPr>
        <w:t xml:space="preserve"> </w:t>
      </w:r>
      <w:r w:rsidR="00BE3739">
        <w:rPr>
          <w:rFonts w:ascii="Garamond" w:eastAsia="Times New Roman" w:hAnsi="Garamond" w:cs="Arial"/>
          <w:sz w:val="24"/>
          <w:szCs w:val="24"/>
          <w:lang w:val="es-ES" w:eastAsia="es-MX"/>
        </w:rPr>
        <w:t xml:space="preserve">estimulados con concentraciones centesimales de </w:t>
      </w:r>
      <w:proofErr w:type="spellStart"/>
      <w:r w:rsidR="00BE3739" w:rsidRPr="00596667">
        <w:rPr>
          <w:rFonts w:ascii="Garamond" w:eastAsia="Times New Roman" w:hAnsi="Garamond" w:cs="Arial"/>
          <w:sz w:val="24"/>
          <w:szCs w:val="24"/>
          <w:lang w:val="es-ES" w:eastAsia="es-MX"/>
        </w:rPr>
        <w:t>Mercurius</w:t>
      </w:r>
      <w:proofErr w:type="spellEnd"/>
      <w:r w:rsidR="002928EA">
        <w:rPr>
          <w:rFonts w:ascii="Garamond" w:eastAsia="Times New Roman" w:hAnsi="Garamond" w:cs="Arial"/>
          <w:sz w:val="24"/>
          <w:szCs w:val="24"/>
          <w:lang w:val="es-ES" w:eastAsia="es-MX"/>
        </w:rPr>
        <w:t xml:space="preserve"> </w:t>
      </w:r>
      <w:proofErr w:type="spellStart"/>
      <w:r w:rsidR="00BE3739" w:rsidRPr="00596667">
        <w:rPr>
          <w:rFonts w:ascii="Garamond" w:eastAsia="Times New Roman" w:hAnsi="Garamond" w:cs="Arial"/>
          <w:sz w:val="24"/>
          <w:szCs w:val="24"/>
          <w:lang w:val="es-ES" w:eastAsia="es-MX"/>
        </w:rPr>
        <w:t>solubilis</w:t>
      </w:r>
      <w:proofErr w:type="spellEnd"/>
      <w:r w:rsidR="00BE3739">
        <w:rPr>
          <w:rFonts w:ascii="Garamond" w:eastAsia="Times New Roman" w:hAnsi="Garamond" w:cs="Arial"/>
          <w:sz w:val="24"/>
          <w:szCs w:val="24"/>
          <w:lang w:val="es-ES" w:eastAsia="es-MX"/>
        </w:rPr>
        <w:t xml:space="preserve"> </w:t>
      </w:r>
      <w:r w:rsidR="00976A35">
        <w:rPr>
          <w:rFonts w:ascii="Garamond" w:eastAsia="Times New Roman" w:hAnsi="Garamond" w:cs="Arial"/>
          <w:sz w:val="24"/>
          <w:szCs w:val="24"/>
          <w:lang w:val="es-ES" w:eastAsia="es-MX"/>
        </w:rPr>
        <w:t>de</w:t>
      </w:r>
      <w:r w:rsidR="00BE3739">
        <w:rPr>
          <w:rFonts w:ascii="Garamond" w:eastAsia="Times New Roman" w:hAnsi="Garamond" w:cs="Arial"/>
          <w:sz w:val="24"/>
          <w:szCs w:val="24"/>
          <w:lang w:val="es-ES" w:eastAsia="es-MX"/>
        </w:rPr>
        <w:t xml:space="preserve"> </w:t>
      </w:r>
      <w:r w:rsidR="00976A35">
        <w:rPr>
          <w:rFonts w:ascii="Garamond" w:eastAsia="Times New Roman" w:hAnsi="Garamond" w:cs="Arial"/>
          <w:sz w:val="24"/>
          <w:szCs w:val="24"/>
          <w:lang w:val="es-ES" w:eastAsia="es-MX"/>
        </w:rPr>
        <w:t>10mg</w:t>
      </w:r>
      <w:r w:rsidR="00BE3739">
        <w:rPr>
          <w:rFonts w:ascii="Garamond" w:eastAsia="Times New Roman" w:hAnsi="Garamond" w:cs="Arial"/>
          <w:sz w:val="24"/>
          <w:szCs w:val="24"/>
          <w:lang w:val="es-ES" w:eastAsia="es-MX"/>
        </w:rPr>
        <w:t xml:space="preserve"> a 3</w:t>
      </w:r>
      <w:r w:rsidR="00976A35">
        <w:rPr>
          <w:rFonts w:ascii="Garamond" w:eastAsia="Times New Roman" w:hAnsi="Garamond" w:cs="Arial"/>
          <w:sz w:val="24"/>
          <w:szCs w:val="24"/>
          <w:lang w:val="es-ES" w:eastAsia="es-MX"/>
        </w:rPr>
        <w:t>00µ</w:t>
      </w:r>
      <w:r w:rsidR="00BE3739">
        <w:rPr>
          <w:rFonts w:ascii="Garamond" w:eastAsia="Times New Roman" w:hAnsi="Garamond" w:cs="Arial"/>
          <w:sz w:val="24"/>
          <w:szCs w:val="24"/>
          <w:lang w:val="es-ES" w:eastAsia="es-MX"/>
        </w:rPr>
        <w:t>g, encontrando</w:t>
      </w:r>
      <w:r w:rsidR="00AE613F">
        <w:rPr>
          <w:rFonts w:ascii="Garamond" w:eastAsia="Times New Roman" w:hAnsi="Garamond" w:cs="Arial"/>
          <w:sz w:val="24"/>
          <w:szCs w:val="24"/>
          <w:lang w:val="es-ES" w:eastAsia="es-MX"/>
        </w:rPr>
        <w:t xml:space="preserve"> que </w:t>
      </w:r>
      <w:proofErr w:type="spellStart"/>
      <w:r w:rsidR="00511631">
        <w:rPr>
          <w:rFonts w:ascii="Garamond" w:eastAsia="Times New Roman" w:hAnsi="Garamond" w:cs="Arial"/>
          <w:sz w:val="24"/>
          <w:szCs w:val="24"/>
          <w:lang w:val="es-ES" w:eastAsia="es-MX"/>
        </w:rPr>
        <w:t>IFNγ</w:t>
      </w:r>
      <w:proofErr w:type="spellEnd"/>
      <w:r w:rsidR="00511631">
        <w:rPr>
          <w:rFonts w:ascii="Garamond" w:eastAsia="Times New Roman" w:hAnsi="Garamond" w:cs="Arial"/>
          <w:sz w:val="24"/>
          <w:szCs w:val="24"/>
          <w:lang w:val="es-ES" w:eastAsia="es-MX"/>
        </w:rPr>
        <w:t xml:space="preserve"> e IL4 aumenta su expresión en sobrenadantes, sin embargo TNFα, IL-2 e IL-5 no cambian su expresión c</w:t>
      </w:r>
      <w:r w:rsidR="0007220F">
        <w:rPr>
          <w:rFonts w:ascii="Garamond" w:eastAsia="Times New Roman" w:hAnsi="Garamond" w:cs="Arial"/>
          <w:sz w:val="24"/>
          <w:szCs w:val="24"/>
          <w:lang w:val="es-ES" w:eastAsia="es-MX"/>
        </w:rPr>
        <w:t>on respecto al grupo no tratado</w:t>
      </w:r>
      <w:r w:rsidR="00976A35">
        <w:rPr>
          <w:rFonts w:ascii="Garamond" w:eastAsia="Times New Roman" w:hAnsi="Garamond" w:cs="Arial"/>
          <w:sz w:val="24"/>
          <w:szCs w:val="24"/>
          <w:lang w:val="es-ES" w:eastAsia="es-MX"/>
        </w:rPr>
        <w:t>, resultados similares a los obtenidos en nuestro estudio</w:t>
      </w:r>
      <w:r w:rsidR="0007220F">
        <w:rPr>
          <w:rFonts w:ascii="Garamond" w:eastAsia="Times New Roman" w:hAnsi="Garamond" w:cs="Arial"/>
          <w:sz w:val="24"/>
          <w:szCs w:val="24"/>
          <w:lang w:val="es-ES" w:eastAsia="es-MX"/>
        </w:rPr>
        <w:t>.</w:t>
      </w:r>
      <w:r w:rsidR="00976A35">
        <w:rPr>
          <w:rFonts w:ascii="Garamond" w:eastAsia="Times New Roman" w:hAnsi="Garamond" w:cs="Arial"/>
          <w:sz w:val="24"/>
          <w:szCs w:val="24"/>
          <w:lang w:val="es-ES" w:eastAsia="es-MX"/>
        </w:rPr>
        <w:t xml:space="preserve"> </w:t>
      </w:r>
    </w:p>
    <w:p w:rsidR="00B41DD7" w:rsidRPr="00054CAD" w:rsidRDefault="00B41DD7" w:rsidP="00B41DD7">
      <w:pPr>
        <w:spacing w:line="360" w:lineRule="auto"/>
        <w:jc w:val="both"/>
        <w:rPr>
          <w:rFonts w:ascii="Garamond" w:hAnsi="Garamond" w:cs="Arial"/>
          <w:sz w:val="24"/>
          <w:szCs w:val="24"/>
          <w:lang w:val="es-ES" w:eastAsia="es-ES"/>
        </w:rPr>
      </w:pPr>
      <w:r w:rsidRPr="00B41DD7">
        <w:rPr>
          <w:rFonts w:ascii="Garamond" w:eastAsia="Times New Roman" w:hAnsi="Garamond" w:cs="Arial"/>
          <w:sz w:val="24"/>
          <w:szCs w:val="24"/>
          <w:lang w:val="es-ES" w:eastAsia="es-MX"/>
        </w:rPr>
        <w:t>Finalmente</w:t>
      </w:r>
      <w:r w:rsidRPr="00054CAD">
        <w:rPr>
          <w:rFonts w:ascii="Garamond" w:hAnsi="Garamond" w:cs="Arial"/>
          <w:sz w:val="24"/>
          <w:szCs w:val="24"/>
          <w:lang w:val="es-ES" w:eastAsia="es-ES"/>
        </w:rPr>
        <w:t xml:space="preserve"> gracias a los resultados de esta investigación podemos sugerir que el </w:t>
      </w:r>
      <w:proofErr w:type="spellStart"/>
      <w:r w:rsidRPr="00C061DA">
        <w:rPr>
          <w:rFonts w:ascii="Garamond" w:hAnsi="Garamond" w:cs="Arial"/>
          <w:i/>
          <w:sz w:val="24"/>
          <w:szCs w:val="24"/>
          <w:lang w:val="es-ES" w:eastAsia="es-ES"/>
        </w:rPr>
        <w:t>MercuriusHeel®S</w:t>
      </w:r>
      <w:proofErr w:type="spellEnd"/>
      <w:r w:rsidRPr="00054CAD">
        <w:rPr>
          <w:rFonts w:ascii="Garamond" w:hAnsi="Garamond" w:cs="Arial"/>
          <w:sz w:val="24"/>
          <w:szCs w:val="24"/>
          <w:lang w:val="es-ES" w:eastAsia="es-ES"/>
        </w:rPr>
        <w:t xml:space="preserve"> puede ser usado como adyuvante o complemento al tratamiento de la enfermedad periodontal, por ser ésta una patología con un alto componente infeccioso y del huésped principalmente asociado a respuesta inmunológica, ya que este medicamento puede regular la respuesta inmune frente a patógenos y no causa un efecto letal o dañino a las células del hospedero e incluso promueve proliferación celular, lo que indica su potencial uso en regeneración periodontal.</w:t>
      </w:r>
    </w:p>
    <w:p w:rsidR="00C02261" w:rsidRDefault="00C02261" w:rsidP="00054CAD">
      <w:pPr>
        <w:spacing w:after="0" w:line="360" w:lineRule="auto"/>
        <w:rPr>
          <w:rFonts w:ascii="Garamond" w:hAnsi="Garamond" w:cs="Arial"/>
          <w:b/>
          <w:sz w:val="24"/>
          <w:szCs w:val="24"/>
        </w:rPr>
      </w:pPr>
      <w:r w:rsidRPr="006B6E35">
        <w:rPr>
          <w:rFonts w:ascii="Garamond" w:hAnsi="Garamond" w:cs="Arial"/>
          <w:b/>
          <w:sz w:val="24"/>
          <w:szCs w:val="24"/>
        </w:rPr>
        <w:t>Conclusión</w:t>
      </w:r>
    </w:p>
    <w:p w:rsidR="00D46FC4" w:rsidRPr="006B6E35" w:rsidRDefault="00C061DA" w:rsidP="00054CAD">
      <w:pPr>
        <w:spacing w:after="0" w:line="360" w:lineRule="auto"/>
        <w:rPr>
          <w:rFonts w:ascii="Garamond" w:hAnsi="Garamond" w:cs="Arial"/>
          <w:b/>
          <w:sz w:val="24"/>
          <w:szCs w:val="24"/>
        </w:rPr>
      </w:pPr>
      <w:r w:rsidRPr="00C061DA">
        <w:rPr>
          <w:rFonts w:ascii="Garamond" w:hAnsi="Garamond" w:cs="Arial"/>
          <w:sz w:val="24"/>
          <w:szCs w:val="24"/>
          <w:lang w:val="es-ES" w:eastAsia="es-ES"/>
        </w:rPr>
        <w:t xml:space="preserve">El </w:t>
      </w:r>
      <w:proofErr w:type="spellStart"/>
      <w:r w:rsidRPr="00C061DA">
        <w:rPr>
          <w:rFonts w:ascii="Garamond" w:hAnsi="Garamond" w:cs="Arial"/>
          <w:i/>
          <w:sz w:val="24"/>
          <w:szCs w:val="24"/>
          <w:lang w:val="es-ES" w:eastAsia="es-ES"/>
        </w:rPr>
        <w:t>MercuriusHeel®S</w:t>
      </w:r>
      <w:proofErr w:type="spellEnd"/>
      <w:r w:rsidR="00820F12">
        <w:rPr>
          <w:rFonts w:ascii="Garamond" w:hAnsi="Garamond" w:cs="Arial"/>
          <w:i/>
          <w:sz w:val="24"/>
          <w:szCs w:val="24"/>
          <w:lang w:val="es-ES" w:eastAsia="es-ES"/>
        </w:rPr>
        <w:t xml:space="preserve"> </w:t>
      </w:r>
      <w:r w:rsidR="00EE6B46">
        <w:rPr>
          <w:rFonts w:ascii="Garamond" w:hAnsi="Garamond" w:cs="Arial"/>
          <w:sz w:val="24"/>
          <w:szCs w:val="24"/>
          <w:lang w:val="es-ES" w:eastAsia="es-ES"/>
        </w:rPr>
        <w:t xml:space="preserve">tiene su mejor efecto a los 15 minutos y en bajas concentraciones de tratamiento, sin embargo no se observaron diferencias en la producción de </w:t>
      </w:r>
      <w:proofErr w:type="spellStart"/>
      <w:r w:rsidR="00EE6B46">
        <w:rPr>
          <w:rFonts w:ascii="Garamond" w:hAnsi="Garamond" w:cs="Arial"/>
          <w:sz w:val="24"/>
          <w:szCs w:val="24"/>
          <w:lang w:val="es-ES" w:eastAsia="es-ES"/>
        </w:rPr>
        <w:t>citocinas</w:t>
      </w:r>
      <w:proofErr w:type="spellEnd"/>
      <w:r w:rsidR="00EE6B46">
        <w:rPr>
          <w:rFonts w:ascii="Garamond" w:hAnsi="Garamond" w:cs="Arial"/>
          <w:sz w:val="24"/>
          <w:szCs w:val="24"/>
          <w:lang w:val="es-ES" w:eastAsia="es-ES"/>
        </w:rPr>
        <w:t xml:space="preserve"> pro y anti inflamatorias con respecto a las células sin tratamiento.</w:t>
      </w:r>
    </w:p>
    <w:p w:rsidR="00D46FC4" w:rsidRDefault="00D46FC4" w:rsidP="00054CAD">
      <w:pPr>
        <w:spacing w:after="0" w:line="360" w:lineRule="auto"/>
        <w:rPr>
          <w:rFonts w:ascii="Garamond" w:hAnsi="Garamond" w:cs="Arial"/>
          <w:b/>
          <w:sz w:val="24"/>
          <w:szCs w:val="24"/>
        </w:rPr>
      </w:pPr>
    </w:p>
    <w:p w:rsidR="00D46FC4" w:rsidRDefault="00D46FC4" w:rsidP="00054CAD">
      <w:pPr>
        <w:spacing w:after="0" w:line="360" w:lineRule="auto"/>
        <w:rPr>
          <w:rFonts w:ascii="Garamond" w:hAnsi="Garamond" w:cs="Arial"/>
          <w:b/>
          <w:sz w:val="24"/>
          <w:szCs w:val="24"/>
        </w:rPr>
      </w:pPr>
    </w:p>
    <w:p w:rsidR="002D2850" w:rsidRPr="00054CAD" w:rsidRDefault="002D2850" w:rsidP="00054CAD">
      <w:pPr>
        <w:spacing w:after="0" w:line="360" w:lineRule="auto"/>
        <w:rPr>
          <w:rFonts w:ascii="Garamond" w:hAnsi="Garamond" w:cs="Arial"/>
          <w:b/>
          <w:sz w:val="24"/>
          <w:szCs w:val="24"/>
        </w:rPr>
      </w:pPr>
      <w:r w:rsidRPr="00054CAD">
        <w:rPr>
          <w:rFonts w:ascii="Garamond" w:hAnsi="Garamond" w:cs="Arial"/>
          <w:b/>
          <w:sz w:val="24"/>
          <w:szCs w:val="24"/>
        </w:rPr>
        <w:lastRenderedPageBreak/>
        <w:t>Agradecimientos</w:t>
      </w:r>
    </w:p>
    <w:p w:rsidR="006A779F" w:rsidRPr="00054CAD" w:rsidRDefault="006A779F" w:rsidP="00054CAD">
      <w:pPr>
        <w:spacing w:after="0" w:line="360" w:lineRule="auto"/>
        <w:jc w:val="both"/>
        <w:rPr>
          <w:rFonts w:ascii="Garamond" w:eastAsia="Times New Roman" w:hAnsi="Garamond" w:cs="Arial"/>
          <w:sz w:val="24"/>
          <w:szCs w:val="24"/>
          <w:lang w:val="es-ES" w:eastAsia="es-MX"/>
        </w:rPr>
      </w:pPr>
      <w:r w:rsidRPr="00054CAD">
        <w:rPr>
          <w:rFonts w:ascii="Garamond" w:eastAsia="Times New Roman" w:hAnsi="Garamond" w:cs="Arial"/>
          <w:sz w:val="24"/>
          <w:szCs w:val="24"/>
          <w:lang w:val="es-ES" w:eastAsia="es-MX"/>
        </w:rPr>
        <w:t xml:space="preserve">Agradecemos a la </w:t>
      </w:r>
      <w:proofErr w:type="spellStart"/>
      <w:r w:rsidR="00386F99">
        <w:rPr>
          <w:rFonts w:ascii="Garamond" w:eastAsia="Times New Roman" w:hAnsi="Garamond" w:cs="Arial"/>
          <w:sz w:val="24"/>
          <w:szCs w:val="24"/>
          <w:lang w:val="es-ES" w:eastAsia="es-MX"/>
        </w:rPr>
        <w:t>Vicerrectoria</w:t>
      </w:r>
      <w:proofErr w:type="spellEnd"/>
      <w:r w:rsidR="00386F99">
        <w:rPr>
          <w:rFonts w:ascii="Garamond" w:eastAsia="Times New Roman" w:hAnsi="Garamond" w:cs="Arial"/>
          <w:sz w:val="24"/>
          <w:szCs w:val="24"/>
          <w:lang w:val="es-ES" w:eastAsia="es-MX"/>
        </w:rPr>
        <w:t xml:space="preserve"> de investigación de la </w:t>
      </w:r>
      <w:r w:rsidRPr="00054CAD">
        <w:rPr>
          <w:rFonts w:ascii="Garamond" w:eastAsia="Times New Roman" w:hAnsi="Garamond" w:cs="Arial"/>
          <w:sz w:val="24"/>
          <w:szCs w:val="24"/>
          <w:lang w:val="es-ES" w:eastAsia="es-MX"/>
        </w:rPr>
        <w:t xml:space="preserve">Pontificia Universidad Javeriana por su apoyo financiero para la ejecución de este trabajo </w:t>
      </w:r>
      <w:r w:rsidR="00247DEF">
        <w:rPr>
          <w:rFonts w:ascii="Garamond" w:eastAsia="Times New Roman" w:hAnsi="Garamond" w:cs="Arial"/>
          <w:sz w:val="24"/>
          <w:szCs w:val="24"/>
          <w:lang w:val="es-ES" w:eastAsia="es-MX"/>
        </w:rPr>
        <w:t xml:space="preserve">ID 004485 </w:t>
      </w:r>
      <w:r w:rsidRPr="00054CAD">
        <w:rPr>
          <w:rFonts w:ascii="Garamond" w:eastAsia="Times New Roman" w:hAnsi="Garamond" w:cs="Arial"/>
          <w:sz w:val="24"/>
          <w:szCs w:val="24"/>
          <w:lang w:val="es-ES" w:eastAsia="es-MX"/>
        </w:rPr>
        <w:t xml:space="preserve">y al Centro de Investigaciones odontológicas por sus instalaciones para la realización del presente estudio. </w:t>
      </w:r>
    </w:p>
    <w:p w:rsidR="0010635E" w:rsidRPr="00054CAD" w:rsidRDefault="0010635E" w:rsidP="00054CAD">
      <w:pPr>
        <w:spacing w:after="0" w:line="360" w:lineRule="auto"/>
        <w:jc w:val="both"/>
        <w:rPr>
          <w:rFonts w:ascii="Garamond" w:eastAsia="Times New Roman" w:hAnsi="Garamond" w:cs="Arial"/>
          <w:sz w:val="24"/>
          <w:szCs w:val="24"/>
          <w:lang w:val="es-ES" w:eastAsia="es-MX"/>
        </w:rPr>
      </w:pPr>
    </w:p>
    <w:p w:rsidR="002D2850" w:rsidRPr="00054CAD" w:rsidRDefault="002D2850" w:rsidP="00054CAD">
      <w:pPr>
        <w:spacing w:after="0" w:line="360" w:lineRule="auto"/>
        <w:rPr>
          <w:rFonts w:ascii="Garamond" w:hAnsi="Garamond" w:cs="Arial"/>
          <w:b/>
          <w:sz w:val="24"/>
          <w:szCs w:val="24"/>
        </w:rPr>
      </w:pPr>
      <w:r w:rsidRPr="00054CAD">
        <w:rPr>
          <w:rFonts w:ascii="Garamond" w:hAnsi="Garamond" w:cs="Arial"/>
          <w:b/>
          <w:sz w:val="24"/>
          <w:szCs w:val="24"/>
        </w:rPr>
        <w:t>Correspondencia</w:t>
      </w:r>
    </w:p>
    <w:p w:rsidR="002D2850" w:rsidRPr="00054CAD" w:rsidRDefault="00AE0E94" w:rsidP="00054CAD">
      <w:pPr>
        <w:spacing w:after="0" w:line="360" w:lineRule="auto"/>
        <w:rPr>
          <w:rFonts w:ascii="Garamond" w:hAnsi="Garamond" w:cs="Arial"/>
          <w:sz w:val="24"/>
          <w:szCs w:val="24"/>
        </w:rPr>
      </w:pPr>
      <w:proofErr w:type="spellStart"/>
      <w:r w:rsidRPr="00054CAD">
        <w:rPr>
          <w:rFonts w:ascii="Garamond" w:hAnsi="Garamond" w:cs="Arial"/>
          <w:sz w:val="24"/>
          <w:szCs w:val="24"/>
        </w:rPr>
        <w:t>Dabeiba</w:t>
      </w:r>
      <w:proofErr w:type="spellEnd"/>
      <w:r w:rsidRPr="00054CAD">
        <w:rPr>
          <w:rFonts w:ascii="Garamond" w:hAnsi="Garamond" w:cs="Arial"/>
          <w:sz w:val="24"/>
          <w:szCs w:val="24"/>
        </w:rPr>
        <w:t xml:space="preserve"> Adriana García, </w:t>
      </w:r>
      <w:hyperlink r:id="rId9" w:history="1">
        <w:r w:rsidR="00512F79" w:rsidRPr="00054CAD">
          <w:rPr>
            <w:rStyle w:val="Hipervnculo"/>
            <w:rFonts w:ascii="Garamond" w:hAnsi="Garamond" w:cs="Arial"/>
            <w:sz w:val="24"/>
            <w:szCs w:val="24"/>
          </w:rPr>
          <w:t>garciad@javeriana.edu.co</w:t>
        </w:r>
      </w:hyperlink>
    </w:p>
    <w:p w:rsidR="00512F79" w:rsidRDefault="00512F79" w:rsidP="00054CAD">
      <w:pPr>
        <w:spacing w:after="0" w:line="360" w:lineRule="auto"/>
        <w:rPr>
          <w:rStyle w:val="Hipervnculo"/>
          <w:rFonts w:ascii="Garamond" w:hAnsi="Garamond" w:cs="Arial"/>
          <w:sz w:val="24"/>
          <w:szCs w:val="24"/>
        </w:rPr>
      </w:pPr>
      <w:r w:rsidRPr="00054CAD">
        <w:rPr>
          <w:rFonts w:ascii="Garamond" w:hAnsi="Garamond" w:cs="Arial"/>
          <w:sz w:val="24"/>
          <w:szCs w:val="24"/>
        </w:rPr>
        <w:t xml:space="preserve">Gabriela Rueda, </w:t>
      </w:r>
      <w:hyperlink r:id="rId10" w:history="1">
        <w:r w:rsidRPr="00054CAD">
          <w:rPr>
            <w:rStyle w:val="Hipervnculo"/>
            <w:rFonts w:ascii="Garamond" w:hAnsi="Garamond" w:cs="Arial"/>
            <w:sz w:val="24"/>
            <w:szCs w:val="24"/>
          </w:rPr>
          <w:t>gruedamartinez@gmail.com</w:t>
        </w:r>
      </w:hyperlink>
    </w:p>
    <w:p w:rsidR="00C02261" w:rsidRPr="00C02261" w:rsidRDefault="00C02261" w:rsidP="00054CAD">
      <w:pPr>
        <w:spacing w:after="0" w:line="360" w:lineRule="auto"/>
        <w:rPr>
          <w:rStyle w:val="Hipervnculo"/>
          <w:rFonts w:ascii="Garamond" w:hAnsi="Garamond" w:cs="Arial"/>
          <w:color w:val="auto"/>
          <w:sz w:val="24"/>
          <w:szCs w:val="24"/>
          <w:u w:val="none"/>
        </w:rPr>
      </w:pPr>
    </w:p>
    <w:p w:rsidR="00C02261" w:rsidRPr="00C02261" w:rsidRDefault="00C02261" w:rsidP="00054CAD">
      <w:pPr>
        <w:spacing w:after="0" w:line="360" w:lineRule="auto"/>
        <w:rPr>
          <w:rFonts w:ascii="Garamond" w:hAnsi="Garamond" w:cs="Arial"/>
          <w:b/>
          <w:sz w:val="24"/>
          <w:szCs w:val="24"/>
        </w:rPr>
      </w:pPr>
      <w:r w:rsidRPr="00C02261">
        <w:rPr>
          <w:rStyle w:val="Hipervnculo"/>
          <w:rFonts w:ascii="Garamond" w:hAnsi="Garamond" w:cs="Arial"/>
          <w:b/>
          <w:color w:val="auto"/>
          <w:sz w:val="24"/>
          <w:szCs w:val="24"/>
          <w:u w:val="none"/>
        </w:rPr>
        <w:t xml:space="preserve">Conflicto de interés </w:t>
      </w:r>
    </w:p>
    <w:p w:rsidR="00512F79" w:rsidRPr="00054CAD" w:rsidRDefault="00C02261" w:rsidP="00054CAD">
      <w:pPr>
        <w:spacing w:line="360" w:lineRule="auto"/>
        <w:rPr>
          <w:rFonts w:ascii="Garamond" w:hAnsi="Garamond" w:cs="Times New Roman"/>
          <w:sz w:val="24"/>
          <w:szCs w:val="24"/>
        </w:rPr>
      </w:pPr>
      <w:r>
        <w:rPr>
          <w:rFonts w:ascii="Garamond" w:hAnsi="Garamond" w:cs="Times New Roman"/>
          <w:sz w:val="24"/>
          <w:szCs w:val="24"/>
        </w:rPr>
        <w:t xml:space="preserve">Los autores declaramos que no existe conflicto de intereses </w:t>
      </w:r>
    </w:p>
    <w:p w:rsidR="00AE0E94" w:rsidRPr="00054CAD" w:rsidRDefault="00AE0E94" w:rsidP="00054CAD">
      <w:pPr>
        <w:spacing w:line="360" w:lineRule="auto"/>
        <w:rPr>
          <w:rFonts w:ascii="Garamond" w:hAnsi="Garamond" w:cs="Times New Roman"/>
          <w:b/>
          <w:sz w:val="24"/>
          <w:szCs w:val="24"/>
        </w:rPr>
      </w:pPr>
    </w:p>
    <w:p w:rsidR="00AE0E94" w:rsidRPr="00054CAD" w:rsidRDefault="00AE0E94" w:rsidP="00054CAD">
      <w:pPr>
        <w:spacing w:line="360" w:lineRule="auto"/>
        <w:rPr>
          <w:rFonts w:ascii="Garamond" w:hAnsi="Garamond" w:cs="Times New Roman"/>
          <w:b/>
          <w:sz w:val="24"/>
          <w:szCs w:val="24"/>
        </w:rPr>
      </w:pPr>
    </w:p>
    <w:p w:rsidR="00AE0E94" w:rsidRPr="00054CAD" w:rsidRDefault="00AE0E94" w:rsidP="00054CAD">
      <w:pPr>
        <w:spacing w:line="360" w:lineRule="auto"/>
        <w:rPr>
          <w:rFonts w:ascii="Garamond" w:hAnsi="Garamond" w:cs="Times New Roman"/>
          <w:b/>
          <w:sz w:val="24"/>
          <w:szCs w:val="24"/>
        </w:rPr>
      </w:pPr>
    </w:p>
    <w:p w:rsidR="00AE0E94" w:rsidRPr="00054CAD" w:rsidRDefault="00AE0E94" w:rsidP="00054CAD">
      <w:pPr>
        <w:spacing w:line="360" w:lineRule="auto"/>
        <w:rPr>
          <w:rFonts w:ascii="Garamond" w:hAnsi="Garamond" w:cs="Times New Roman"/>
          <w:b/>
          <w:sz w:val="24"/>
          <w:szCs w:val="24"/>
        </w:rPr>
      </w:pPr>
    </w:p>
    <w:p w:rsidR="00AE0E94" w:rsidRPr="00054CAD" w:rsidRDefault="00AE0E94" w:rsidP="00054CAD">
      <w:pPr>
        <w:spacing w:line="360" w:lineRule="auto"/>
        <w:rPr>
          <w:rFonts w:ascii="Garamond" w:hAnsi="Garamond" w:cs="Times New Roman"/>
          <w:b/>
          <w:sz w:val="24"/>
          <w:szCs w:val="24"/>
        </w:rPr>
      </w:pPr>
    </w:p>
    <w:p w:rsidR="00AE0E94" w:rsidRPr="00054CAD" w:rsidRDefault="00AE0E94" w:rsidP="00054CAD">
      <w:pPr>
        <w:spacing w:line="360" w:lineRule="auto"/>
        <w:rPr>
          <w:rFonts w:ascii="Garamond" w:hAnsi="Garamond" w:cs="Times New Roman"/>
          <w:b/>
          <w:sz w:val="24"/>
          <w:szCs w:val="24"/>
        </w:rPr>
      </w:pPr>
    </w:p>
    <w:p w:rsidR="00AE0E94" w:rsidRPr="00054CAD" w:rsidRDefault="00AE0E94" w:rsidP="00054CAD">
      <w:pPr>
        <w:spacing w:line="360" w:lineRule="auto"/>
        <w:rPr>
          <w:rFonts w:ascii="Garamond" w:hAnsi="Garamond" w:cs="Times New Roman"/>
          <w:b/>
          <w:sz w:val="24"/>
          <w:szCs w:val="24"/>
        </w:rPr>
      </w:pPr>
    </w:p>
    <w:p w:rsidR="00AE0E94" w:rsidRPr="00054CAD" w:rsidRDefault="00AE0E94" w:rsidP="00054CAD">
      <w:pPr>
        <w:spacing w:line="360" w:lineRule="auto"/>
        <w:rPr>
          <w:rFonts w:ascii="Garamond" w:hAnsi="Garamond" w:cs="Times New Roman"/>
          <w:b/>
          <w:sz w:val="24"/>
          <w:szCs w:val="24"/>
        </w:rPr>
      </w:pPr>
    </w:p>
    <w:p w:rsidR="00AE0E94" w:rsidRPr="00054CAD" w:rsidRDefault="00AE0E94" w:rsidP="00054CAD">
      <w:pPr>
        <w:spacing w:line="360" w:lineRule="auto"/>
        <w:rPr>
          <w:rFonts w:ascii="Garamond" w:hAnsi="Garamond" w:cs="Times New Roman"/>
          <w:b/>
          <w:sz w:val="24"/>
          <w:szCs w:val="24"/>
        </w:rPr>
      </w:pPr>
    </w:p>
    <w:p w:rsidR="00AE0E94" w:rsidRPr="00054CAD" w:rsidRDefault="00AE0E94" w:rsidP="00054CAD">
      <w:pPr>
        <w:spacing w:line="360" w:lineRule="auto"/>
        <w:rPr>
          <w:rFonts w:ascii="Garamond" w:hAnsi="Garamond" w:cs="Times New Roman"/>
          <w:b/>
          <w:sz w:val="24"/>
          <w:szCs w:val="24"/>
        </w:rPr>
      </w:pPr>
    </w:p>
    <w:p w:rsidR="00AE0E94" w:rsidRDefault="00AE0E94" w:rsidP="00054CAD">
      <w:pPr>
        <w:spacing w:line="360" w:lineRule="auto"/>
        <w:rPr>
          <w:rFonts w:ascii="Garamond" w:hAnsi="Garamond" w:cs="Times New Roman"/>
          <w:b/>
          <w:sz w:val="24"/>
          <w:szCs w:val="24"/>
        </w:rPr>
      </w:pPr>
    </w:p>
    <w:p w:rsidR="00D46FC4" w:rsidRDefault="00D46FC4" w:rsidP="00054CAD">
      <w:pPr>
        <w:spacing w:line="360" w:lineRule="auto"/>
        <w:rPr>
          <w:rFonts w:ascii="Garamond" w:hAnsi="Garamond" w:cs="Times New Roman"/>
          <w:b/>
          <w:sz w:val="24"/>
          <w:szCs w:val="24"/>
        </w:rPr>
      </w:pPr>
    </w:p>
    <w:p w:rsidR="00D46FC4" w:rsidRDefault="00D46FC4" w:rsidP="00054CAD">
      <w:pPr>
        <w:spacing w:line="360" w:lineRule="auto"/>
        <w:rPr>
          <w:rFonts w:ascii="Garamond" w:hAnsi="Garamond" w:cs="Times New Roman"/>
          <w:b/>
          <w:sz w:val="24"/>
          <w:szCs w:val="24"/>
        </w:rPr>
      </w:pPr>
    </w:p>
    <w:p w:rsidR="00FB7056" w:rsidRPr="00185B5A" w:rsidRDefault="00FB7056" w:rsidP="00054CAD">
      <w:pPr>
        <w:spacing w:line="360" w:lineRule="auto"/>
        <w:rPr>
          <w:rFonts w:ascii="Garamond" w:hAnsi="Garamond" w:cs="Arial"/>
          <w:b/>
          <w:sz w:val="24"/>
          <w:szCs w:val="24"/>
        </w:rPr>
      </w:pPr>
    </w:p>
    <w:p w:rsidR="002D2850" w:rsidRPr="00B41DD7" w:rsidRDefault="002C22F2" w:rsidP="00054CAD">
      <w:pPr>
        <w:spacing w:line="360" w:lineRule="auto"/>
        <w:rPr>
          <w:rFonts w:ascii="Garamond" w:hAnsi="Garamond" w:cs="Arial"/>
          <w:b/>
          <w:sz w:val="24"/>
          <w:szCs w:val="24"/>
          <w:lang w:val="en-US"/>
        </w:rPr>
      </w:pPr>
      <w:r w:rsidRPr="00B41DD7">
        <w:rPr>
          <w:rFonts w:ascii="Garamond" w:hAnsi="Garamond" w:cs="Arial"/>
          <w:b/>
          <w:sz w:val="24"/>
          <w:szCs w:val="24"/>
          <w:lang w:val="en-US"/>
        </w:rPr>
        <w:lastRenderedPageBreak/>
        <w:t xml:space="preserve">REFERENCIAS </w:t>
      </w:r>
    </w:p>
    <w:p w:rsidR="00D46FC4" w:rsidRPr="00820F12" w:rsidRDefault="00195643" w:rsidP="00D46FC4">
      <w:pPr>
        <w:spacing w:after="100" w:afterAutospacing="1" w:line="360" w:lineRule="auto"/>
        <w:ind w:left="66"/>
        <w:jc w:val="both"/>
        <w:rPr>
          <w:rFonts w:ascii="Garamond" w:hAnsi="Garamond" w:cs="Arial"/>
          <w:sz w:val="24"/>
          <w:szCs w:val="24"/>
        </w:rPr>
      </w:pPr>
      <w:hyperlink r:id="rId11" w:history="1">
        <w:proofErr w:type="spellStart"/>
        <w:r w:rsidR="00D46FC4" w:rsidRPr="00B41DD7">
          <w:rPr>
            <w:rStyle w:val="highlight"/>
            <w:rFonts w:ascii="Garamond" w:hAnsi="Garamond" w:cs="Arial"/>
            <w:sz w:val="24"/>
            <w:szCs w:val="24"/>
            <w:lang w:val="en-US"/>
          </w:rPr>
          <w:t>Almirantis</w:t>
        </w:r>
        <w:proofErr w:type="spellEnd"/>
        <w:r w:rsidR="00D46FC4" w:rsidRPr="00B41DD7">
          <w:rPr>
            <w:rFonts w:ascii="Garamond" w:hAnsi="Garamond" w:cs="Arial"/>
            <w:sz w:val="24"/>
            <w:szCs w:val="24"/>
            <w:lang w:val="en-US"/>
          </w:rPr>
          <w:t xml:space="preserve"> Y</w:t>
        </w:r>
      </w:hyperlink>
      <w:r w:rsidR="00D46FC4" w:rsidRPr="00B41DD7">
        <w:rPr>
          <w:rFonts w:ascii="Garamond" w:hAnsi="Garamond" w:cs="Arial"/>
          <w:sz w:val="24"/>
          <w:szCs w:val="24"/>
          <w:lang w:val="en-US"/>
        </w:rPr>
        <w:t xml:space="preserve">. </w:t>
      </w:r>
      <w:r w:rsidR="002C22F2" w:rsidRPr="00B41DD7">
        <w:rPr>
          <w:rFonts w:ascii="Garamond" w:hAnsi="Garamond" w:cs="Arial"/>
          <w:sz w:val="24"/>
          <w:szCs w:val="24"/>
          <w:lang w:val="en-US"/>
        </w:rPr>
        <w:t xml:space="preserve">(2013) </w:t>
      </w:r>
      <w:r w:rsidR="00D46FC4" w:rsidRPr="00B41DD7">
        <w:rPr>
          <w:rStyle w:val="highlight"/>
          <w:rFonts w:ascii="Garamond" w:hAnsi="Garamond" w:cs="Arial"/>
          <w:sz w:val="24"/>
          <w:szCs w:val="24"/>
          <w:lang w:val="en-US"/>
        </w:rPr>
        <w:t>Homeopathy</w:t>
      </w:r>
      <w:r w:rsidR="00D46FC4" w:rsidRPr="00B41DD7">
        <w:rPr>
          <w:rFonts w:ascii="Garamond" w:hAnsi="Garamond" w:cs="Arial"/>
          <w:sz w:val="24"/>
          <w:szCs w:val="24"/>
          <w:lang w:val="en-US"/>
        </w:rPr>
        <w:t xml:space="preserve">--between tradition and modern science: remedies as carriers of significance. </w:t>
      </w:r>
      <w:hyperlink r:id="rId12" w:tooltip="Homeopathy : the journal of the Faculty of Homeopathy." w:history="1">
        <w:proofErr w:type="spellStart"/>
        <w:r w:rsidR="00D46FC4" w:rsidRPr="00B41DD7">
          <w:rPr>
            <w:rFonts w:ascii="Garamond" w:hAnsi="Garamond"/>
            <w:i/>
            <w:sz w:val="24"/>
            <w:szCs w:val="24"/>
          </w:rPr>
          <w:t>Homeopathy</w:t>
        </w:r>
        <w:proofErr w:type="spellEnd"/>
      </w:hyperlink>
      <w:r w:rsidR="00185B5A" w:rsidRPr="00B41DD7">
        <w:rPr>
          <w:rFonts w:ascii="Garamond" w:hAnsi="Garamond"/>
          <w:sz w:val="24"/>
          <w:szCs w:val="24"/>
        </w:rPr>
        <w:t xml:space="preserve"> </w:t>
      </w:r>
      <w:r w:rsidR="00D46FC4" w:rsidRPr="00820F12">
        <w:rPr>
          <w:rFonts w:ascii="Garamond" w:hAnsi="Garamond" w:cs="Arial"/>
          <w:sz w:val="24"/>
          <w:szCs w:val="24"/>
        </w:rPr>
        <w:t>102:114-22</w:t>
      </w:r>
    </w:p>
    <w:p w:rsidR="00775DE5" w:rsidRPr="00820F12" w:rsidRDefault="00195643" w:rsidP="00775DE5">
      <w:pPr>
        <w:spacing w:after="100" w:afterAutospacing="1" w:line="360" w:lineRule="auto"/>
        <w:ind w:left="66"/>
        <w:jc w:val="both"/>
        <w:rPr>
          <w:rFonts w:ascii="Garamond" w:hAnsi="Garamond" w:cs="Arial"/>
          <w:sz w:val="24"/>
          <w:szCs w:val="24"/>
        </w:rPr>
      </w:pPr>
      <w:hyperlink r:id="rId13" w:history="1">
        <w:r w:rsidR="00775DE5" w:rsidRPr="00820F12">
          <w:rPr>
            <w:rFonts w:ascii="Garamond" w:hAnsi="Garamond" w:cs="Arial"/>
            <w:sz w:val="24"/>
            <w:szCs w:val="24"/>
          </w:rPr>
          <w:t>Ara T</w:t>
        </w:r>
      </w:hyperlink>
      <w:r w:rsidR="00775DE5" w:rsidRPr="00820F12">
        <w:rPr>
          <w:rFonts w:ascii="Garamond" w:hAnsi="Garamond" w:cs="Arial"/>
          <w:sz w:val="24"/>
          <w:szCs w:val="24"/>
        </w:rPr>
        <w:t xml:space="preserve">, </w:t>
      </w:r>
      <w:hyperlink r:id="rId14" w:history="1">
        <w:proofErr w:type="spellStart"/>
        <w:r w:rsidR="00775DE5" w:rsidRPr="00820F12">
          <w:rPr>
            <w:rFonts w:ascii="Garamond" w:hAnsi="Garamond" w:cs="Arial"/>
            <w:sz w:val="24"/>
            <w:szCs w:val="24"/>
          </w:rPr>
          <w:t>Kurata</w:t>
        </w:r>
        <w:proofErr w:type="spellEnd"/>
        <w:r w:rsidR="00775DE5" w:rsidRPr="00820F12">
          <w:rPr>
            <w:rFonts w:ascii="Garamond" w:hAnsi="Garamond" w:cs="Arial"/>
            <w:sz w:val="24"/>
            <w:szCs w:val="24"/>
          </w:rPr>
          <w:t xml:space="preserve"> K</w:t>
        </w:r>
      </w:hyperlink>
      <w:r w:rsidR="00775DE5" w:rsidRPr="00820F12">
        <w:rPr>
          <w:rFonts w:ascii="Garamond" w:hAnsi="Garamond" w:cs="Arial"/>
          <w:sz w:val="24"/>
          <w:szCs w:val="24"/>
        </w:rPr>
        <w:t xml:space="preserve">, </w:t>
      </w:r>
      <w:hyperlink r:id="rId15" w:history="1">
        <w:proofErr w:type="spellStart"/>
        <w:r w:rsidR="00775DE5" w:rsidRPr="00820F12">
          <w:rPr>
            <w:rFonts w:ascii="Garamond" w:hAnsi="Garamond" w:cs="Arial"/>
            <w:sz w:val="24"/>
            <w:szCs w:val="24"/>
          </w:rPr>
          <w:t>Hirai</w:t>
        </w:r>
        <w:proofErr w:type="spellEnd"/>
        <w:r w:rsidR="00775DE5" w:rsidRPr="00820F12">
          <w:rPr>
            <w:rFonts w:ascii="Garamond" w:hAnsi="Garamond" w:cs="Arial"/>
            <w:sz w:val="24"/>
            <w:szCs w:val="24"/>
          </w:rPr>
          <w:t xml:space="preserve"> K</w:t>
        </w:r>
      </w:hyperlink>
      <w:r w:rsidR="00775DE5" w:rsidRPr="00820F12">
        <w:rPr>
          <w:rFonts w:ascii="Garamond" w:hAnsi="Garamond" w:cs="Arial"/>
          <w:sz w:val="24"/>
          <w:szCs w:val="24"/>
        </w:rPr>
        <w:t xml:space="preserve">, </w:t>
      </w:r>
      <w:hyperlink r:id="rId16" w:history="1">
        <w:proofErr w:type="spellStart"/>
        <w:r w:rsidR="00775DE5" w:rsidRPr="00820F12">
          <w:rPr>
            <w:rFonts w:ascii="Garamond" w:hAnsi="Garamond" w:cs="Arial"/>
            <w:sz w:val="24"/>
            <w:szCs w:val="24"/>
          </w:rPr>
          <w:t>Uchihashi</w:t>
        </w:r>
        <w:proofErr w:type="spellEnd"/>
        <w:r w:rsidR="00775DE5" w:rsidRPr="00820F12">
          <w:rPr>
            <w:rFonts w:ascii="Garamond" w:hAnsi="Garamond" w:cs="Arial"/>
            <w:sz w:val="24"/>
            <w:szCs w:val="24"/>
          </w:rPr>
          <w:t xml:space="preserve"> T</w:t>
        </w:r>
      </w:hyperlink>
      <w:r w:rsidR="00775DE5" w:rsidRPr="00820F12">
        <w:rPr>
          <w:rFonts w:ascii="Garamond" w:hAnsi="Garamond" w:cs="Arial"/>
          <w:sz w:val="24"/>
          <w:szCs w:val="24"/>
        </w:rPr>
        <w:t xml:space="preserve">, </w:t>
      </w:r>
      <w:hyperlink r:id="rId17" w:history="1">
        <w:proofErr w:type="spellStart"/>
        <w:r w:rsidR="00775DE5" w:rsidRPr="00820F12">
          <w:rPr>
            <w:rFonts w:ascii="Garamond" w:hAnsi="Garamond" w:cs="Arial"/>
            <w:sz w:val="24"/>
            <w:szCs w:val="24"/>
          </w:rPr>
          <w:t>Uematsu</w:t>
        </w:r>
        <w:proofErr w:type="spellEnd"/>
        <w:r w:rsidR="00775DE5" w:rsidRPr="00820F12">
          <w:rPr>
            <w:rFonts w:ascii="Garamond" w:hAnsi="Garamond" w:cs="Arial"/>
            <w:sz w:val="24"/>
            <w:szCs w:val="24"/>
          </w:rPr>
          <w:t xml:space="preserve"> T</w:t>
        </w:r>
      </w:hyperlink>
      <w:r w:rsidR="00775DE5" w:rsidRPr="00820F12">
        <w:rPr>
          <w:rFonts w:ascii="Garamond" w:hAnsi="Garamond" w:cs="Arial"/>
          <w:sz w:val="24"/>
          <w:szCs w:val="24"/>
        </w:rPr>
        <w:t xml:space="preserve">, </w:t>
      </w:r>
      <w:hyperlink r:id="rId18" w:history="1">
        <w:proofErr w:type="spellStart"/>
        <w:r w:rsidR="00775DE5" w:rsidRPr="00820F12">
          <w:rPr>
            <w:rFonts w:ascii="Garamond" w:hAnsi="Garamond" w:cs="Arial"/>
            <w:sz w:val="24"/>
            <w:szCs w:val="24"/>
          </w:rPr>
          <w:t>Imamura</w:t>
        </w:r>
        <w:proofErr w:type="spellEnd"/>
        <w:r w:rsidR="00775DE5" w:rsidRPr="00820F12">
          <w:rPr>
            <w:rFonts w:ascii="Garamond" w:hAnsi="Garamond" w:cs="Arial"/>
            <w:sz w:val="24"/>
            <w:szCs w:val="24"/>
          </w:rPr>
          <w:t xml:space="preserve"> Y</w:t>
        </w:r>
      </w:hyperlink>
      <w:r w:rsidR="00775DE5" w:rsidRPr="00820F12">
        <w:rPr>
          <w:rFonts w:ascii="Garamond" w:hAnsi="Garamond" w:cs="Arial"/>
          <w:sz w:val="24"/>
          <w:szCs w:val="24"/>
        </w:rPr>
        <w:t xml:space="preserve">, </w:t>
      </w:r>
      <w:hyperlink r:id="rId19" w:history="1">
        <w:proofErr w:type="spellStart"/>
        <w:r w:rsidR="00775DE5" w:rsidRPr="00820F12">
          <w:rPr>
            <w:rFonts w:ascii="Garamond" w:hAnsi="Garamond" w:cs="Arial"/>
            <w:sz w:val="24"/>
            <w:szCs w:val="24"/>
          </w:rPr>
          <w:t>Furusawa</w:t>
        </w:r>
        <w:proofErr w:type="spellEnd"/>
        <w:r w:rsidR="00775DE5" w:rsidRPr="00820F12">
          <w:rPr>
            <w:rFonts w:ascii="Garamond" w:hAnsi="Garamond" w:cs="Arial"/>
            <w:sz w:val="24"/>
            <w:szCs w:val="24"/>
          </w:rPr>
          <w:t xml:space="preserve"> K</w:t>
        </w:r>
      </w:hyperlink>
      <w:r w:rsidR="00775DE5" w:rsidRPr="00820F12">
        <w:rPr>
          <w:rFonts w:ascii="Garamond" w:hAnsi="Garamond" w:cs="Arial"/>
          <w:sz w:val="24"/>
          <w:szCs w:val="24"/>
        </w:rPr>
        <w:t xml:space="preserve">, </w:t>
      </w:r>
      <w:hyperlink r:id="rId20" w:history="1">
        <w:proofErr w:type="spellStart"/>
        <w:r w:rsidR="00775DE5" w:rsidRPr="00820F12">
          <w:rPr>
            <w:rFonts w:ascii="Garamond" w:hAnsi="Garamond" w:cs="Arial"/>
            <w:sz w:val="24"/>
            <w:szCs w:val="24"/>
          </w:rPr>
          <w:t>Kurihara</w:t>
        </w:r>
        <w:proofErr w:type="spellEnd"/>
        <w:r w:rsidR="00775DE5" w:rsidRPr="00820F12">
          <w:rPr>
            <w:rFonts w:ascii="Garamond" w:hAnsi="Garamond" w:cs="Arial"/>
            <w:sz w:val="24"/>
            <w:szCs w:val="24"/>
          </w:rPr>
          <w:t xml:space="preserve"> S</w:t>
        </w:r>
      </w:hyperlink>
      <w:r w:rsidR="00775DE5" w:rsidRPr="00820F12">
        <w:rPr>
          <w:rFonts w:ascii="Garamond" w:hAnsi="Garamond" w:cs="Arial"/>
          <w:sz w:val="24"/>
          <w:szCs w:val="24"/>
        </w:rPr>
        <w:t xml:space="preserve">, </w:t>
      </w:r>
      <w:hyperlink r:id="rId21" w:history="1">
        <w:r w:rsidR="00775DE5" w:rsidRPr="00820F12">
          <w:rPr>
            <w:rFonts w:ascii="Garamond" w:hAnsi="Garamond" w:cs="Arial"/>
            <w:sz w:val="24"/>
            <w:szCs w:val="24"/>
          </w:rPr>
          <w:t>Wang PL</w:t>
        </w:r>
      </w:hyperlink>
      <w:r w:rsidR="00775DE5" w:rsidRPr="00820F12">
        <w:rPr>
          <w:rFonts w:ascii="Garamond" w:hAnsi="Garamond" w:cs="Arial"/>
          <w:sz w:val="24"/>
          <w:szCs w:val="24"/>
        </w:rPr>
        <w:t xml:space="preserve">. </w:t>
      </w:r>
      <w:r w:rsidR="00775DE5" w:rsidRPr="00B41DD7">
        <w:rPr>
          <w:rFonts w:ascii="Garamond" w:hAnsi="Garamond" w:cs="Arial"/>
          <w:sz w:val="24"/>
          <w:szCs w:val="24"/>
          <w:lang w:val="en-US"/>
        </w:rPr>
        <w:t xml:space="preserve">(2009) Human gingival fibroblasts are critical in sustaining inflammation in periodontal disease. </w:t>
      </w:r>
      <w:hyperlink r:id="rId22" w:tooltip="Journal of periodontal research." w:history="1">
        <w:r w:rsidR="00775DE5" w:rsidRPr="00820F12">
          <w:rPr>
            <w:rFonts w:ascii="Garamond" w:hAnsi="Garamond" w:cs="Arial"/>
            <w:i/>
            <w:sz w:val="24"/>
            <w:szCs w:val="24"/>
          </w:rPr>
          <w:t>J Periodontal Res</w:t>
        </w:r>
      </w:hyperlink>
      <w:r w:rsidR="00775DE5" w:rsidRPr="00820F12">
        <w:rPr>
          <w:rFonts w:ascii="Garamond" w:hAnsi="Garamond" w:cs="Arial"/>
          <w:sz w:val="24"/>
          <w:szCs w:val="24"/>
        </w:rPr>
        <w:t xml:space="preserve"> 44:21-7</w:t>
      </w:r>
    </w:p>
    <w:p w:rsidR="00775DE5" w:rsidRPr="00B41DD7" w:rsidRDefault="00195643" w:rsidP="00775DE5">
      <w:pPr>
        <w:spacing w:after="100" w:afterAutospacing="1" w:line="360" w:lineRule="auto"/>
        <w:ind w:left="66"/>
        <w:jc w:val="both"/>
        <w:rPr>
          <w:rFonts w:ascii="Garamond" w:hAnsi="Garamond" w:cs="Arial"/>
          <w:sz w:val="24"/>
          <w:szCs w:val="24"/>
          <w:lang w:val="en-US"/>
        </w:rPr>
      </w:pPr>
      <w:hyperlink r:id="rId23" w:history="1">
        <w:r w:rsidR="00775DE5" w:rsidRPr="00820F12">
          <w:rPr>
            <w:rFonts w:ascii="Garamond" w:hAnsi="Garamond" w:cs="Arial"/>
            <w:sz w:val="24"/>
            <w:szCs w:val="24"/>
          </w:rPr>
          <w:t>Arancibia R</w:t>
        </w:r>
      </w:hyperlink>
      <w:r w:rsidR="00775DE5" w:rsidRPr="00820F12">
        <w:rPr>
          <w:rFonts w:ascii="Garamond" w:hAnsi="Garamond" w:cs="Arial"/>
          <w:sz w:val="24"/>
          <w:szCs w:val="24"/>
        </w:rPr>
        <w:t xml:space="preserve">, </w:t>
      </w:r>
      <w:hyperlink r:id="rId24" w:history="1">
        <w:proofErr w:type="spellStart"/>
        <w:r w:rsidR="00775DE5" w:rsidRPr="00820F12">
          <w:rPr>
            <w:rFonts w:ascii="Garamond" w:hAnsi="Garamond" w:cs="Arial"/>
            <w:sz w:val="24"/>
            <w:szCs w:val="24"/>
          </w:rPr>
          <w:t>Oyarzún</w:t>
        </w:r>
        <w:proofErr w:type="spellEnd"/>
        <w:r w:rsidR="00775DE5" w:rsidRPr="00820F12">
          <w:rPr>
            <w:rFonts w:ascii="Garamond" w:hAnsi="Garamond" w:cs="Arial"/>
            <w:sz w:val="24"/>
            <w:szCs w:val="24"/>
          </w:rPr>
          <w:t xml:space="preserve"> A</w:t>
        </w:r>
      </w:hyperlink>
      <w:r w:rsidR="00775DE5" w:rsidRPr="00820F12">
        <w:rPr>
          <w:rFonts w:ascii="Garamond" w:hAnsi="Garamond" w:cs="Arial"/>
          <w:sz w:val="24"/>
          <w:szCs w:val="24"/>
        </w:rPr>
        <w:t xml:space="preserve">, </w:t>
      </w:r>
      <w:hyperlink r:id="rId25" w:history="1">
        <w:r w:rsidR="00775DE5" w:rsidRPr="00820F12">
          <w:rPr>
            <w:rFonts w:ascii="Garamond" w:hAnsi="Garamond" w:cs="Arial"/>
            <w:sz w:val="24"/>
            <w:szCs w:val="24"/>
          </w:rPr>
          <w:t>Silva D</w:t>
        </w:r>
      </w:hyperlink>
      <w:r w:rsidR="00775DE5" w:rsidRPr="00820F12">
        <w:rPr>
          <w:rFonts w:ascii="Garamond" w:hAnsi="Garamond" w:cs="Arial"/>
          <w:sz w:val="24"/>
          <w:szCs w:val="24"/>
        </w:rPr>
        <w:t xml:space="preserve">, </w:t>
      </w:r>
      <w:hyperlink r:id="rId26" w:history="1">
        <w:r w:rsidR="00775DE5" w:rsidRPr="00820F12">
          <w:rPr>
            <w:rFonts w:ascii="Garamond" w:hAnsi="Garamond" w:cs="Arial"/>
            <w:sz w:val="24"/>
            <w:szCs w:val="24"/>
          </w:rPr>
          <w:t>Tobar N</w:t>
        </w:r>
      </w:hyperlink>
      <w:r w:rsidR="00775DE5" w:rsidRPr="00820F12">
        <w:rPr>
          <w:rFonts w:ascii="Garamond" w:hAnsi="Garamond" w:cs="Arial"/>
          <w:sz w:val="24"/>
          <w:szCs w:val="24"/>
        </w:rPr>
        <w:t xml:space="preserve">, </w:t>
      </w:r>
      <w:hyperlink r:id="rId27" w:history="1">
        <w:r w:rsidR="00775DE5" w:rsidRPr="00820F12">
          <w:rPr>
            <w:rFonts w:ascii="Garamond" w:hAnsi="Garamond" w:cs="Arial"/>
            <w:sz w:val="24"/>
            <w:szCs w:val="24"/>
          </w:rPr>
          <w:t>Martínez J</w:t>
        </w:r>
      </w:hyperlink>
      <w:r w:rsidR="00775DE5" w:rsidRPr="00820F12">
        <w:rPr>
          <w:rFonts w:ascii="Garamond" w:hAnsi="Garamond" w:cs="Arial"/>
          <w:sz w:val="24"/>
          <w:szCs w:val="24"/>
        </w:rPr>
        <w:t xml:space="preserve">, </w:t>
      </w:r>
      <w:hyperlink r:id="rId28" w:history="1">
        <w:r w:rsidR="00775DE5" w:rsidRPr="00820F12">
          <w:rPr>
            <w:rFonts w:ascii="Garamond" w:hAnsi="Garamond" w:cs="Arial"/>
            <w:sz w:val="24"/>
            <w:szCs w:val="24"/>
          </w:rPr>
          <w:t>Smith PC</w:t>
        </w:r>
      </w:hyperlink>
      <w:r w:rsidR="00775DE5" w:rsidRPr="00820F12">
        <w:rPr>
          <w:rFonts w:ascii="Garamond" w:hAnsi="Garamond" w:cs="Arial"/>
          <w:sz w:val="24"/>
          <w:szCs w:val="24"/>
        </w:rPr>
        <w:t xml:space="preserve">. </w:t>
      </w:r>
      <w:r w:rsidR="00775DE5" w:rsidRPr="00B41DD7">
        <w:rPr>
          <w:rFonts w:ascii="Garamond" w:hAnsi="Garamond" w:cs="Arial"/>
          <w:sz w:val="24"/>
          <w:szCs w:val="24"/>
          <w:lang w:val="en-US"/>
        </w:rPr>
        <w:t xml:space="preserve">(2013) Tumor necrosis factor-α inhibits transforming growth factor-β-stimulated </w:t>
      </w:r>
      <w:proofErr w:type="spellStart"/>
      <w:r w:rsidR="00775DE5" w:rsidRPr="00B41DD7">
        <w:rPr>
          <w:rFonts w:ascii="Garamond" w:hAnsi="Garamond" w:cs="Arial"/>
          <w:sz w:val="24"/>
          <w:szCs w:val="24"/>
          <w:lang w:val="en-US"/>
        </w:rPr>
        <w:t>myofibroblastic</w:t>
      </w:r>
      <w:proofErr w:type="spellEnd"/>
      <w:r w:rsidR="00775DE5" w:rsidRPr="00B41DD7">
        <w:rPr>
          <w:rFonts w:ascii="Garamond" w:hAnsi="Garamond" w:cs="Arial"/>
          <w:sz w:val="24"/>
          <w:szCs w:val="24"/>
          <w:lang w:val="en-US"/>
        </w:rPr>
        <w:t xml:space="preserve"> differentiation and extracellular matrix production in human gingival fibroblasts. </w:t>
      </w:r>
      <w:r w:rsidR="00775DE5" w:rsidRPr="00B41DD7">
        <w:rPr>
          <w:rFonts w:ascii="Garamond" w:hAnsi="Garamond" w:cs="Arial"/>
          <w:i/>
          <w:sz w:val="24"/>
          <w:szCs w:val="24"/>
          <w:lang w:val="en-US"/>
        </w:rPr>
        <w:t xml:space="preserve">J </w:t>
      </w:r>
      <w:proofErr w:type="spellStart"/>
      <w:r w:rsidR="00775DE5" w:rsidRPr="00B41DD7">
        <w:rPr>
          <w:rFonts w:ascii="Garamond" w:hAnsi="Garamond" w:cs="Arial"/>
          <w:i/>
          <w:sz w:val="24"/>
          <w:szCs w:val="24"/>
          <w:lang w:val="en-US"/>
        </w:rPr>
        <w:t>Periodontol</w:t>
      </w:r>
      <w:proofErr w:type="spellEnd"/>
      <w:r w:rsidR="00775DE5" w:rsidRPr="00B41DD7">
        <w:rPr>
          <w:rFonts w:ascii="Garamond" w:hAnsi="Garamond" w:cs="Arial"/>
          <w:sz w:val="24"/>
          <w:szCs w:val="24"/>
          <w:lang w:val="en-US"/>
        </w:rPr>
        <w:t xml:space="preserve"> 84:683-93.</w:t>
      </w:r>
    </w:p>
    <w:p w:rsidR="00775DE5" w:rsidRPr="00B41DD7" w:rsidRDefault="00195643" w:rsidP="00775DE5">
      <w:pPr>
        <w:spacing w:after="100" w:afterAutospacing="1" w:line="360" w:lineRule="auto"/>
        <w:ind w:left="66"/>
        <w:jc w:val="both"/>
        <w:rPr>
          <w:rFonts w:ascii="Garamond" w:hAnsi="Garamond" w:cs="Arial"/>
          <w:sz w:val="24"/>
          <w:szCs w:val="24"/>
          <w:lang w:val="en-US"/>
        </w:rPr>
      </w:pPr>
      <w:hyperlink r:id="rId29" w:history="1">
        <w:proofErr w:type="spellStart"/>
        <w:r w:rsidR="00775DE5" w:rsidRPr="00B41DD7">
          <w:rPr>
            <w:rFonts w:ascii="Garamond" w:hAnsi="Garamond" w:cs="Arial"/>
            <w:sz w:val="24"/>
            <w:szCs w:val="24"/>
            <w:lang w:val="en-US"/>
          </w:rPr>
          <w:t>Bhawal</w:t>
        </w:r>
        <w:proofErr w:type="spellEnd"/>
        <w:r w:rsidR="00775DE5" w:rsidRPr="00B41DD7">
          <w:rPr>
            <w:rFonts w:ascii="Garamond" w:hAnsi="Garamond" w:cs="Arial"/>
            <w:sz w:val="24"/>
            <w:szCs w:val="24"/>
            <w:lang w:val="en-US"/>
          </w:rPr>
          <w:t xml:space="preserve"> UK</w:t>
        </w:r>
      </w:hyperlink>
      <w:r w:rsidR="00775DE5" w:rsidRPr="00B41DD7">
        <w:rPr>
          <w:rFonts w:ascii="Garamond" w:hAnsi="Garamond" w:cs="Arial"/>
          <w:sz w:val="24"/>
          <w:szCs w:val="24"/>
          <w:lang w:val="en-US"/>
        </w:rPr>
        <w:t xml:space="preserve">, </w:t>
      </w:r>
      <w:hyperlink r:id="rId30" w:history="1">
        <w:r w:rsidR="00775DE5" w:rsidRPr="00B41DD7">
          <w:rPr>
            <w:rFonts w:ascii="Garamond" w:hAnsi="Garamond" w:cs="Arial"/>
            <w:sz w:val="24"/>
            <w:szCs w:val="24"/>
            <w:lang w:val="en-US"/>
          </w:rPr>
          <w:t>Ito Y</w:t>
        </w:r>
      </w:hyperlink>
      <w:r w:rsidR="00775DE5" w:rsidRPr="00B41DD7">
        <w:rPr>
          <w:rFonts w:ascii="Garamond" w:hAnsi="Garamond" w:cs="Arial"/>
          <w:sz w:val="24"/>
          <w:szCs w:val="24"/>
          <w:lang w:val="en-US"/>
        </w:rPr>
        <w:t xml:space="preserve">, </w:t>
      </w:r>
      <w:hyperlink r:id="rId31" w:history="1">
        <w:proofErr w:type="spellStart"/>
        <w:r w:rsidR="00775DE5" w:rsidRPr="00B41DD7">
          <w:rPr>
            <w:rFonts w:ascii="Garamond" w:hAnsi="Garamond" w:cs="Arial"/>
            <w:sz w:val="24"/>
            <w:szCs w:val="24"/>
            <w:lang w:val="en-US"/>
          </w:rPr>
          <w:t>Tanimoto</w:t>
        </w:r>
        <w:proofErr w:type="spellEnd"/>
        <w:r w:rsidR="00775DE5" w:rsidRPr="00B41DD7">
          <w:rPr>
            <w:rFonts w:ascii="Garamond" w:hAnsi="Garamond" w:cs="Arial"/>
            <w:sz w:val="24"/>
            <w:szCs w:val="24"/>
            <w:lang w:val="en-US"/>
          </w:rPr>
          <w:t xml:space="preserve"> K</w:t>
        </w:r>
      </w:hyperlink>
      <w:r w:rsidR="00775DE5" w:rsidRPr="00B41DD7">
        <w:rPr>
          <w:rFonts w:ascii="Garamond" w:hAnsi="Garamond" w:cs="Arial"/>
          <w:sz w:val="24"/>
          <w:szCs w:val="24"/>
          <w:lang w:val="en-US"/>
        </w:rPr>
        <w:t xml:space="preserve">, </w:t>
      </w:r>
      <w:hyperlink r:id="rId32" w:history="1">
        <w:r w:rsidR="00775DE5" w:rsidRPr="00B41DD7">
          <w:rPr>
            <w:rFonts w:ascii="Garamond" w:hAnsi="Garamond" w:cs="Arial"/>
            <w:sz w:val="24"/>
            <w:szCs w:val="24"/>
            <w:lang w:val="en-US"/>
          </w:rPr>
          <w:t>Sato F</w:t>
        </w:r>
      </w:hyperlink>
      <w:r w:rsidR="00775DE5" w:rsidRPr="00B41DD7">
        <w:rPr>
          <w:rFonts w:ascii="Garamond" w:hAnsi="Garamond" w:cs="Arial"/>
          <w:sz w:val="24"/>
          <w:szCs w:val="24"/>
          <w:lang w:val="en-US"/>
        </w:rPr>
        <w:t xml:space="preserve">, </w:t>
      </w:r>
      <w:hyperlink r:id="rId33" w:history="1">
        <w:r w:rsidR="00775DE5" w:rsidRPr="00B41DD7">
          <w:rPr>
            <w:rFonts w:ascii="Garamond" w:hAnsi="Garamond" w:cs="Arial"/>
            <w:sz w:val="24"/>
            <w:szCs w:val="24"/>
            <w:lang w:val="en-US"/>
          </w:rPr>
          <w:t>Fujimoto K</w:t>
        </w:r>
      </w:hyperlink>
      <w:r w:rsidR="00775DE5" w:rsidRPr="00B41DD7">
        <w:rPr>
          <w:rFonts w:ascii="Garamond" w:hAnsi="Garamond" w:cs="Arial"/>
          <w:sz w:val="24"/>
          <w:szCs w:val="24"/>
          <w:lang w:val="en-US"/>
        </w:rPr>
        <w:t xml:space="preserve">, </w:t>
      </w:r>
      <w:hyperlink r:id="rId34" w:history="1">
        <w:r w:rsidR="00775DE5" w:rsidRPr="00B41DD7">
          <w:rPr>
            <w:rFonts w:ascii="Garamond" w:hAnsi="Garamond" w:cs="Arial"/>
            <w:sz w:val="24"/>
            <w:szCs w:val="24"/>
            <w:lang w:val="en-US"/>
          </w:rPr>
          <w:t>Kawamoto T</w:t>
        </w:r>
      </w:hyperlink>
      <w:r w:rsidR="00775DE5" w:rsidRPr="00B41DD7">
        <w:rPr>
          <w:rFonts w:ascii="Garamond" w:hAnsi="Garamond" w:cs="Arial"/>
          <w:sz w:val="24"/>
          <w:szCs w:val="24"/>
          <w:lang w:val="en-US"/>
        </w:rPr>
        <w:t xml:space="preserve">, </w:t>
      </w:r>
      <w:hyperlink r:id="rId35" w:history="1">
        <w:proofErr w:type="spellStart"/>
        <w:r w:rsidR="00775DE5" w:rsidRPr="00B41DD7">
          <w:rPr>
            <w:rFonts w:ascii="Garamond" w:hAnsi="Garamond" w:cs="Arial"/>
            <w:sz w:val="24"/>
            <w:szCs w:val="24"/>
            <w:lang w:val="en-US"/>
          </w:rPr>
          <w:t>Sasahira</w:t>
        </w:r>
        <w:proofErr w:type="spellEnd"/>
        <w:r w:rsidR="00775DE5" w:rsidRPr="00B41DD7">
          <w:rPr>
            <w:rFonts w:ascii="Garamond" w:hAnsi="Garamond" w:cs="Arial"/>
            <w:sz w:val="24"/>
            <w:szCs w:val="24"/>
            <w:lang w:val="en-US"/>
          </w:rPr>
          <w:t xml:space="preserve"> T</w:t>
        </w:r>
      </w:hyperlink>
      <w:r w:rsidR="00775DE5" w:rsidRPr="00B41DD7">
        <w:rPr>
          <w:rFonts w:ascii="Garamond" w:hAnsi="Garamond" w:cs="Arial"/>
          <w:sz w:val="24"/>
          <w:szCs w:val="24"/>
          <w:lang w:val="en-US"/>
        </w:rPr>
        <w:t xml:space="preserve">, </w:t>
      </w:r>
      <w:hyperlink r:id="rId36" w:history="1">
        <w:r w:rsidR="00775DE5" w:rsidRPr="00B41DD7">
          <w:rPr>
            <w:rFonts w:ascii="Garamond" w:hAnsi="Garamond" w:cs="Arial"/>
            <w:sz w:val="24"/>
            <w:szCs w:val="24"/>
            <w:lang w:val="en-US"/>
          </w:rPr>
          <w:t>Hamada N</w:t>
        </w:r>
      </w:hyperlink>
      <w:r w:rsidR="00775DE5" w:rsidRPr="00B41DD7">
        <w:rPr>
          <w:rFonts w:ascii="Garamond" w:hAnsi="Garamond" w:cs="Arial"/>
          <w:sz w:val="24"/>
          <w:szCs w:val="24"/>
          <w:lang w:val="en-US"/>
        </w:rPr>
        <w:t xml:space="preserve">, </w:t>
      </w:r>
      <w:hyperlink r:id="rId37" w:history="1">
        <w:proofErr w:type="spellStart"/>
        <w:r w:rsidR="00775DE5" w:rsidRPr="00B41DD7">
          <w:rPr>
            <w:rFonts w:ascii="Garamond" w:hAnsi="Garamond" w:cs="Arial"/>
            <w:sz w:val="24"/>
            <w:szCs w:val="24"/>
            <w:lang w:val="en-US"/>
          </w:rPr>
          <w:t>Kuniyasu</w:t>
        </w:r>
        <w:proofErr w:type="spellEnd"/>
        <w:r w:rsidR="00775DE5" w:rsidRPr="00B41DD7">
          <w:rPr>
            <w:rFonts w:ascii="Garamond" w:hAnsi="Garamond" w:cs="Arial"/>
            <w:sz w:val="24"/>
            <w:szCs w:val="24"/>
            <w:lang w:val="en-US"/>
          </w:rPr>
          <w:t xml:space="preserve"> H</w:t>
        </w:r>
      </w:hyperlink>
      <w:r w:rsidR="00775DE5" w:rsidRPr="00B41DD7">
        <w:rPr>
          <w:rFonts w:ascii="Garamond" w:hAnsi="Garamond" w:cs="Arial"/>
          <w:sz w:val="24"/>
          <w:szCs w:val="24"/>
          <w:lang w:val="en-US"/>
        </w:rPr>
        <w:t xml:space="preserve">, </w:t>
      </w:r>
      <w:hyperlink r:id="rId38" w:history="1">
        <w:r w:rsidR="00775DE5" w:rsidRPr="00B41DD7">
          <w:rPr>
            <w:rFonts w:ascii="Garamond" w:hAnsi="Garamond" w:cs="Arial"/>
            <w:sz w:val="24"/>
            <w:szCs w:val="24"/>
            <w:lang w:val="en-US"/>
          </w:rPr>
          <w:t>Arakawa H</w:t>
        </w:r>
      </w:hyperlink>
      <w:r w:rsidR="00775DE5" w:rsidRPr="00B41DD7">
        <w:rPr>
          <w:rFonts w:ascii="Garamond" w:hAnsi="Garamond" w:cs="Arial"/>
          <w:sz w:val="24"/>
          <w:szCs w:val="24"/>
          <w:lang w:val="en-US"/>
        </w:rPr>
        <w:t xml:space="preserve">, </w:t>
      </w:r>
      <w:hyperlink r:id="rId39" w:history="1">
        <w:r w:rsidR="00775DE5" w:rsidRPr="00B41DD7">
          <w:rPr>
            <w:rFonts w:ascii="Garamond" w:hAnsi="Garamond" w:cs="Arial"/>
            <w:sz w:val="24"/>
            <w:szCs w:val="24"/>
            <w:lang w:val="en-US"/>
          </w:rPr>
          <w:t>Kato Y</w:t>
        </w:r>
      </w:hyperlink>
      <w:r w:rsidR="00775DE5" w:rsidRPr="00B41DD7">
        <w:rPr>
          <w:rFonts w:ascii="Garamond" w:hAnsi="Garamond" w:cs="Arial"/>
          <w:sz w:val="24"/>
          <w:szCs w:val="24"/>
          <w:lang w:val="en-US"/>
        </w:rPr>
        <w:t xml:space="preserve">, </w:t>
      </w:r>
      <w:hyperlink r:id="rId40" w:history="1">
        <w:proofErr w:type="spellStart"/>
        <w:r w:rsidR="00775DE5" w:rsidRPr="00B41DD7">
          <w:rPr>
            <w:rFonts w:ascii="Garamond" w:hAnsi="Garamond" w:cs="Arial"/>
            <w:sz w:val="24"/>
            <w:szCs w:val="24"/>
            <w:lang w:val="en-US"/>
          </w:rPr>
          <w:t>Abiko</w:t>
        </w:r>
        <w:proofErr w:type="spellEnd"/>
        <w:r w:rsidR="00775DE5" w:rsidRPr="00B41DD7">
          <w:rPr>
            <w:rFonts w:ascii="Garamond" w:hAnsi="Garamond" w:cs="Arial"/>
            <w:sz w:val="24"/>
            <w:szCs w:val="24"/>
            <w:lang w:val="en-US"/>
          </w:rPr>
          <w:t xml:space="preserve"> Y</w:t>
        </w:r>
      </w:hyperlink>
      <w:r w:rsidR="00775DE5" w:rsidRPr="00B41DD7">
        <w:rPr>
          <w:rFonts w:ascii="Garamond" w:hAnsi="Garamond" w:cs="Arial"/>
          <w:sz w:val="24"/>
          <w:szCs w:val="24"/>
          <w:lang w:val="en-US"/>
        </w:rPr>
        <w:t xml:space="preserve">. (2012) IL-1β-mediated up-regulation of DEC1 in human gingiva cells via the </w:t>
      </w:r>
      <w:proofErr w:type="spellStart"/>
      <w:r w:rsidR="00775DE5" w:rsidRPr="00B41DD7">
        <w:rPr>
          <w:rFonts w:ascii="Garamond" w:hAnsi="Garamond" w:cs="Arial"/>
          <w:sz w:val="24"/>
          <w:szCs w:val="24"/>
          <w:lang w:val="en-US"/>
        </w:rPr>
        <w:t>Akt</w:t>
      </w:r>
      <w:proofErr w:type="spellEnd"/>
      <w:r w:rsidR="00775DE5" w:rsidRPr="00B41DD7">
        <w:rPr>
          <w:rFonts w:ascii="Garamond" w:hAnsi="Garamond" w:cs="Arial"/>
          <w:sz w:val="24"/>
          <w:szCs w:val="24"/>
          <w:lang w:val="en-US"/>
        </w:rPr>
        <w:t xml:space="preserve"> pathway. </w:t>
      </w:r>
      <w:r w:rsidR="00775DE5" w:rsidRPr="00B41DD7">
        <w:rPr>
          <w:rFonts w:ascii="Garamond" w:hAnsi="Garamond" w:cs="Arial"/>
          <w:i/>
          <w:sz w:val="24"/>
          <w:szCs w:val="24"/>
          <w:lang w:val="en-US"/>
        </w:rPr>
        <w:t xml:space="preserve">J Cell </w:t>
      </w:r>
      <w:proofErr w:type="spellStart"/>
      <w:r w:rsidR="00775DE5" w:rsidRPr="00B41DD7">
        <w:rPr>
          <w:rFonts w:ascii="Garamond" w:hAnsi="Garamond" w:cs="Arial"/>
          <w:i/>
          <w:sz w:val="24"/>
          <w:szCs w:val="24"/>
          <w:lang w:val="en-US"/>
        </w:rPr>
        <w:t>Biochem</w:t>
      </w:r>
      <w:proofErr w:type="spellEnd"/>
      <w:r w:rsidR="00775DE5" w:rsidRPr="00B41DD7">
        <w:rPr>
          <w:rFonts w:ascii="Garamond" w:hAnsi="Garamond" w:cs="Arial"/>
          <w:sz w:val="24"/>
          <w:szCs w:val="24"/>
          <w:lang w:val="en-US"/>
        </w:rPr>
        <w:t xml:space="preserve"> 113:3246-53</w:t>
      </w:r>
    </w:p>
    <w:p w:rsidR="00775DE5" w:rsidRPr="00B41DD7" w:rsidRDefault="00195643" w:rsidP="00775DE5">
      <w:pPr>
        <w:spacing w:after="100" w:afterAutospacing="1" w:line="360" w:lineRule="auto"/>
        <w:ind w:left="66"/>
        <w:jc w:val="both"/>
        <w:rPr>
          <w:rFonts w:ascii="Garamond" w:hAnsi="Garamond" w:cs="Arial"/>
          <w:sz w:val="24"/>
          <w:szCs w:val="24"/>
          <w:lang w:val="en-US"/>
        </w:rPr>
      </w:pPr>
      <w:hyperlink r:id="rId41" w:history="1">
        <w:proofErr w:type="spellStart"/>
        <w:r w:rsidR="00775DE5" w:rsidRPr="00B41DD7">
          <w:rPr>
            <w:rFonts w:ascii="Garamond" w:hAnsi="Garamond" w:cs="Arial"/>
            <w:sz w:val="24"/>
            <w:szCs w:val="24"/>
            <w:lang w:val="en-US"/>
          </w:rPr>
          <w:t>Baek</w:t>
        </w:r>
        <w:proofErr w:type="spellEnd"/>
        <w:r w:rsidR="00775DE5" w:rsidRPr="00B41DD7">
          <w:rPr>
            <w:rFonts w:ascii="Garamond" w:hAnsi="Garamond" w:cs="Arial"/>
            <w:sz w:val="24"/>
            <w:szCs w:val="24"/>
            <w:lang w:val="en-US"/>
          </w:rPr>
          <w:t xml:space="preserve"> KJ</w:t>
        </w:r>
      </w:hyperlink>
      <w:r w:rsidR="00775DE5" w:rsidRPr="00B41DD7">
        <w:rPr>
          <w:rFonts w:ascii="Garamond" w:hAnsi="Garamond" w:cs="Arial"/>
          <w:sz w:val="24"/>
          <w:szCs w:val="24"/>
          <w:lang w:val="en-US"/>
        </w:rPr>
        <w:t xml:space="preserve">, </w:t>
      </w:r>
      <w:hyperlink r:id="rId42" w:history="1">
        <w:r w:rsidR="00775DE5" w:rsidRPr="00B41DD7">
          <w:rPr>
            <w:rFonts w:ascii="Garamond" w:hAnsi="Garamond" w:cs="Arial"/>
            <w:sz w:val="24"/>
            <w:szCs w:val="24"/>
            <w:lang w:val="en-US"/>
          </w:rPr>
          <w:t>Choi Y</w:t>
        </w:r>
      </w:hyperlink>
      <w:r w:rsidR="00775DE5" w:rsidRPr="00B41DD7">
        <w:rPr>
          <w:rFonts w:ascii="Garamond" w:hAnsi="Garamond" w:cs="Arial"/>
          <w:sz w:val="24"/>
          <w:szCs w:val="24"/>
          <w:lang w:val="en-US"/>
        </w:rPr>
        <w:t xml:space="preserve">, </w:t>
      </w:r>
      <w:hyperlink r:id="rId43" w:history="1">
        <w:proofErr w:type="spellStart"/>
        <w:r w:rsidR="00775DE5" w:rsidRPr="00B41DD7">
          <w:rPr>
            <w:rFonts w:ascii="Garamond" w:hAnsi="Garamond" w:cs="Arial"/>
            <w:sz w:val="24"/>
            <w:szCs w:val="24"/>
            <w:lang w:val="en-US"/>
          </w:rPr>
          <w:t>Ji</w:t>
        </w:r>
        <w:proofErr w:type="spellEnd"/>
        <w:r w:rsidR="00775DE5" w:rsidRPr="00B41DD7">
          <w:rPr>
            <w:rFonts w:ascii="Garamond" w:hAnsi="Garamond" w:cs="Arial"/>
            <w:sz w:val="24"/>
            <w:szCs w:val="24"/>
            <w:lang w:val="en-US"/>
          </w:rPr>
          <w:t xml:space="preserve"> S</w:t>
        </w:r>
      </w:hyperlink>
      <w:r w:rsidR="00775DE5" w:rsidRPr="00B41DD7">
        <w:rPr>
          <w:rFonts w:ascii="Garamond" w:hAnsi="Garamond" w:cs="Arial"/>
          <w:sz w:val="24"/>
          <w:szCs w:val="24"/>
          <w:lang w:val="en-US"/>
        </w:rPr>
        <w:t xml:space="preserve">. (2013) </w:t>
      </w:r>
      <w:proofErr w:type="gramStart"/>
      <w:r w:rsidR="00775DE5" w:rsidRPr="00B41DD7">
        <w:rPr>
          <w:rFonts w:ascii="Garamond" w:hAnsi="Garamond" w:cs="Arial"/>
          <w:sz w:val="24"/>
          <w:szCs w:val="24"/>
          <w:lang w:val="en-US"/>
        </w:rPr>
        <w:t>Gingival</w:t>
      </w:r>
      <w:proofErr w:type="gramEnd"/>
      <w:r w:rsidR="00775DE5" w:rsidRPr="00B41DD7">
        <w:rPr>
          <w:rFonts w:ascii="Garamond" w:hAnsi="Garamond" w:cs="Arial"/>
          <w:sz w:val="24"/>
          <w:szCs w:val="24"/>
          <w:lang w:val="en-US"/>
        </w:rPr>
        <w:t xml:space="preserve"> fibroblasts from periodontitis patients exhibit inflammatory characteristics in vitro. </w:t>
      </w:r>
      <w:hyperlink r:id="rId44" w:tooltip="Archives of oral biology." w:history="1">
        <w:r w:rsidR="00775DE5" w:rsidRPr="00B41DD7">
          <w:rPr>
            <w:rFonts w:ascii="Garamond" w:hAnsi="Garamond" w:cs="Arial"/>
            <w:i/>
            <w:sz w:val="24"/>
            <w:szCs w:val="24"/>
            <w:lang w:val="en-US"/>
          </w:rPr>
          <w:t xml:space="preserve">Arch Oral </w:t>
        </w:r>
        <w:proofErr w:type="spellStart"/>
        <w:r w:rsidR="00775DE5" w:rsidRPr="00B41DD7">
          <w:rPr>
            <w:rFonts w:ascii="Garamond" w:hAnsi="Garamond" w:cs="Arial"/>
            <w:i/>
            <w:sz w:val="24"/>
            <w:szCs w:val="24"/>
            <w:lang w:val="en-US"/>
          </w:rPr>
          <w:t>Biol</w:t>
        </w:r>
        <w:proofErr w:type="spellEnd"/>
      </w:hyperlink>
      <w:r w:rsidR="00775DE5" w:rsidRPr="00B41DD7">
        <w:rPr>
          <w:rFonts w:ascii="Garamond" w:hAnsi="Garamond" w:cs="Arial"/>
          <w:sz w:val="24"/>
          <w:szCs w:val="24"/>
          <w:lang w:val="en-US"/>
        </w:rPr>
        <w:t xml:space="preserve"> 58:1282-92</w:t>
      </w:r>
    </w:p>
    <w:p w:rsidR="002236C1" w:rsidRPr="005D0094" w:rsidRDefault="00195643" w:rsidP="002236C1">
      <w:pPr>
        <w:spacing w:after="100" w:afterAutospacing="1" w:line="360" w:lineRule="auto"/>
        <w:ind w:left="66"/>
        <w:jc w:val="both"/>
        <w:rPr>
          <w:rFonts w:ascii="Garamond" w:hAnsi="Garamond" w:cs="Arial"/>
          <w:sz w:val="24"/>
          <w:szCs w:val="24"/>
          <w:lang w:val="en-US"/>
        </w:rPr>
      </w:pPr>
      <w:hyperlink r:id="rId45" w:history="1">
        <w:proofErr w:type="spellStart"/>
        <w:r w:rsidR="002236C1" w:rsidRPr="005D0094">
          <w:rPr>
            <w:rFonts w:ascii="Garamond" w:hAnsi="Garamond" w:cs="Arial"/>
            <w:sz w:val="24"/>
            <w:szCs w:val="24"/>
            <w:lang w:val="en-US"/>
          </w:rPr>
          <w:t>Chandira</w:t>
        </w:r>
        <w:proofErr w:type="spellEnd"/>
        <w:r w:rsidR="002236C1" w:rsidRPr="005D0094">
          <w:rPr>
            <w:rFonts w:ascii="Garamond" w:hAnsi="Garamond" w:cs="Arial"/>
            <w:sz w:val="24"/>
            <w:szCs w:val="24"/>
            <w:lang w:val="en-US"/>
          </w:rPr>
          <w:t xml:space="preserve"> RM</w:t>
        </w:r>
      </w:hyperlink>
      <w:r w:rsidR="002236C1" w:rsidRPr="005D0094">
        <w:rPr>
          <w:rFonts w:ascii="Garamond" w:hAnsi="Garamond" w:cs="Arial"/>
          <w:sz w:val="24"/>
          <w:szCs w:val="24"/>
          <w:lang w:val="en-US"/>
        </w:rPr>
        <w:t xml:space="preserve">, </w:t>
      </w:r>
      <w:hyperlink r:id="rId46" w:history="1">
        <w:proofErr w:type="spellStart"/>
        <w:r w:rsidR="002236C1" w:rsidRPr="005D0094">
          <w:rPr>
            <w:rFonts w:ascii="Garamond" w:hAnsi="Garamond" w:cs="Arial"/>
            <w:sz w:val="24"/>
            <w:szCs w:val="24"/>
            <w:lang w:val="en-US"/>
          </w:rPr>
          <w:t>Venkataeswarlu</w:t>
        </w:r>
        <w:proofErr w:type="spellEnd"/>
        <w:r w:rsidR="002236C1" w:rsidRPr="005D0094">
          <w:rPr>
            <w:rFonts w:ascii="Garamond" w:hAnsi="Garamond" w:cs="Arial"/>
            <w:sz w:val="24"/>
            <w:szCs w:val="24"/>
            <w:lang w:val="en-US"/>
          </w:rPr>
          <w:t xml:space="preserve"> BS</w:t>
        </w:r>
      </w:hyperlink>
      <w:r w:rsidR="002236C1" w:rsidRPr="005D0094">
        <w:rPr>
          <w:rFonts w:ascii="Garamond" w:hAnsi="Garamond" w:cs="Arial"/>
          <w:sz w:val="24"/>
          <w:szCs w:val="24"/>
          <w:lang w:val="en-US"/>
        </w:rPr>
        <w:t xml:space="preserve">, </w:t>
      </w:r>
      <w:hyperlink r:id="rId47" w:history="1">
        <w:proofErr w:type="spellStart"/>
        <w:r w:rsidR="002236C1" w:rsidRPr="005D0094">
          <w:rPr>
            <w:rFonts w:ascii="Garamond" w:hAnsi="Garamond" w:cs="Arial"/>
            <w:sz w:val="24"/>
            <w:szCs w:val="24"/>
            <w:lang w:val="en-US"/>
          </w:rPr>
          <w:t>Kumudhavalli</w:t>
        </w:r>
        <w:proofErr w:type="spellEnd"/>
        <w:r w:rsidR="002236C1" w:rsidRPr="005D0094">
          <w:rPr>
            <w:rFonts w:ascii="Garamond" w:hAnsi="Garamond" w:cs="Arial"/>
            <w:sz w:val="24"/>
            <w:szCs w:val="24"/>
            <w:lang w:val="en-US"/>
          </w:rPr>
          <w:t xml:space="preserve"> MV</w:t>
        </w:r>
      </w:hyperlink>
      <w:r w:rsidR="002236C1" w:rsidRPr="005D0094">
        <w:rPr>
          <w:rFonts w:ascii="Garamond" w:hAnsi="Garamond" w:cs="Arial"/>
          <w:sz w:val="24"/>
          <w:szCs w:val="24"/>
          <w:lang w:val="en-US"/>
        </w:rPr>
        <w:t xml:space="preserve">, </w:t>
      </w:r>
      <w:hyperlink r:id="rId48" w:history="1">
        <w:proofErr w:type="spellStart"/>
        <w:r w:rsidR="002236C1" w:rsidRPr="005D0094">
          <w:rPr>
            <w:rFonts w:ascii="Garamond" w:hAnsi="Garamond" w:cs="Arial"/>
            <w:sz w:val="24"/>
            <w:szCs w:val="24"/>
            <w:lang w:val="en-US"/>
          </w:rPr>
          <w:t>Debjitbhowmik</w:t>
        </w:r>
        <w:proofErr w:type="spellEnd"/>
      </w:hyperlink>
      <w:r w:rsidR="002236C1" w:rsidRPr="005D0094">
        <w:rPr>
          <w:rFonts w:ascii="Garamond" w:hAnsi="Garamond" w:cs="Arial"/>
          <w:sz w:val="24"/>
          <w:szCs w:val="24"/>
          <w:lang w:val="en-US"/>
        </w:rPr>
        <w:t xml:space="preserve">, </w:t>
      </w:r>
      <w:hyperlink r:id="rId49" w:history="1">
        <w:proofErr w:type="spellStart"/>
        <w:r w:rsidR="002236C1" w:rsidRPr="005D0094">
          <w:rPr>
            <w:rFonts w:ascii="Garamond" w:hAnsi="Garamond" w:cs="Arial"/>
            <w:sz w:val="24"/>
            <w:szCs w:val="24"/>
            <w:lang w:val="en-US"/>
          </w:rPr>
          <w:t>Jayakar</w:t>
        </w:r>
        <w:proofErr w:type="spellEnd"/>
        <w:r w:rsidR="002236C1" w:rsidRPr="005D0094">
          <w:rPr>
            <w:rFonts w:ascii="Garamond" w:hAnsi="Garamond" w:cs="Arial"/>
            <w:sz w:val="24"/>
            <w:szCs w:val="24"/>
            <w:lang w:val="en-US"/>
          </w:rPr>
          <w:t xml:space="preserve"> B</w:t>
        </w:r>
      </w:hyperlink>
      <w:r w:rsidR="002236C1" w:rsidRPr="005D0094">
        <w:rPr>
          <w:rFonts w:ascii="Garamond" w:hAnsi="Garamond" w:cs="Arial"/>
          <w:sz w:val="24"/>
          <w:szCs w:val="24"/>
          <w:lang w:val="en-US"/>
        </w:rPr>
        <w:t>.</w:t>
      </w:r>
      <w:r w:rsidR="002236C1" w:rsidRPr="00B41DD7">
        <w:rPr>
          <w:rFonts w:ascii="Garamond" w:hAnsi="Garamond" w:cs="Arial"/>
          <w:sz w:val="24"/>
          <w:szCs w:val="24"/>
          <w:lang w:val="en-US"/>
        </w:rPr>
        <w:t xml:space="preserve"> </w:t>
      </w:r>
      <w:proofErr w:type="gramStart"/>
      <w:r w:rsidR="002236C1" w:rsidRPr="00B41DD7">
        <w:rPr>
          <w:rFonts w:ascii="Garamond" w:hAnsi="Garamond" w:cs="Arial"/>
          <w:sz w:val="24"/>
          <w:szCs w:val="24"/>
          <w:lang w:val="en-US"/>
        </w:rPr>
        <w:t xml:space="preserve">(2010) </w:t>
      </w:r>
      <w:r w:rsidR="002236C1" w:rsidRPr="005D0094">
        <w:rPr>
          <w:rFonts w:ascii="Garamond" w:hAnsi="Garamond" w:cs="Arial"/>
          <w:sz w:val="24"/>
          <w:szCs w:val="24"/>
          <w:lang w:val="en-US"/>
        </w:rPr>
        <w:t xml:space="preserve">Formulation and evaluation of </w:t>
      </w:r>
      <w:r w:rsidR="002236C1" w:rsidRPr="00B41DD7">
        <w:rPr>
          <w:rFonts w:ascii="Garamond" w:hAnsi="Garamond" w:cs="Arial"/>
          <w:sz w:val="24"/>
          <w:szCs w:val="24"/>
          <w:lang w:val="en-US"/>
        </w:rPr>
        <w:t>mouth</w:t>
      </w:r>
      <w:r w:rsidR="002236C1" w:rsidRPr="005D0094">
        <w:rPr>
          <w:rFonts w:ascii="Garamond" w:hAnsi="Garamond" w:cs="Arial"/>
          <w:sz w:val="24"/>
          <w:szCs w:val="24"/>
          <w:lang w:val="en-US"/>
        </w:rPr>
        <w:t xml:space="preserve"> dissolving </w:t>
      </w:r>
      <w:r w:rsidR="002236C1" w:rsidRPr="00B41DD7">
        <w:rPr>
          <w:rFonts w:ascii="Garamond" w:hAnsi="Garamond" w:cs="Arial"/>
          <w:sz w:val="24"/>
          <w:szCs w:val="24"/>
          <w:lang w:val="en-US"/>
        </w:rPr>
        <w:t>tablets</w:t>
      </w:r>
      <w:r w:rsidR="002236C1" w:rsidRPr="005D0094">
        <w:rPr>
          <w:rFonts w:ascii="Garamond" w:hAnsi="Garamond" w:cs="Arial"/>
          <w:sz w:val="24"/>
          <w:szCs w:val="24"/>
          <w:lang w:val="en-US"/>
        </w:rPr>
        <w:t xml:space="preserve"> of the </w:t>
      </w:r>
      <w:proofErr w:type="spellStart"/>
      <w:r w:rsidR="002236C1" w:rsidRPr="005D0094">
        <w:rPr>
          <w:rFonts w:ascii="Garamond" w:hAnsi="Garamond" w:cs="Arial"/>
          <w:sz w:val="24"/>
          <w:szCs w:val="24"/>
          <w:lang w:val="en-US"/>
        </w:rPr>
        <w:t>Etoricoxib</w:t>
      </w:r>
      <w:proofErr w:type="spellEnd"/>
      <w:r w:rsidR="002236C1" w:rsidRPr="005D0094">
        <w:rPr>
          <w:rFonts w:ascii="Garamond" w:hAnsi="Garamond" w:cs="Arial"/>
          <w:sz w:val="24"/>
          <w:szCs w:val="24"/>
          <w:lang w:val="en-US"/>
        </w:rPr>
        <w:t>.</w:t>
      </w:r>
      <w:proofErr w:type="gramEnd"/>
      <w:r w:rsidR="002236C1" w:rsidRPr="00B41DD7">
        <w:rPr>
          <w:rFonts w:ascii="Garamond" w:hAnsi="Garamond" w:cs="Arial"/>
          <w:sz w:val="24"/>
          <w:szCs w:val="24"/>
          <w:lang w:val="en-US"/>
        </w:rPr>
        <w:t xml:space="preserve"> </w:t>
      </w:r>
      <w:r w:rsidR="002236C1" w:rsidRPr="00B41DD7">
        <w:rPr>
          <w:rFonts w:ascii="Garamond" w:hAnsi="Garamond" w:cs="Arial"/>
          <w:i/>
          <w:sz w:val="24"/>
          <w:szCs w:val="24"/>
          <w:lang w:val="en-US"/>
        </w:rPr>
        <w:t xml:space="preserve">Pak J Pharm </w:t>
      </w:r>
      <w:proofErr w:type="spellStart"/>
      <w:r w:rsidR="002236C1" w:rsidRPr="00B41DD7">
        <w:rPr>
          <w:rFonts w:ascii="Garamond" w:hAnsi="Garamond" w:cs="Arial"/>
          <w:i/>
          <w:sz w:val="24"/>
          <w:szCs w:val="24"/>
          <w:lang w:val="en-US"/>
        </w:rPr>
        <w:t>Sci</w:t>
      </w:r>
      <w:proofErr w:type="spellEnd"/>
      <w:r w:rsidR="002236C1" w:rsidRPr="00B41DD7">
        <w:rPr>
          <w:rFonts w:ascii="Garamond" w:hAnsi="Garamond" w:cs="Arial"/>
          <w:sz w:val="24"/>
          <w:szCs w:val="24"/>
          <w:lang w:val="en-US"/>
        </w:rPr>
        <w:t xml:space="preserve"> 23:178-81. </w:t>
      </w:r>
    </w:p>
    <w:p w:rsidR="00D46FC4" w:rsidRPr="00820F12" w:rsidRDefault="00D46FC4" w:rsidP="00D46FC4">
      <w:pPr>
        <w:spacing w:after="100" w:afterAutospacing="1" w:line="360" w:lineRule="auto"/>
        <w:ind w:left="66"/>
        <w:jc w:val="both"/>
        <w:rPr>
          <w:rFonts w:ascii="Garamond" w:hAnsi="Garamond" w:cs="Arial"/>
          <w:sz w:val="24"/>
          <w:szCs w:val="24"/>
        </w:rPr>
      </w:pPr>
      <w:r w:rsidRPr="00B41DD7">
        <w:rPr>
          <w:rFonts w:ascii="Garamond" w:hAnsi="Garamond" w:cs="Arial"/>
          <w:sz w:val="24"/>
          <w:szCs w:val="24"/>
          <w:lang w:val="en-US"/>
        </w:rPr>
        <w:t xml:space="preserve">Clausen J, van </w:t>
      </w:r>
      <w:proofErr w:type="spellStart"/>
      <w:r w:rsidRPr="00B41DD7">
        <w:rPr>
          <w:rFonts w:ascii="Garamond" w:hAnsi="Garamond" w:cs="Arial"/>
          <w:sz w:val="24"/>
          <w:szCs w:val="24"/>
          <w:lang w:val="en-US"/>
        </w:rPr>
        <w:t>Wijk</w:t>
      </w:r>
      <w:proofErr w:type="spellEnd"/>
      <w:r w:rsidRPr="00B41DD7">
        <w:rPr>
          <w:rFonts w:ascii="Garamond" w:hAnsi="Garamond" w:cs="Arial"/>
          <w:sz w:val="24"/>
          <w:szCs w:val="24"/>
          <w:lang w:val="en-US"/>
        </w:rPr>
        <w:t xml:space="preserve"> R, Albrecht H. </w:t>
      </w:r>
      <w:r w:rsidR="002C22F2" w:rsidRPr="00B41DD7">
        <w:rPr>
          <w:rFonts w:ascii="Garamond" w:hAnsi="Garamond" w:cs="Arial"/>
          <w:sz w:val="24"/>
          <w:szCs w:val="24"/>
          <w:lang w:val="en-US"/>
        </w:rPr>
        <w:t xml:space="preserve">(2011) </w:t>
      </w:r>
      <w:hyperlink r:id="rId50" w:history="1">
        <w:r w:rsidRPr="00B41DD7">
          <w:rPr>
            <w:rFonts w:ascii="Garamond" w:hAnsi="Garamond" w:cs="Arial"/>
            <w:sz w:val="24"/>
            <w:szCs w:val="24"/>
            <w:lang w:val="en-US"/>
          </w:rPr>
          <w:t>Review of the use of high potencies in basic research on homeopathy.</w:t>
        </w:r>
      </w:hyperlink>
      <w:r w:rsidR="002236C1" w:rsidRPr="00B41DD7">
        <w:rPr>
          <w:rFonts w:ascii="Garamond" w:hAnsi="Garamond" w:cs="Arial"/>
          <w:sz w:val="24"/>
          <w:szCs w:val="24"/>
          <w:lang w:val="en-US"/>
        </w:rPr>
        <w:t xml:space="preserve"> </w:t>
      </w:r>
      <w:proofErr w:type="spellStart"/>
      <w:r w:rsidRPr="00820F12">
        <w:rPr>
          <w:rFonts w:ascii="Garamond" w:hAnsi="Garamond" w:cs="Arial"/>
          <w:i/>
          <w:sz w:val="24"/>
          <w:szCs w:val="24"/>
        </w:rPr>
        <w:t>Homeopathy</w:t>
      </w:r>
      <w:proofErr w:type="spellEnd"/>
      <w:r w:rsidR="00185B5A" w:rsidRPr="00820F12">
        <w:rPr>
          <w:rFonts w:ascii="Garamond" w:hAnsi="Garamond" w:cs="Arial"/>
          <w:sz w:val="24"/>
          <w:szCs w:val="24"/>
        </w:rPr>
        <w:t xml:space="preserve"> </w:t>
      </w:r>
      <w:r w:rsidRPr="00820F12">
        <w:rPr>
          <w:rFonts w:ascii="Garamond" w:hAnsi="Garamond" w:cs="Arial"/>
          <w:sz w:val="24"/>
          <w:szCs w:val="24"/>
        </w:rPr>
        <w:t>100:288-92.</w:t>
      </w:r>
    </w:p>
    <w:p w:rsidR="00D46FC4" w:rsidRPr="00B41DD7" w:rsidRDefault="00195643" w:rsidP="00D46FC4">
      <w:pPr>
        <w:spacing w:after="100" w:afterAutospacing="1" w:line="360" w:lineRule="auto"/>
        <w:ind w:left="66"/>
        <w:jc w:val="both"/>
        <w:rPr>
          <w:rFonts w:ascii="Garamond" w:hAnsi="Garamond" w:cs="Arial"/>
          <w:sz w:val="24"/>
          <w:szCs w:val="24"/>
          <w:lang w:val="en-US"/>
        </w:rPr>
      </w:pPr>
      <w:hyperlink r:id="rId51" w:history="1">
        <w:r w:rsidR="00D46FC4" w:rsidRPr="00820F12">
          <w:rPr>
            <w:rFonts w:ascii="Garamond" w:eastAsia="Times New Roman" w:hAnsi="Garamond" w:cs="Arial"/>
            <w:sz w:val="24"/>
            <w:szCs w:val="24"/>
            <w:lang w:eastAsia="es-ES"/>
          </w:rPr>
          <w:t>de Oliveira SM</w:t>
        </w:r>
      </w:hyperlink>
      <w:r w:rsidR="00D46FC4" w:rsidRPr="00820F12">
        <w:rPr>
          <w:rFonts w:ascii="Garamond" w:eastAsia="Times New Roman" w:hAnsi="Garamond" w:cs="Arial"/>
          <w:sz w:val="24"/>
          <w:szCs w:val="24"/>
          <w:lang w:eastAsia="es-ES"/>
        </w:rPr>
        <w:t xml:space="preserve">, </w:t>
      </w:r>
      <w:hyperlink r:id="rId52" w:history="1">
        <w:r w:rsidR="00D46FC4" w:rsidRPr="00820F12">
          <w:rPr>
            <w:rFonts w:ascii="Garamond" w:eastAsia="Times New Roman" w:hAnsi="Garamond" w:cs="Arial"/>
            <w:sz w:val="24"/>
            <w:szCs w:val="24"/>
            <w:lang w:eastAsia="es-ES"/>
          </w:rPr>
          <w:t>de Oliveira CC</w:t>
        </w:r>
      </w:hyperlink>
      <w:r w:rsidR="00D46FC4" w:rsidRPr="00820F12">
        <w:rPr>
          <w:rFonts w:ascii="Garamond" w:eastAsia="Times New Roman" w:hAnsi="Garamond" w:cs="Arial"/>
          <w:sz w:val="24"/>
          <w:szCs w:val="24"/>
          <w:lang w:eastAsia="es-ES"/>
        </w:rPr>
        <w:t xml:space="preserve">, </w:t>
      </w:r>
      <w:hyperlink r:id="rId53" w:history="1">
        <w:proofErr w:type="spellStart"/>
        <w:r w:rsidR="00D46FC4" w:rsidRPr="00820F12">
          <w:rPr>
            <w:rFonts w:ascii="Garamond" w:eastAsia="Times New Roman" w:hAnsi="Garamond" w:cs="Arial"/>
            <w:sz w:val="24"/>
            <w:szCs w:val="24"/>
            <w:lang w:eastAsia="es-ES"/>
          </w:rPr>
          <w:t>Abud</w:t>
        </w:r>
        <w:proofErr w:type="spellEnd"/>
        <w:r w:rsidR="00D46FC4" w:rsidRPr="00820F12">
          <w:rPr>
            <w:rFonts w:ascii="Garamond" w:eastAsia="Times New Roman" w:hAnsi="Garamond" w:cs="Arial"/>
            <w:sz w:val="24"/>
            <w:szCs w:val="24"/>
            <w:lang w:eastAsia="es-ES"/>
          </w:rPr>
          <w:t xml:space="preserve"> AP</w:t>
        </w:r>
      </w:hyperlink>
      <w:r w:rsidR="00D46FC4" w:rsidRPr="00820F12">
        <w:rPr>
          <w:rFonts w:ascii="Garamond" w:eastAsia="Times New Roman" w:hAnsi="Garamond" w:cs="Arial"/>
          <w:sz w:val="24"/>
          <w:szCs w:val="24"/>
          <w:lang w:eastAsia="es-ES"/>
        </w:rPr>
        <w:t xml:space="preserve">, </w:t>
      </w:r>
      <w:hyperlink r:id="rId54" w:history="1">
        <w:r w:rsidR="00D46FC4" w:rsidRPr="00820F12">
          <w:rPr>
            <w:rFonts w:ascii="Garamond" w:eastAsia="Times New Roman" w:hAnsi="Garamond" w:cs="Arial"/>
            <w:sz w:val="24"/>
            <w:szCs w:val="24"/>
            <w:lang w:eastAsia="es-ES"/>
          </w:rPr>
          <w:t xml:space="preserve">Guimarães </w:t>
        </w:r>
        <w:proofErr w:type="spellStart"/>
        <w:r w:rsidR="00D46FC4" w:rsidRPr="00820F12">
          <w:rPr>
            <w:rFonts w:ascii="Garamond" w:eastAsia="Times New Roman" w:hAnsi="Garamond" w:cs="Arial"/>
            <w:sz w:val="24"/>
            <w:szCs w:val="24"/>
            <w:lang w:eastAsia="es-ES"/>
          </w:rPr>
          <w:t>Fde</w:t>
        </w:r>
        <w:proofErr w:type="spellEnd"/>
        <w:r w:rsidR="00D46FC4" w:rsidRPr="00820F12">
          <w:rPr>
            <w:rFonts w:ascii="Garamond" w:eastAsia="Times New Roman" w:hAnsi="Garamond" w:cs="Arial"/>
            <w:sz w:val="24"/>
            <w:szCs w:val="24"/>
            <w:lang w:eastAsia="es-ES"/>
          </w:rPr>
          <w:t xml:space="preserve"> S</w:t>
        </w:r>
      </w:hyperlink>
      <w:r w:rsidR="00D46FC4" w:rsidRPr="00820F12">
        <w:rPr>
          <w:rFonts w:ascii="Garamond" w:eastAsia="Times New Roman" w:hAnsi="Garamond" w:cs="Arial"/>
          <w:sz w:val="24"/>
          <w:szCs w:val="24"/>
          <w:lang w:eastAsia="es-ES"/>
        </w:rPr>
        <w:t xml:space="preserve">, </w:t>
      </w:r>
      <w:hyperlink r:id="rId55" w:history="1">
        <w:r w:rsidR="00D46FC4" w:rsidRPr="00820F12">
          <w:rPr>
            <w:rFonts w:ascii="Garamond" w:eastAsia="Times New Roman" w:hAnsi="Garamond" w:cs="Arial"/>
            <w:sz w:val="24"/>
            <w:szCs w:val="24"/>
            <w:lang w:eastAsia="es-ES"/>
          </w:rPr>
          <w:t xml:space="preserve">Di </w:t>
        </w:r>
        <w:proofErr w:type="spellStart"/>
        <w:r w:rsidR="00D46FC4" w:rsidRPr="00820F12">
          <w:rPr>
            <w:rFonts w:ascii="Garamond" w:eastAsia="Times New Roman" w:hAnsi="Garamond" w:cs="Arial"/>
            <w:sz w:val="24"/>
            <w:szCs w:val="24"/>
            <w:lang w:eastAsia="es-ES"/>
          </w:rPr>
          <w:t>Bernardi</w:t>
        </w:r>
        <w:proofErr w:type="spellEnd"/>
        <w:r w:rsidR="00D46FC4" w:rsidRPr="00820F12">
          <w:rPr>
            <w:rFonts w:ascii="Garamond" w:eastAsia="Times New Roman" w:hAnsi="Garamond" w:cs="Arial"/>
            <w:sz w:val="24"/>
            <w:szCs w:val="24"/>
            <w:lang w:eastAsia="es-ES"/>
          </w:rPr>
          <w:t xml:space="preserve"> RP</w:t>
        </w:r>
      </w:hyperlink>
      <w:r w:rsidR="00D46FC4" w:rsidRPr="00820F12">
        <w:rPr>
          <w:rFonts w:ascii="Garamond" w:eastAsia="Times New Roman" w:hAnsi="Garamond" w:cs="Arial"/>
          <w:sz w:val="24"/>
          <w:szCs w:val="24"/>
          <w:lang w:eastAsia="es-ES"/>
        </w:rPr>
        <w:t xml:space="preserve">, </w:t>
      </w:r>
      <w:hyperlink r:id="rId56" w:history="1">
        <w:proofErr w:type="spellStart"/>
        <w:r w:rsidR="00D46FC4" w:rsidRPr="00820F12">
          <w:rPr>
            <w:rFonts w:ascii="Garamond" w:eastAsia="Times New Roman" w:hAnsi="Garamond" w:cs="Arial"/>
            <w:sz w:val="24"/>
            <w:szCs w:val="24"/>
            <w:lang w:eastAsia="es-ES"/>
          </w:rPr>
          <w:t>Coletto</w:t>
        </w:r>
        <w:proofErr w:type="spellEnd"/>
        <w:r w:rsidR="00D46FC4" w:rsidRPr="00820F12">
          <w:rPr>
            <w:rFonts w:ascii="Garamond" w:eastAsia="Times New Roman" w:hAnsi="Garamond" w:cs="Arial"/>
            <w:sz w:val="24"/>
            <w:szCs w:val="24"/>
            <w:lang w:eastAsia="es-ES"/>
          </w:rPr>
          <w:t xml:space="preserve"> EL</w:t>
        </w:r>
      </w:hyperlink>
      <w:r w:rsidR="00D46FC4" w:rsidRPr="00820F12">
        <w:rPr>
          <w:rFonts w:ascii="Garamond" w:eastAsia="Times New Roman" w:hAnsi="Garamond" w:cs="Arial"/>
          <w:sz w:val="24"/>
          <w:szCs w:val="24"/>
          <w:lang w:eastAsia="es-ES"/>
        </w:rPr>
        <w:t xml:space="preserve">, </w:t>
      </w:r>
      <w:hyperlink r:id="rId57" w:history="1">
        <w:proofErr w:type="spellStart"/>
        <w:r w:rsidR="00D46FC4" w:rsidRPr="00820F12">
          <w:rPr>
            <w:rFonts w:ascii="Garamond" w:eastAsia="Times New Roman" w:hAnsi="Garamond" w:cs="Arial"/>
            <w:sz w:val="24"/>
            <w:szCs w:val="24"/>
            <w:lang w:eastAsia="es-ES"/>
          </w:rPr>
          <w:t>BuchiDde</w:t>
        </w:r>
        <w:proofErr w:type="spellEnd"/>
        <w:r w:rsidR="00D46FC4" w:rsidRPr="00820F12">
          <w:rPr>
            <w:rFonts w:ascii="Garamond" w:eastAsia="Times New Roman" w:hAnsi="Garamond" w:cs="Arial"/>
            <w:sz w:val="24"/>
            <w:szCs w:val="24"/>
            <w:lang w:eastAsia="es-ES"/>
          </w:rPr>
          <w:t xml:space="preserve"> F</w:t>
        </w:r>
      </w:hyperlink>
      <w:r w:rsidR="00D46FC4" w:rsidRPr="00820F12">
        <w:rPr>
          <w:rFonts w:ascii="Garamond" w:eastAsia="Times New Roman" w:hAnsi="Garamond" w:cs="Arial"/>
          <w:sz w:val="24"/>
          <w:szCs w:val="24"/>
          <w:lang w:eastAsia="es-ES"/>
        </w:rPr>
        <w:t xml:space="preserve">. </w:t>
      </w:r>
      <w:r w:rsidR="002C22F2" w:rsidRPr="00B41DD7">
        <w:rPr>
          <w:rFonts w:ascii="Garamond" w:eastAsia="Times New Roman" w:hAnsi="Garamond" w:cs="Arial"/>
          <w:sz w:val="24"/>
          <w:szCs w:val="24"/>
          <w:lang w:val="en-US" w:eastAsia="es-ES"/>
        </w:rPr>
        <w:t xml:space="preserve">(2011) </w:t>
      </w:r>
      <w:proofErr w:type="spellStart"/>
      <w:r w:rsidR="00D46FC4" w:rsidRPr="00B41DD7">
        <w:rPr>
          <w:rFonts w:ascii="Garamond" w:eastAsia="Times New Roman" w:hAnsi="Garamond" w:cs="Arial"/>
          <w:bCs/>
          <w:kern w:val="36"/>
          <w:sz w:val="24"/>
          <w:szCs w:val="24"/>
          <w:lang w:val="en-US" w:eastAsia="es-ES"/>
        </w:rPr>
        <w:t>Mercuriussolubilis</w:t>
      </w:r>
      <w:proofErr w:type="spellEnd"/>
      <w:r w:rsidR="00D46FC4" w:rsidRPr="00B41DD7">
        <w:rPr>
          <w:rFonts w:ascii="Garamond" w:eastAsia="Times New Roman" w:hAnsi="Garamond" w:cs="Arial"/>
          <w:bCs/>
          <w:kern w:val="36"/>
          <w:sz w:val="24"/>
          <w:szCs w:val="24"/>
          <w:lang w:val="en-US" w:eastAsia="es-ES"/>
        </w:rPr>
        <w:t>: actions on macrophages.</w:t>
      </w:r>
      <w:r w:rsidR="00C9354B" w:rsidRPr="00B41DD7">
        <w:rPr>
          <w:rFonts w:ascii="Garamond" w:eastAsia="Times New Roman" w:hAnsi="Garamond" w:cs="Arial"/>
          <w:bCs/>
          <w:kern w:val="36"/>
          <w:sz w:val="24"/>
          <w:szCs w:val="24"/>
          <w:lang w:val="en-US" w:eastAsia="es-ES"/>
        </w:rPr>
        <w:t xml:space="preserve"> </w:t>
      </w:r>
      <w:hyperlink r:id="rId58" w:tooltip="Homeopathy : the journal of the Faculty of Homeopathy." w:history="1">
        <w:r w:rsidR="00D46FC4" w:rsidRPr="00B41DD7">
          <w:rPr>
            <w:rFonts w:ascii="Garamond" w:eastAsia="Times New Roman" w:hAnsi="Garamond" w:cs="Arial"/>
            <w:i/>
            <w:sz w:val="24"/>
            <w:szCs w:val="24"/>
            <w:lang w:val="en-US" w:eastAsia="es-ES"/>
          </w:rPr>
          <w:t>Homeopathy</w:t>
        </w:r>
      </w:hyperlink>
      <w:r w:rsidR="00185B5A" w:rsidRPr="00B41DD7">
        <w:rPr>
          <w:rFonts w:ascii="Garamond" w:eastAsia="Times New Roman" w:hAnsi="Garamond" w:cs="Arial"/>
          <w:i/>
          <w:sz w:val="24"/>
          <w:szCs w:val="24"/>
          <w:lang w:val="en-US" w:eastAsia="es-ES"/>
        </w:rPr>
        <w:t xml:space="preserve"> </w:t>
      </w:r>
      <w:r w:rsidR="00D46FC4" w:rsidRPr="00B41DD7">
        <w:rPr>
          <w:rFonts w:ascii="Garamond" w:eastAsia="Times New Roman" w:hAnsi="Garamond" w:cs="Arial"/>
          <w:sz w:val="24"/>
          <w:szCs w:val="24"/>
          <w:lang w:val="en-US" w:eastAsia="es-ES"/>
        </w:rPr>
        <w:t>100:228-36.</w:t>
      </w:r>
    </w:p>
    <w:p w:rsidR="00D46FC4" w:rsidRPr="00B41DD7" w:rsidRDefault="00195643" w:rsidP="00D46FC4">
      <w:pPr>
        <w:spacing w:after="100" w:afterAutospacing="1" w:line="360" w:lineRule="auto"/>
        <w:ind w:left="66"/>
        <w:jc w:val="both"/>
        <w:rPr>
          <w:rFonts w:ascii="Garamond" w:hAnsi="Garamond" w:cs="Arial"/>
          <w:sz w:val="24"/>
          <w:szCs w:val="24"/>
          <w:lang w:val="en-US"/>
        </w:rPr>
      </w:pPr>
      <w:hyperlink r:id="rId59" w:history="1">
        <w:r w:rsidR="00D46FC4" w:rsidRPr="00B41DD7">
          <w:rPr>
            <w:rStyle w:val="highlight"/>
            <w:rFonts w:ascii="Garamond" w:hAnsi="Garamond" w:cs="Arial"/>
            <w:sz w:val="24"/>
            <w:szCs w:val="24"/>
            <w:lang w:val="en-US"/>
          </w:rPr>
          <w:t>Eames</w:t>
        </w:r>
        <w:r w:rsidR="00D46FC4" w:rsidRPr="00B41DD7">
          <w:rPr>
            <w:rFonts w:ascii="Garamond" w:hAnsi="Garamond" w:cs="Arial"/>
            <w:sz w:val="24"/>
            <w:szCs w:val="24"/>
            <w:lang w:val="en-US"/>
          </w:rPr>
          <w:t xml:space="preserve"> S</w:t>
        </w:r>
      </w:hyperlink>
      <w:r w:rsidR="00D46FC4" w:rsidRPr="00B41DD7">
        <w:rPr>
          <w:rFonts w:ascii="Garamond" w:hAnsi="Garamond" w:cs="Arial"/>
          <w:sz w:val="24"/>
          <w:szCs w:val="24"/>
          <w:lang w:val="en-US"/>
        </w:rPr>
        <w:t xml:space="preserve">, </w:t>
      </w:r>
      <w:hyperlink r:id="rId60" w:history="1">
        <w:r w:rsidR="00D46FC4" w:rsidRPr="00B41DD7">
          <w:rPr>
            <w:rFonts w:ascii="Garamond" w:hAnsi="Garamond" w:cs="Arial"/>
            <w:sz w:val="24"/>
            <w:szCs w:val="24"/>
            <w:lang w:val="en-US"/>
          </w:rPr>
          <w:t>Darby P</w:t>
        </w:r>
      </w:hyperlink>
      <w:r w:rsidR="00D46FC4" w:rsidRPr="00B41DD7">
        <w:rPr>
          <w:rFonts w:ascii="Garamond" w:hAnsi="Garamond" w:cs="Arial"/>
          <w:sz w:val="24"/>
          <w:szCs w:val="24"/>
          <w:lang w:val="en-US"/>
        </w:rPr>
        <w:t>.</w:t>
      </w:r>
      <w:r w:rsidR="00C9354B" w:rsidRPr="00B41DD7">
        <w:rPr>
          <w:rFonts w:ascii="Garamond" w:hAnsi="Garamond" w:cs="Arial"/>
          <w:sz w:val="24"/>
          <w:szCs w:val="24"/>
          <w:lang w:val="en-US"/>
        </w:rPr>
        <w:t xml:space="preserve"> </w:t>
      </w:r>
      <w:proofErr w:type="gramStart"/>
      <w:r w:rsidR="002C22F2" w:rsidRPr="00B41DD7">
        <w:rPr>
          <w:rStyle w:val="highlight"/>
          <w:rFonts w:ascii="Garamond" w:hAnsi="Garamond" w:cs="Arial"/>
          <w:sz w:val="24"/>
          <w:szCs w:val="24"/>
          <w:lang w:val="en-US"/>
        </w:rPr>
        <w:t>(</w:t>
      </w:r>
      <w:r w:rsidR="002C22F2" w:rsidRPr="00B41DD7">
        <w:rPr>
          <w:rFonts w:ascii="Garamond" w:hAnsi="Garamond" w:cs="Arial"/>
          <w:sz w:val="24"/>
          <w:szCs w:val="24"/>
          <w:lang w:val="en-US"/>
        </w:rPr>
        <w:t xml:space="preserve">2011) </w:t>
      </w:r>
      <w:r w:rsidR="00D46FC4" w:rsidRPr="00B41DD7">
        <w:rPr>
          <w:rStyle w:val="highlight"/>
          <w:rFonts w:ascii="Garamond" w:hAnsi="Garamond" w:cs="Arial"/>
          <w:sz w:val="24"/>
          <w:szCs w:val="24"/>
          <w:lang w:val="en-US"/>
        </w:rPr>
        <w:t>Homeopathy</w:t>
      </w:r>
      <w:r w:rsidR="00D46FC4" w:rsidRPr="00B41DD7">
        <w:rPr>
          <w:rFonts w:ascii="Garamond" w:hAnsi="Garamond" w:cs="Arial"/>
          <w:sz w:val="24"/>
          <w:szCs w:val="24"/>
          <w:lang w:val="en-US"/>
        </w:rPr>
        <w:t xml:space="preserve"> and its ethical use in dentistry.</w:t>
      </w:r>
      <w:proofErr w:type="gramEnd"/>
      <w:r w:rsidR="00AA0AC7" w:rsidRPr="00B41DD7">
        <w:fldChar w:fldCharType="begin"/>
      </w:r>
      <w:r w:rsidR="00AA0AC7" w:rsidRPr="00B41DD7">
        <w:rPr>
          <w:lang w:val="en-US"/>
        </w:rPr>
        <w:instrText xml:space="preserve"> HYPERLINK "http://www.ncbi.nlm.nih.gov/pubmed/?term=homeopathic+eames" \o "British dental journal." </w:instrText>
      </w:r>
      <w:r w:rsidR="00AA0AC7" w:rsidRPr="00B41DD7">
        <w:fldChar w:fldCharType="separate"/>
      </w:r>
      <w:r w:rsidR="00D46FC4" w:rsidRPr="00B41DD7">
        <w:rPr>
          <w:rFonts w:ascii="Garamond" w:hAnsi="Garamond" w:cs="Arial"/>
          <w:i/>
          <w:sz w:val="24"/>
          <w:szCs w:val="24"/>
          <w:lang w:val="en-US"/>
        </w:rPr>
        <w:t>Br Dent J</w:t>
      </w:r>
      <w:r w:rsidR="00AA0AC7" w:rsidRPr="00B41DD7">
        <w:rPr>
          <w:rFonts w:ascii="Garamond" w:hAnsi="Garamond" w:cs="Arial"/>
          <w:i/>
          <w:sz w:val="24"/>
          <w:szCs w:val="24"/>
          <w:lang w:val="en-US"/>
        </w:rPr>
        <w:fldChar w:fldCharType="end"/>
      </w:r>
      <w:r w:rsidR="00185B5A" w:rsidRPr="00B41DD7">
        <w:rPr>
          <w:rFonts w:ascii="Garamond" w:hAnsi="Garamond" w:cs="Arial"/>
          <w:i/>
          <w:sz w:val="24"/>
          <w:szCs w:val="24"/>
          <w:lang w:val="en-US"/>
        </w:rPr>
        <w:t xml:space="preserve"> </w:t>
      </w:r>
      <w:r w:rsidR="00D46FC4" w:rsidRPr="00B41DD7">
        <w:rPr>
          <w:rFonts w:ascii="Garamond" w:hAnsi="Garamond" w:cs="Arial"/>
          <w:sz w:val="24"/>
          <w:szCs w:val="24"/>
          <w:lang w:val="en-US"/>
        </w:rPr>
        <w:t>210:299-301.</w:t>
      </w:r>
    </w:p>
    <w:p w:rsidR="00D46FC4" w:rsidRPr="00820F12" w:rsidRDefault="00D46FC4" w:rsidP="00D46FC4">
      <w:pPr>
        <w:spacing w:after="100" w:afterAutospacing="1" w:line="360" w:lineRule="auto"/>
        <w:ind w:left="66"/>
        <w:jc w:val="both"/>
        <w:rPr>
          <w:rStyle w:val="highlight"/>
          <w:rFonts w:ascii="Garamond" w:hAnsi="Garamond"/>
          <w:sz w:val="24"/>
          <w:szCs w:val="24"/>
          <w:lang w:val="en-US"/>
        </w:rPr>
      </w:pPr>
      <w:proofErr w:type="spellStart"/>
      <w:r w:rsidRPr="00820F12">
        <w:rPr>
          <w:rStyle w:val="highlight"/>
          <w:rFonts w:ascii="Garamond" w:hAnsi="Garamond"/>
          <w:sz w:val="24"/>
          <w:szCs w:val="24"/>
          <w:lang w:val="en-US"/>
        </w:rPr>
        <w:t>Farrer</w:t>
      </w:r>
      <w:proofErr w:type="spellEnd"/>
      <w:r w:rsidRPr="00820F12">
        <w:rPr>
          <w:rStyle w:val="highlight"/>
          <w:rFonts w:ascii="Garamond" w:hAnsi="Garamond"/>
          <w:sz w:val="24"/>
          <w:szCs w:val="24"/>
          <w:lang w:val="en-US"/>
        </w:rPr>
        <w:t xml:space="preserve"> S, </w:t>
      </w:r>
      <w:proofErr w:type="spellStart"/>
      <w:r w:rsidRPr="00820F12">
        <w:rPr>
          <w:rStyle w:val="highlight"/>
          <w:rFonts w:ascii="Garamond" w:hAnsi="Garamond"/>
          <w:sz w:val="24"/>
          <w:szCs w:val="24"/>
          <w:lang w:val="en-US"/>
        </w:rPr>
        <w:t>Baitson</w:t>
      </w:r>
      <w:proofErr w:type="spellEnd"/>
      <w:r w:rsidRPr="00820F12">
        <w:rPr>
          <w:rStyle w:val="highlight"/>
          <w:rFonts w:ascii="Garamond" w:hAnsi="Garamond"/>
          <w:sz w:val="24"/>
          <w:szCs w:val="24"/>
          <w:lang w:val="en-US"/>
        </w:rPr>
        <w:t xml:space="preserve"> ES, </w:t>
      </w:r>
      <w:proofErr w:type="spellStart"/>
      <w:r w:rsidRPr="00820F12">
        <w:rPr>
          <w:rStyle w:val="highlight"/>
          <w:rFonts w:ascii="Garamond" w:hAnsi="Garamond"/>
          <w:sz w:val="24"/>
          <w:szCs w:val="24"/>
          <w:lang w:val="en-US"/>
        </w:rPr>
        <w:t>Gedah</w:t>
      </w:r>
      <w:proofErr w:type="spellEnd"/>
      <w:r w:rsidRPr="00820F12">
        <w:rPr>
          <w:rStyle w:val="highlight"/>
          <w:rFonts w:ascii="Garamond" w:hAnsi="Garamond"/>
          <w:sz w:val="24"/>
          <w:szCs w:val="24"/>
          <w:lang w:val="en-US"/>
        </w:rPr>
        <w:t xml:space="preserve"> L, Norman C, Darby P, </w:t>
      </w:r>
      <w:proofErr w:type="spellStart"/>
      <w:r w:rsidRPr="00820F12">
        <w:rPr>
          <w:rStyle w:val="highlight"/>
          <w:rFonts w:ascii="Garamond" w:hAnsi="Garamond"/>
          <w:sz w:val="24"/>
          <w:szCs w:val="24"/>
          <w:lang w:val="en-US"/>
        </w:rPr>
        <w:t>Mathie</w:t>
      </w:r>
      <w:proofErr w:type="spellEnd"/>
      <w:r w:rsidRPr="00820F12">
        <w:rPr>
          <w:rStyle w:val="highlight"/>
          <w:rFonts w:ascii="Garamond" w:hAnsi="Garamond"/>
          <w:sz w:val="24"/>
          <w:szCs w:val="24"/>
          <w:lang w:val="en-US"/>
        </w:rPr>
        <w:t xml:space="preserve"> RT. </w:t>
      </w:r>
      <w:r w:rsidR="002C22F2" w:rsidRPr="00820F12">
        <w:rPr>
          <w:rStyle w:val="highlight"/>
          <w:rFonts w:ascii="Garamond" w:hAnsi="Garamond"/>
          <w:sz w:val="24"/>
          <w:szCs w:val="24"/>
          <w:lang w:val="en-US"/>
        </w:rPr>
        <w:t>(</w:t>
      </w:r>
      <w:r w:rsidR="00185B5A" w:rsidRPr="00820F12">
        <w:rPr>
          <w:rStyle w:val="highlight"/>
          <w:rFonts w:ascii="Garamond" w:hAnsi="Garamond"/>
          <w:sz w:val="24"/>
          <w:szCs w:val="24"/>
          <w:lang w:val="en-US"/>
        </w:rPr>
        <w:t>2013</w:t>
      </w:r>
      <w:r w:rsidR="002C22F2" w:rsidRPr="00820F12">
        <w:rPr>
          <w:rStyle w:val="highlight"/>
          <w:rFonts w:ascii="Garamond" w:hAnsi="Garamond"/>
          <w:sz w:val="24"/>
          <w:szCs w:val="24"/>
          <w:lang w:val="en-US"/>
        </w:rPr>
        <w:t>)</w:t>
      </w:r>
      <w:r w:rsidR="00185B5A" w:rsidRPr="00820F12">
        <w:rPr>
          <w:rStyle w:val="highlight"/>
          <w:rFonts w:ascii="Garamond" w:hAnsi="Garamond"/>
          <w:sz w:val="24"/>
          <w:szCs w:val="24"/>
          <w:lang w:val="en-US"/>
        </w:rPr>
        <w:t xml:space="preserve"> </w:t>
      </w:r>
      <w:r w:rsidRPr="00820F12">
        <w:rPr>
          <w:rStyle w:val="highlight"/>
          <w:rFonts w:ascii="Garamond" w:hAnsi="Garamond"/>
          <w:sz w:val="24"/>
          <w:szCs w:val="24"/>
          <w:lang w:val="en-US"/>
        </w:rPr>
        <w:t xml:space="preserve">Homeopathic prescribing for chronic and acute periodontal conditions in 3 dental practices in the UK. </w:t>
      </w:r>
      <w:hyperlink r:id="rId61" w:tooltip="Homeopathy : the journal of the Faculty of Homeopathy." w:history="1">
        <w:r w:rsidRPr="00820F12">
          <w:rPr>
            <w:rStyle w:val="highlight"/>
            <w:rFonts w:ascii="Garamond" w:hAnsi="Garamond"/>
            <w:i/>
            <w:sz w:val="24"/>
            <w:szCs w:val="24"/>
            <w:lang w:val="en-US"/>
          </w:rPr>
          <w:t>Homeopathy</w:t>
        </w:r>
      </w:hyperlink>
      <w:r w:rsidR="00185B5A" w:rsidRPr="00820F12">
        <w:rPr>
          <w:rStyle w:val="highlight"/>
          <w:rFonts w:ascii="Garamond" w:hAnsi="Garamond"/>
          <w:i/>
          <w:sz w:val="24"/>
          <w:szCs w:val="24"/>
          <w:lang w:val="en-US"/>
        </w:rPr>
        <w:t xml:space="preserve"> </w:t>
      </w:r>
      <w:r w:rsidR="00185B5A" w:rsidRPr="00820F12">
        <w:rPr>
          <w:rStyle w:val="highlight"/>
          <w:rFonts w:ascii="Garamond" w:hAnsi="Garamond"/>
          <w:sz w:val="24"/>
          <w:szCs w:val="24"/>
          <w:lang w:val="en-US"/>
        </w:rPr>
        <w:t>102:242-7.</w:t>
      </w:r>
    </w:p>
    <w:p w:rsidR="00AA6BCE" w:rsidRPr="00820F12" w:rsidRDefault="00195643" w:rsidP="00AA6BCE">
      <w:pPr>
        <w:spacing w:after="100" w:afterAutospacing="1" w:line="360" w:lineRule="auto"/>
        <w:ind w:left="66"/>
        <w:jc w:val="both"/>
        <w:rPr>
          <w:rStyle w:val="highlight"/>
          <w:rFonts w:ascii="Garamond" w:hAnsi="Garamond"/>
          <w:sz w:val="24"/>
          <w:szCs w:val="24"/>
          <w:lang w:val="en-US"/>
        </w:rPr>
      </w:pPr>
      <w:hyperlink r:id="rId62" w:history="1">
        <w:proofErr w:type="gramStart"/>
        <w:r w:rsidR="00AA6BCE" w:rsidRPr="00820F12">
          <w:rPr>
            <w:rStyle w:val="highlight"/>
            <w:rFonts w:ascii="Garamond" w:hAnsi="Garamond"/>
            <w:sz w:val="24"/>
            <w:szCs w:val="24"/>
            <w:lang w:val="en-US"/>
          </w:rPr>
          <w:t>Gómez-</w:t>
        </w:r>
        <w:proofErr w:type="spellStart"/>
        <w:r w:rsidR="00AA6BCE" w:rsidRPr="00820F12">
          <w:rPr>
            <w:rStyle w:val="highlight"/>
            <w:rFonts w:ascii="Garamond" w:hAnsi="Garamond"/>
            <w:sz w:val="24"/>
            <w:szCs w:val="24"/>
            <w:lang w:val="en-US"/>
          </w:rPr>
          <w:t>Florit</w:t>
        </w:r>
        <w:proofErr w:type="spellEnd"/>
        <w:r w:rsidR="00AA6BCE" w:rsidRPr="00820F12">
          <w:rPr>
            <w:rStyle w:val="highlight"/>
            <w:rFonts w:ascii="Garamond" w:hAnsi="Garamond"/>
            <w:sz w:val="24"/>
            <w:szCs w:val="24"/>
            <w:lang w:val="en-US"/>
          </w:rPr>
          <w:t xml:space="preserve"> M</w:t>
        </w:r>
      </w:hyperlink>
      <w:r w:rsidR="00AA6BCE" w:rsidRPr="00820F12">
        <w:rPr>
          <w:rStyle w:val="highlight"/>
          <w:rFonts w:ascii="Garamond" w:hAnsi="Garamond"/>
          <w:sz w:val="24"/>
          <w:szCs w:val="24"/>
          <w:lang w:val="en-US"/>
        </w:rPr>
        <w:t xml:space="preserve">, </w:t>
      </w:r>
      <w:hyperlink r:id="rId63" w:history="1">
        <w:proofErr w:type="spellStart"/>
        <w:r w:rsidR="00AA6BCE" w:rsidRPr="00820F12">
          <w:rPr>
            <w:rStyle w:val="highlight"/>
            <w:rFonts w:ascii="Garamond" w:hAnsi="Garamond"/>
            <w:sz w:val="24"/>
            <w:szCs w:val="24"/>
            <w:lang w:val="en-US"/>
          </w:rPr>
          <w:t>Ramis</w:t>
        </w:r>
        <w:proofErr w:type="spellEnd"/>
        <w:r w:rsidR="00AA6BCE" w:rsidRPr="00820F12">
          <w:rPr>
            <w:rStyle w:val="highlight"/>
            <w:rFonts w:ascii="Garamond" w:hAnsi="Garamond"/>
            <w:sz w:val="24"/>
            <w:szCs w:val="24"/>
            <w:lang w:val="en-US"/>
          </w:rPr>
          <w:t xml:space="preserve"> JM</w:t>
        </w:r>
      </w:hyperlink>
      <w:r w:rsidR="00AA6BCE" w:rsidRPr="00820F12">
        <w:rPr>
          <w:rStyle w:val="highlight"/>
          <w:rFonts w:ascii="Garamond" w:hAnsi="Garamond"/>
          <w:sz w:val="24"/>
          <w:szCs w:val="24"/>
          <w:lang w:val="en-US"/>
        </w:rPr>
        <w:t xml:space="preserve">, </w:t>
      </w:r>
      <w:hyperlink r:id="rId64" w:history="1">
        <w:proofErr w:type="spellStart"/>
        <w:r w:rsidR="00AA6BCE" w:rsidRPr="00820F12">
          <w:rPr>
            <w:rStyle w:val="highlight"/>
            <w:rFonts w:ascii="Garamond" w:hAnsi="Garamond"/>
            <w:sz w:val="24"/>
            <w:szCs w:val="24"/>
            <w:lang w:val="en-US"/>
          </w:rPr>
          <w:t>Monjo</w:t>
        </w:r>
        <w:proofErr w:type="spellEnd"/>
        <w:r w:rsidR="00AA6BCE" w:rsidRPr="00820F12">
          <w:rPr>
            <w:rStyle w:val="highlight"/>
            <w:rFonts w:ascii="Garamond" w:hAnsi="Garamond"/>
            <w:sz w:val="24"/>
            <w:szCs w:val="24"/>
            <w:lang w:val="en-US"/>
          </w:rPr>
          <w:t xml:space="preserve"> M</w:t>
        </w:r>
      </w:hyperlink>
      <w:r w:rsidR="00AA6BCE" w:rsidRPr="00820F12">
        <w:rPr>
          <w:rStyle w:val="highlight"/>
          <w:rFonts w:ascii="Garamond" w:hAnsi="Garamond"/>
          <w:sz w:val="24"/>
          <w:szCs w:val="24"/>
          <w:lang w:val="en-US"/>
        </w:rPr>
        <w:t>.</w:t>
      </w:r>
      <w:proofErr w:type="gramEnd"/>
      <w:r w:rsidR="00AA6BCE" w:rsidRPr="00820F12">
        <w:rPr>
          <w:rStyle w:val="highlight"/>
          <w:rFonts w:ascii="Garamond" w:hAnsi="Garamond"/>
          <w:sz w:val="24"/>
          <w:szCs w:val="24"/>
          <w:lang w:val="en-US"/>
        </w:rPr>
        <w:t xml:space="preserve"> </w:t>
      </w:r>
      <w:proofErr w:type="gramStart"/>
      <w:r w:rsidR="00AA6BCE" w:rsidRPr="00820F12">
        <w:rPr>
          <w:rStyle w:val="highlight"/>
          <w:rFonts w:ascii="Garamond" w:hAnsi="Garamond"/>
          <w:sz w:val="24"/>
          <w:szCs w:val="24"/>
          <w:lang w:val="en-US"/>
        </w:rPr>
        <w:t>(2013) Anti-fibrotic and anti-inflammatory properties of melatonin on human gingival fibroblasts in vitro.</w:t>
      </w:r>
      <w:proofErr w:type="gramEnd"/>
      <w:r w:rsidR="00AA6BCE" w:rsidRPr="00820F12">
        <w:rPr>
          <w:rStyle w:val="highlight"/>
          <w:rFonts w:ascii="Garamond" w:hAnsi="Garamond"/>
          <w:sz w:val="24"/>
          <w:szCs w:val="24"/>
          <w:lang w:val="en-US"/>
        </w:rPr>
        <w:t xml:space="preserve"> </w:t>
      </w:r>
      <w:proofErr w:type="spellStart"/>
      <w:r w:rsidR="00AA6BCE" w:rsidRPr="00820F12">
        <w:rPr>
          <w:rStyle w:val="highlight"/>
          <w:rFonts w:ascii="Garamond" w:hAnsi="Garamond"/>
          <w:i/>
          <w:sz w:val="24"/>
          <w:szCs w:val="24"/>
          <w:lang w:val="en-US"/>
        </w:rPr>
        <w:t>Biochem</w:t>
      </w:r>
      <w:proofErr w:type="spellEnd"/>
      <w:r w:rsidR="00AA6BCE" w:rsidRPr="00820F12">
        <w:rPr>
          <w:rStyle w:val="highlight"/>
          <w:rFonts w:ascii="Garamond" w:hAnsi="Garamond"/>
          <w:i/>
          <w:sz w:val="24"/>
          <w:szCs w:val="24"/>
          <w:lang w:val="en-US"/>
        </w:rPr>
        <w:t xml:space="preserve"> </w:t>
      </w:r>
      <w:proofErr w:type="spellStart"/>
      <w:r w:rsidR="00AA6BCE" w:rsidRPr="00820F12">
        <w:rPr>
          <w:rStyle w:val="highlight"/>
          <w:rFonts w:ascii="Garamond" w:hAnsi="Garamond"/>
          <w:i/>
          <w:sz w:val="24"/>
          <w:szCs w:val="24"/>
          <w:lang w:val="en-US"/>
        </w:rPr>
        <w:t>Pharmacol</w:t>
      </w:r>
      <w:proofErr w:type="spellEnd"/>
      <w:r w:rsidR="00AA6BCE" w:rsidRPr="00820F12">
        <w:rPr>
          <w:rStyle w:val="highlight"/>
          <w:rFonts w:ascii="Garamond" w:hAnsi="Garamond"/>
          <w:sz w:val="24"/>
          <w:szCs w:val="24"/>
          <w:lang w:val="en-US"/>
        </w:rPr>
        <w:t xml:space="preserve"> 86:1784-90</w:t>
      </w:r>
    </w:p>
    <w:p w:rsidR="00AA6BCE" w:rsidRPr="00820F12" w:rsidRDefault="00195643" w:rsidP="00AA6BCE">
      <w:pPr>
        <w:spacing w:after="100" w:afterAutospacing="1" w:line="360" w:lineRule="auto"/>
        <w:ind w:left="66"/>
        <w:jc w:val="both"/>
        <w:rPr>
          <w:rStyle w:val="highlight"/>
          <w:rFonts w:ascii="Garamond" w:hAnsi="Garamond"/>
          <w:sz w:val="24"/>
          <w:szCs w:val="24"/>
          <w:lang w:val="en-US"/>
        </w:rPr>
      </w:pPr>
      <w:hyperlink r:id="rId65" w:history="1">
        <w:r w:rsidR="00AA6BCE" w:rsidRPr="00AA46F0">
          <w:rPr>
            <w:rStyle w:val="highlight"/>
            <w:rFonts w:ascii="Garamond" w:hAnsi="Garamond"/>
            <w:sz w:val="24"/>
            <w:szCs w:val="24"/>
          </w:rPr>
          <w:t>Guimarães MR</w:t>
        </w:r>
      </w:hyperlink>
      <w:r w:rsidR="00AA6BCE" w:rsidRPr="00AA46F0">
        <w:rPr>
          <w:rStyle w:val="highlight"/>
          <w:rFonts w:ascii="Garamond" w:hAnsi="Garamond"/>
          <w:sz w:val="24"/>
          <w:szCs w:val="24"/>
        </w:rPr>
        <w:t xml:space="preserve">, </w:t>
      </w:r>
      <w:hyperlink r:id="rId66" w:history="1">
        <w:proofErr w:type="spellStart"/>
        <w:r w:rsidR="00AA6BCE" w:rsidRPr="00AA46F0">
          <w:rPr>
            <w:rStyle w:val="highlight"/>
            <w:rFonts w:ascii="Garamond" w:hAnsi="Garamond"/>
            <w:sz w:val="24"/>
            <w:szCs w:val="24"/>
          </w:rPr>
          <w:t>Coimbra</w:t>
        </w:r>
        <w:proofErr w:type="spellEnd"/>
        <w:r w:rsidR="00AA6BCE" w:rsidRPr="00AA46F0">
          <w:rPr>
            <w:rStyle w:val="highlight"/>
            <w:rFonts w:ascii="Garamond" w:hAnsi="Garamond"/>
            <w:sz w:val="24"/>
            <w:szCs w:val="24"/>
          </w:rPr>
          <w:t xml:space="preserve"> LS</w:t>
        </w:r>
      </w:hyperlink>
      <w:r w:rsidR="00AA6BCE" w:rsidRPr="00AA46F0">
        <w:rPr>
          <w:rStyle w:val="highlight"/>
          <w:rFonts w:ascii="Garamond" w:hAnsi="Garamond"/>
          <w:sz w:val="24"/>
          <w:szCs w:val="24"/>
        </w:rPr>
        <w:t xml:space="preserve">, </w:t>
      </w:r>
      <w:hyperlink r:id="rId67" w:history="1">
        <w:r w:rsidR="00AA6BCE" w:rsidRPr="00AA46F0">
          <w:rPr>
            <w:rStyle w:val="highlight"/>
            <w:rFonts w:ascii="Garamond" w:hAnsi="Garamond"/>
            <w:sz w:val="24"/>
            <w:szCs w:val="24"/>
          </w:rPr>
          <w:t>de Aquino SG</w:t>
        </w:r>
      </w:hyperlink>
      <w:r w:rsidR="00AA6BCE" w:rsidRPr="00AA46F0">
        <w:rPr>
          <w:rStyle w:val="highlight"/>
          <w:rFonts w:ascii="Garamond" w:hAnsi="Garamond"/>
          <w:sz w:val="24"/>
          <w:szCs w:val="24"/>
        </w:rPr>
        <w:t xml:space="preserve">, </w:t>
      </w:r>
      <w:hyperlink r:id="rId68" w:history="1">
        <w:proofErr w:type="spellStart"/>
        <w:r w:rsidR="00AA6BCE" w:rsidRPr="00AA46F0">
          <w:rPr>
            <w:rStyle w:val="highlight"/>
            <w:rFonts w:ascii="Garamond" w:hAnsi="Garamond"/>
            <w:sz w:val="24"/>
            <w:szCs w:val="24"/>
          </w:rPr>
          <w:t>Spolidorio</w:t>
        </w:r>
        <w:proofErr w:type="spellEnd"/>
        <w:r w:rsidR="00AA6BCE" w:rsidRPr="00AA46F0">
          <w:rPr>
            <w:rStyle w:val="highlight"/>
            <w:rFonts w:ascii="Garamond" w:hAnsi="Garamond"/>
            <w:sz w:val="24"/>
            <w:szCs w:val="24"/>
          </w:rPr>
          <w:t xml:space="preserve"> LC</w:t>
        </w:r>
      </w:hyperlink>
      <w:r w:rsidR="00AA6BCE" w:rsidRPr="00AA46F0">
        <w:rPr>
          <w:rStyle w:val="highlight"/>
          <w:rFonts w:ascii="Garamond" w:hAnsi="Garamond"/>
          <w:sz w:val="24"/>
          <w:szCs w:val="24"/>
        </w:rPr>
        <w:t xml:space="preserve">, </w:t>
      </w:r>
      <w:hyperlink r:id="rId69" w:history="1">
        <w:proofErr w:type="spellStart"/>
        <w:r w:rsidR="00AA6BCE" w:rsidRPr="00AA46F0">
          <w:rPr>
            <w:rStyle w:val="highlight"/>
            <w:rFonts w:ascii="Garamond" w:hAnsi="Garamond"/>
            <w:sz w:val="24"/>
            <w:szCs w:val="24"/>
          </w:rPr>
          <w:t>Kirkwood</w:t>
        </w:r>
        <w:proofErr w:type="spellEnd"/>
        <w:r w:rsidR="00AA6BCE" w:rsidRPr="00AA46F0">
          <w:rPr>
            <w:rStyle w:val="highlight"/>
            <w:rFonts w:ascii="Garamond" w:hAnsi="Garamond"/>
            <w:sz w:val="24"/>
            <w:szCs w:val="24"/>
          </w:rPr>
          <w:t xml:space="preserve"> KL</w:t>
        </w:r>
      </w:hyperlink>
      <w:r w:rsidR="00AA6BCE" w:rsidRPr="00AA46F0">
        <w:rPr>
          <w:rStyle w:val="highlight"/>
          <w:rFonts w:ascii="Garamond" w:hAnsi="Garamond"/>
          <w:sz w:val="24"/>
          <w:szCs w:val="24"/>
        </w:rPr>
        <w:t xml:space="preserve">, </w:t>
      </w:r>
      <w:hyperlink r:id="rId70" w:history="1">
        <w:proofErr w:type="spellStart"/>
        <w:r w:rsidR="00AA6BCE" w:rsidRPr="00AA46F0">
          <w:rPr>
            <w:rStyle w:val="highlight"/>
            <w:rFonts w:ascii="Garamond" w:hAnsi="Garamond"/>
            <w:sz w:val="24"/>
            <w:szCs w:val="24"/>
          </w:rPr>
          <w:t>Rossa</w:t>
        </w:r>
        <w:proofErr w:type="spellEnd"/>
        <w:r w:rsidR="00AA6BCE" w:rsidRPr="00AA46F0">
          <w:rPr>
            <w:rStyle w:val="highlight"/>
            <w:rFonts w:ascii="Garamond" w:hAnsi="Garamond"/>
            <w:sz w:val="24"/>
            <w:szCs w:val="24"/>
          </w:rPr>
          <w:t xml:space="preserve"> C Jr</w:t>
        </w:r>
      </w:hyperlink>
      <w:r w:rsidR="00AA6BCE" w:rsidRPr="00AA46F0">
        <w:rPr>
          <w:rStyle w:val="highlight"/>
          <w:rFonts w:ascii="Garamond" w:hAnsi="Garamond"/>
          <w:sz w:val="24"/>
          <w:szCs w:val="24"/>
        </w:rPr>
        <w:t xml:space="preserve">. </w:t>
      </w:r>
      <w:r w:rsidR="00AA6BCE" w:rsidRPr="00820F12">
        <w:rPr>
          <w:rStyle w:val="highlight"/>
          <w:rFonts w:ascii="Garamond" w:hAnsi="Garamond"/>
          <w:sz w:val="24"/>
          <w:szCs w:val="24"/>
          <w:lang w:val="en-US"/>
        </w:rPr>
        <w:t xml:space="preserve">(2011) </w:t>
      </w:r>
      <w:proofErr w:type="gramStart"/>
      <w:r w:rsidR="00AA6BCE" w:rsidRPr="00820F12">
        <w:rPr>
          <w:rStyle w:val="highlight"/>
          <w:rFonts w:ascii="Garamond" w:hAnsi="Garamond"/>
          <w:sz w:val="24"/>
          <w:szCs w:val="24"/>
          <w:lang w:val="en-US"/>
        </w:rPr>
        <w:t>Potent</w:t>
      </w:r>
      <w:proofErr w:type="gramEnd"/>
      <w:r w:rsidR="00AA6BCE" w:rsidRPr="00820F12">
        <w:rPr>
          <w:rStyle w:val="highlight"/>
          <w:rFonts w:ascii="Garamond" w:hAnsi="Garamond"/>
          <w:sz w:val="24"/>
          <w:szCs w:val="24"/>
          <w:lang w:val="en-US"/>
        </w:rPr>
        <w:t xml:space="preserve"> anti-inflammatory effects of systemically administered </w:t>
      </w:r>
      <w:proofErr w:type="spellStart"/>
      <w:r w:rsidR="00AA6BCE" w:rsidRPr="00820F12">
        <w:rPr>
          <w:rStyle w:val="highlight"/>
          <w:rFonts w:ascii="Garamond" w:hAnsi="Garamond"/>
          <w:sz w:val="24"/>
          <w:szCs w:val="24"/>
          <w:lang w:val="en-US"/>
        </w:rPr>
        <w:t>curcumin</w:t>
      </w:r>
      <w:proofErr w:type="spellEnd"/>
      <w:r w:rsidR="00AA6BCE" w:rsidRPr="00820F12">
        <w:rPr>
          <w:rStyle w:val="highlight"/>
          <w:rFonts w:ascii="Garamond" w:hAnsi="Garamond"/>
          <w:sz w:val="24"/>
          <w:szCs w:val="24"/>
          <w:lang w:val="en-US"/>
        </w:rPr>
        <w:t xml:space="preserve"> modulate periodontal disease in vivo</w:t>
      </w:r>
      <w:r w:rsidR="00AA6BCE" w:rsidRPr="00820F12">
        <w:rPr>
          <w:rStyle w:val="highlight"/>
          <w:rFonts w:ascii="Garamond" w:hAnsi="Garamond"/>
          <w:i/>
          <w:sz w:val="24"/>
          <w:szCs w:val="24"/>
          <w:lang w:val="en-US"/>
        </w:rPr>
        <w:t>. J Periodontal Res</w:t>
      </w:r>
      <w:r w:rsidR="00AA6BCE" w:rsidRPr="00820F12">
        <w:rPr>
          <w:rStyle w:val="highlight"/>
          <w:rFonts w:ascii="Garamond" w:hAnsi="Garamond"/>
          <w:sz w:val="24"/>
          <w:szCs w:val="24"/>
          <w:lang w:val="en-US"/>
        </w:rPr>
        <w:t xml:space="preserve"> 46:269-79.</w:t>
      </w:r>
    </w:p>
    <w:p w:rsidR="00D46FC4" w:rsidRPr="00B41DD7" w:rsidRDefault="00D46FC4" w:rsidP="00D46FC4">
      <w:pPr>
        <w:spacing w:after="100" w:afterAutospacing="1" w:line="360" w:lineRule="auto"/>
        <w:ind w:left="66"/>
        <w:jc w:val="both"/>
        <w:rPr>
          <w:rFonts w:ascii="Garamond" w:hAnsi="Garamond" w:cs="Arial"/>
          <w:sz w:val="24"/>
          <w:szCs w:val="24"/>
          <w:lang w:val="en-US"/>
        </w:rPr>
      </w:pPr>
      <w:r w:rsidRPr="00B41DD7">
        <w:rPr>
          <w:rFonts w:ascii="Garamond" w:hAnsi="Garamond" w:cs="Arial"/>
          <w:noProof/>
          <w:sz w:val="24"/>
          <w:szCs w:val="24"/>
          <w:lang w:val="en-US"/>
        </w:rPr>
        <w:t xml:space="preserve">Gold PW, Novella S, Roy R, Marcus D, Bell I, Davidovitch N, Saine A. </w:t>
      </w:r>
      <w:r w:rsidR="002C22F2" w:rsidRPr="00B41DD7">
        <w:rPr>
          <w:rFonts w:ascii="Garamond" w:hAnsi="Garamond" w:cs="Arial"/>
          <w:noProof/>
          <w:sz w:val="24"/>
          <w:szCs w:val="24"/>
          <w:lang w:val="en-US"/>
        </w:rPr>
        <w:t xml:space="preserve">(2008) </w:t>
      </w:r>
      <w:r w:rsidRPr="00B41DD7">
        <w:rPr>
          <w:rFonts w:ascii="Garamond" w:hAnsi="Garamond" w:cs="Arial"/>
          <w:noProof/>
          <w:sz w:val="24"/>
          <w:szCs w:val="24"/>
          <w:lang w:val="en-US"/>
        </w:rPr>
        <w:t xml:space="preserve">Homeopathy--quackery or a key to the future of medicine? </w:t>
      </w:r>
      <w:r w:rsidRPr="00B41DD7">
        <w:rPr>
          <w:rFonts w:ascii="Garamond" w:hAnsi="Garamond" w:cs="Arial"/>
          <w:i/>
          <w:noProof/>
          <w:sz w:val="24"/>
          <w:szCs w:val="24"/>
          <w:lang w:val="en-US"/>
        </w:rPr>
        <w:t>Homeopathy</w:t>
      </w:r>
      <w:r w:rsidR="00C9354B" w:rsidRPr="00B41DD7">
        <w:rPr>
          <w:rFonts w:ascii="Garamond" w:hAnsi="Garamond" w:cs="Arial"/>
          <w:i/>
          <w:noProof/>
          <w:sz w:val="24"/>
          <w:szCs w:val="24"/>
          <w:lang w:val="en-US"/>
        </w:rPr>
        <w:t xml:space="preserve"> </w:t>
      </w:r>
      <w:r w:rsidRPr="00B41DD7">
        <w:rPr>
          <w:rFonts w:ascii="Garamond" w:hAnsi="Garamond" w:cs="Arial"/>
          <w:noProof/>
          <w:sz w:val="24"/>
          <w:szCs w:val="24"/>
          <w:lang w:val="en-US"/>
        </w:rPr>
        <w:t>97:28-33.</w:t>
      </w:r>
    </w:p>
    <w:p w:rsidR="00FB0ECE" w:rsidRPr="00B41DD7" w:rsidRDefault="00FB0ECE" w:rsidP="00FB0ECE">
      <w:pPr>
        <w:spacing w:after="100" w:afterAutospacing="1" w:line="360" w:lineRule="auto"/>
        <w:ind w:left="66"/>
        <w:jc w:val="both"/>
        <w:rPr>
          <w:rFonts w:ascii="Garamond" w:hAnsi="Garamond" w:cs="Arial"/>
          <w:noProof/>
          <w:sz w:val="24"/>
          <w:szCs w:val="24"/>
          <w:lang w:val="en-US"/>
        </w:rPr>
      </w:pPr>
      <w:r w:rsidRPr="00B41DD7">
        <w:rPr>
          <w:rFonts w:ascii="Garamond" w:hAnsi="Garamond" w:cs="Arial"/>
          <w:noProof/>
          <w:sz w:val="24"/>
          <w:szCs w:val="24"/>
          <w:lang w:val="en-US"/>
        </w:rPr>
        <w:t xml:space="preserve">Hajishengallis G, Liang S, Payne MA, Hashim A, Jotwani R, Eskan MA, McIntosh ML, Alsam A, Kirkwood KL, Lambris JD, Darveau RP, Curtis MA. (2011) </w:t>
      </w:r>
      <w:hyperlink r:id="rId71" w:history="1">
        <w:r w:rsidRPr="00B41DD7">
          <w:rPr>
            <w:rFonts w:ascii="Garamond" w:hAnsi="Garamond" w:cs="Arial"/>
            <w:noProof/>
            <w:sz w:val="24"/>
            <w:szCs w:val="24"/>
            <w:lang w:val="en-US"/>
          </w:rPr>
          <w:t>Low-abundance biofilm species orchestrates inflammatory periodontal disease through the commensal microbiota and complement.</w:t>
        </w:r>
      </w:hyperlink>
      <w:r w:rsidRPr="00B41DD7">
        <w:rPr>
          <w:rFonts w:ascii="Garamond" w:hAnsi="Garamond" w:cs="Arial"/>
          <w:noProof/>
          <w:sz w:val="24"/>
          <w:szCs w:val="24"/>
          <w:lang w:val="en-US"/>
        </w:rPr>
        <w:t xml:space="preserve"> </w:t>
      </w:r>
      <w:r w:rsidRPr="00B41DD7">
        <w:rPr>
          <w:rFonts w:ascii="Garamond" w:hAnsi="Garamond"/>
          <w:i/>
          <w:noProof/>
          <w:sz w:val="24"/>
          <w:szCs w:val="24"/>
          <w:lang w:val="en-US"/>
        </w:rPr>
        <w:t>Cell Host Microbe</w:t>
      </w:r>
      <w:r w:rsidRPr="00B41DD7">
        <w:rPr>
          <w:rFonts w:ascii="Garamond" w:hAnsi="Garamond" w:cs="Arial"/>
          <w:noProof/>
          <w:sz w:val="24"/>
          <w:szCs w:val="24"/>
          <w:lang w:val="en-US"/>
        </w:rPr>
        <w:t xml:space="preserve"> 10:497-506</w:t>
      </w:r>
    </w:p>
    <w:p w:rsidR="00D46FC4" w:rsidRPr="00820F12" w:rsidRDefault="00D46FC4" w:rsidP="00D46FC4">
      <w:pPr>
        <w:spacing w:after="100" w:afterAutospacing="1" w:line="360" w:lineRule="auto"/>
        <w:ind w:left="66"/>
        <w:jc w:val="both"/>
        <w:rPr>
          <w:rFonts w:ascii="Garamond" w:hAnsi="Garamond" w:cs="Arial"/>
          <w:sz w:val="24"/>
          <w:szCs w:val="24"/>
          <w:lang w:val="en-US"/>
        </w:rPr>
      </w:pPr>
      <w:proofErr w:type="spellStart"/>
      <w:r w:rsidRPr="00B41DD7">
        <w:rPr>
          <w:rFonts w:ascii="Garamond" w:hAnsi="Garamond" w:cs="Arial"/>
          <w:bCs/>
          <w:sz w:val="24"/>
          <w:szCs w:val="24"/>
          <w:lang w:val="en-US"/>
        </w:rPr>
        <w:t>Mathie</w:t>
      </w:r>
      <w:proofErr w:type="spellEnd"/>
      <w:r w:rsidRPr="00B41DD7">
        <w:rPr>
          <w:rFonts w:ascii="Garamond" w:hAnsi="Garamond" w:cs="Arial"/>
          <w:sz w:val="24"/>
          <w:szCs w:val="24"/>
          <w:lang w:val="en-US"/>
        </w:rPr>
        <w:t xml:space="preserve"> RT, </w:t>
      </w:r>
      <w:proofErr w:type="spellStart"/>
      <w:r w:rsidRPr="00B41DD7">
        <w:rPr>
          <w:rFonts w:ascii="Garamond" w:hAnsi="Garamond" w:cs="Arial"/>
          <w:sz w:val="24"/>
          <w:szCs w:val="24"/>
          <w:lang w:val="en-US"/>
        </w:rPr>
        <w:t>Farrer</w:t>
      </w:r>
      <w:proofErr w:type="spellEnd"/>
      <w:r w:rsidRPr="00B41DD7">
        <w:rPr>
          <w:rFonts w:ascii="Garamond" w:hAnsi="Garamond" w:cs="Arial"/>
          <w:sz w:val="24"/>
          <w:szCs w:val="24"/>
          <w:lang w:val="en-US"/>
        </w:rPr>
        <w:t xml:space="preserve"> S. </w:t>
      </w:r>
      <w:r w:rsidR="002C22F2" w:rsidRPr="00B41DD7">
        <w:rPr>
          <w:rFonts w:ascii="Garamond" w:hAnsi="Garamond" w:cs="Arial"/>
          <w:sz w:val="24"/>
          <w:szCs w:val="24"/>
          <w:lang w:val="en-US"/>
        </w:rPr>
        <w:t xml:space="preserve">(2007) </w:t>
      </w:r>
      <w:hyperlink r:id="rId72" w:history="1">
        <w:r w:rsidRPr="00B41DD7">
          <w:rPr>
            <w:rFonts w:ascii="Garamond" w:hAnsi="Garamond" w:cs="Arial"/>
            <w:sz w:val="24"/>
            <w:szCs w:val="24"/>
            <w:lang w:val="en-US"/>
          </w:rPr>
          <w:t>Outcomes from homeopathic prescribing in dental practice: a prospective, research-targeted, pilot study.</w:t>
        </w:r>
      </w:hyperlink>
      <w:r w:rsidR="00C9354B" w:rsidRPr="00B41DD7">
        <w:rPr>
          <w:rFonts w:ascii="Garamond" w:hAnsi="Garamond" w:cs="Arial"/>
          <w:sz w:val="24"/>
          <w:szCs w:val="24"/>
          <w:lang w:val="en-US"/>
        </w:rPr>
        <w:t xml:space="preserve"> </w:t>
      </w:r>
      <w:r w:rsidRPr="00820F12">
        <w:rPr>
          <w:rFonts w:ascii="Garamond" w:hAnsi="Garamond"/>
          <w:i/>
          <w:sz w:val="24"/>
          <w:szCs w:val="24"/>
          <w:lang w:val="en-US"/>
        </w:rPr>
        <w:t>Homeopathy</w:t>
      </w:r>
      <w:r w:rsidR="00C9354B" w:rsidRPr="00820F12">
        <w:rPr>
          <w:rFonts w:ascii="Garamond" w:hAnsi="Garamond"/>
          <w:i/>
          <w:sz w:val="24"/>
          <w:szCs w:val="24"/>
          <w:lang w:val="en-US"/>
        </w:rPr>
        <w:t xml:space="preserve"> </w:t>
      </w:r>
      <w:r w:rsidRPr="00820F12">
        <w:rPr>
          <w:rFonts w:ascii="Garamond" w:hAnsi="Garamond" w:cs="Arial"/>
          <w:sz w:val="24"/>
          <w:szCs w:val="24"/>
          <w:lang w:val="en-US"/>
        </w:rPr>
        <w:t>96:74-81.</w:t>
      </w:r>
    </w:p>
    <w:p w:rsidR="00AA6BCE" w:rsidRPr="00820F12" w:rsidRDefault="00AA6BCE" w:rsidP="00AA6BCE">
      <w:pPr>
        <w:spacing w:after="100" w:afterAutospacing="1" w:line="360" w:lineRule="auto"/>
        <w:ind w:left="66"/>
        <w:jc w:val="both"/>
        <w:rPr>
          <w:rFonts w:ascii="Garamond" w:hAnsi="Garamond" w:cs="Arial"/>
          <w:sz w:val="24"/>
          <w:szCs w:val="24"/>
          <w:lang w:val="en-US"/>
        </w:rPr>
      </w:pPr>
      <w:r w:rsidRPr="00AA46F0">
        <w:rPr>
          <w:rFonts w:ascii="Garamond" w:hAnsi="Garamond" w:cs="Arial"/>
          <w:sz w:val="24"/>
          <w:szCs w:val="24"/>
        </w:rPr>
        <w:t xml:space="preserve">Morandini AC, </w:t>
      </w:r>
      <w:proofErr w:type="spellStart"/>
      <w:r w:rsidRPr="00AA46F0">
        <w:rPr>
          <w:rFonts w:ascii="Garamond" w:hAnsi="Garamond" w:cs="Arial"/>
          <w:sz w:val="24"/>
          <w:szCs w:val="24"/>
        </w:rPr>
        <w:t>Sipert</w:t>
      </w:r>
      <w:proofErr w:type="spellEnd"/>
      <w:r w:rsidRPr="00AA46F0">
        <w:rPr>
          <w:rFonts w:ascii="Garamond" w:hAnsi="Garamond" w:cs="Arial"/>
          <w:sz w:val="24"/>
          <w:szCs w:val="24"/>
        </w:rPr>
        <w:t xml:space="preserve"> CR, Ramos-Junior ES, </w:t>
      </w:r>
      <w:proofErr w:type="spellStart"/>
      <w:r w:rsidRPr="00AA46F0">
        <w:rPr>
          <w:rFonts w:ascii="Garamond" w:hAnsi="Garamond" w:cs="Arial"/>
          <w:sz w:val="24"/>
          <w:szCs w:val="24"/>
        </w:rPr>
        <w:t>Brozoski</w:t>
      </w:r>
      <w:proofErr w:type="spellEnd"/>
      <w:r w:rsidRPr="00AA46F0">
        <w:rPr>
          <w:rFonts w:ascii="Garamond" w:hAnsi="Garamond" w:cs="Arial"/>
          <w:sz w:val="24"/>
          <w:szCs w:val="24"/>
        </w:rPr>
        <w:t xml:space="preserve"> DT, Santos CF. </w:t>
      </w:r>
      <w:r w:rsidRPr="00820F12">
        <w:rPr>
          <w:rFonts w:ascii="Garamond" w:hAnsi="Garamond" w:cs="Arial"/>
          <w:sz w:val="24"/>
          <w:szCs w:val="24"/>
          <w:lang w:val="en-US"/>
        </w:rPr>
        <w:t xml:space="preserve">(2011) </w:t>
      </w:r>
      <w:hyperlink r:id="rId73" w:history="1">
        <w:r w:rsidRPr="00820F12">
          <w:rPr>
            <w:rFonts w:ascii="Garamond" w:hAnsi="Garamond" w:cs="Arial"/>
            <w:sz w:val="24"/>
            <w:szCs w:val="24"/>
            <w:lang w:val="en-US"/>
          </w:rPr>
          <w:t>Periodontal ligament and gingival fibroblasts participate in the production of TGF-</w:t>
        </w:r>
        <w:r w:rsidRPr="00B41DD7">
          <w:rPr>
            <w:rFonts w:ascii="Garamond" w:hAnsi="Garamond" w:cs="Arial"/>
            <w:sz w:val="24"/>
            <w:szCs w:val="24"/>
          </w:rPr>
          <w:t>β</w:t>
        </w:r>
        <w:r w:rsidRPr="00820F12">
          <w:rPr>
            <w:rFonts w:ascii="Garamond" w:hAnsi="Garamond" w:cs="Arial"/>
            <w:sz w:val="24"/>
            <w:szCs w:val="24"/>
            <w:lang w:val="en-US"/>
          </w:rPr>
          <w:t>, interleukin (IL)-8 and IL-10.</w:t>
        </w:r>
      </w:hyperlink>
      <w:r w:rsidRPr="00820F12">
        <w:rPr>
          <w:rFonts w:ascii="Garamond" w:hAnsi="Garamond" w:cs="Arial"/>
          <w:sz w:val="24"/>
          <w:szCs w:val="24"/>
          <w:lang w:val="en-US"/>
        </w:rPr>
        <w:t xml:space="preserve"> </w:t>
      </w:r>
      <w:proofErr w:type="spellStart"/>
      <w:r w:rsidRPr="00820F12">
        <w:rPr>
          <w:rFonts w:ascii="Garamond" w:hAnsi="Garamond"/>
          <w:i/>
          <w:sz w:val="24"/>
          <w:szCs w:val="24"/>
          <w:lang w:val="en-US"/>
        </w:rPr>
        <w:t>Braz</w:t>
      </w:r>
      <w:proofErr w:type="spellEnd"/>
      <w:r w:rsidRPr="00820F12">
        <w:rPr>
          <w:rFonts w:ascii="Garamond" w:hAnsi="Garamond"/>
          <w:i/>
          <w:sz w:val="24"/>
          <w:szCs w:val="24"/>
          <w:lang w:val="en-US"/>
        </w:rPr>
        <w:t xml:space="preserve"> Oral Res</w:t>
      </w:r>
      <w:r w:rsidRPr="00820F12">
        <w:rPr>
          <w:rFonts w:ascii="Garamond" w:hAnsi="Garamond" w:cs="Arial"/>
          <w:sz w:val="24"/>
          <w:szCs w:val="24"/>
          <w:lang w:val="en-US"/>
        </w:rPr>
        <w:t xml:space="preserve"> 25:157-62</w:t>
      </w:r>
    </w:p>
    <w:p w:rsidR="00D46FC4" w:rsidRPr="00B41DD7" w:rsidRDefault="00195643" w:rsidP="00D46FC4">
      <w:pPr>
        <w:spacing w:after="100" w:afterAutospacing="1" w:line="360" w:lineRule="auto"/>
        <w:ind w:left="66"/>
        <w:jc w:val="both"/>
        <w:rPr>
          <w:rFonts w:ascii="Garamond" w:eastAsia="Times New Roman" w:hAnsi="Garamond" w:cs="Arial"/>
          <w:sz w:val="24"/>
          <w:szCs w:val="24"/>
          <w:lang w:val="en-GB" w:eastAsia="es-ES"/>
        </w:rPr>
      </w:pPr>
      <w:hyperlink r:id="rId74" w:history="1">
        <w:proofErr w:type="spellStart"/>
        <w:r w:rsidR="00D46FC4" w:rsidRPr="00B41DD7">
          <w:rPr>
            <w:rFonts w:ascii="Garamond" w:hAnsi="Garamond" w:cs="Arial"/>
            <w:sz w:val="24"/>
            <w:szCs w:val="24"/>
            <w:lang w:val="en-US"/>
          </w:rPr>
          <w:t>Mousavi</w:t>
        </w:r>
        <w:proofErr w:type="spellEnd"/>
        <w:r w:rsidR="00D46FC4" w:rsidRPr="00B41DD7">
          <w:rPr>
            <w:rFonts w:ascii="Garamond" w:hAnsi="Garamond" w:cs="Arial"/>
            <w:sz w:val="24"/>
            <w:szCs w:val="24"/>
            <w:lang w:val="en-US"/>
          </w:rPr>
          <w:t xml:space="preserve"> F</w:t>
        </w:r>
      </w:hyperlink>
      <w:r w:rsidR="00D46FC4" w:rsidRPr="00B41DD7">
        <w:rPr>
          <w:rFonts w:ascii="Garamond" w:hAnsi="Garamond" w:cs="Arial"/>
          <w:sz w:val="24"/>
          <w:szCs w:val="24"/>
          <w:lang w:val="en-US"/>
        </w:rPr>
        <w:t xml:space="preserve">, </w:t>
      </w:r>
      <w:hyperlink r:id="rId75" w:history="1">
        <w:proofErr w:type="spellStart"/>
        <w:r w:rsidR="00D46FC4" w:rsidRPr="00B41DD7">
          <w:rPr>
            <w:rFonts w:ascii="Garamond" w:eastAsia="Times New Roman" w:hAnsi="Garamond" w:cs="Arial"/>
            <w:sz w:val="24"/>
            <w:szCs w:val="24"/>
            <w:lang w:val="en-US" w:eastAsia="es-ES"/>
          </w:rPr>
          <w:t>Mojaver</w:t>
        </w:r>
        <w:proofErr w:type="spellEnd"/>
        <w:r w:rsidR="00D46FC4" w:rsidRPr="00B41DD7">
          <w:rPr>
            <w:rFonts w:ascii="Garamond" w:eastAsia="Times New Roman" w:hAnsi="Garamond" w:cs="Arial"/>
            <w:sz w:val="24"/>
            <w:szCs w:val="24"/>
            <w:lang w:val="en-US" w:eastAsia="es-ES"/>
          </w:rPr>
          <w:t xml:space="preserve"> YN</w:t>
        </w:r>
      </w:hyperlink>
      <w:r w:rsidR="00D46FC4" w:rsidRPr="00B41DD7">
        <w:rPr>
          <w:rFonts w:ascii="Garamond" w:eastAsia="Times New Roman" w:hAnsi="Garamond" w:cs="Arial"/>
          <w:sz w:val="24"/>
          <w:szCs w:val="24"/>
          <w:lang w:val="en-US" w:eastAsia="es-ES"/>
        </w:rPr>
        <w:t xml:space="preserve">, </w:t>
      </w:r>
      <w:hyperlink r:id="rId76" w:history="1">
        <w:proofErr w:type="spellStart"/>
        <w:r w:rsidR="00D46FC4" w:rsidRPr="00B41DD7">
          <w:rPr>
            <w:rFonts w:ascii="Garamond" w:eastAsia="Times New Roman" w:hAnsi="Garamond" w:cs="Arial"/>
            <w:sz w:val="24"/>
            <w:szCs w:val="24"/>
            <w:lang w:val="en-US" w:eastAsia="es-ES"/>
          </w:rPr>
          <w:t>Asadzadeh</w:t>
        </w:r>
        <w:proofErr w:type="spellEnd"/>
        <w:r w:rsidR="00D46FC4" w:rsidRPr="00B41DD7">
          <w:rPr>
            <w:rFonts w:ascii="Garamond" w:eastAsia="Times New Roman" w:hAnsi="Garamond" w:cs="Arial"/>
            <w:sz w:val="24"/>
            <w:szCs w:val="24"/>
            <w:lang w:val="en-US" w:eastAsia="es-ES"/>
          </w:rPr>
          <w:t xml:space="preserve"> M</w:t>
        </w:r>
      </w:hyperlink>
      <w:r w:rsidR="00D46FC4" w:rsidRPr="00B41DD7">
        <w:rPr>
          <w:rFonts w:ascii="Garamond" w:eastAsia="Times New Roman" w:hAnsi="Garamond" w:cs="Arial"/>
          <w:sz w:val="24"/>
          <w:szCs w:val="24"/>
          <w:lang w:val="en-US" w:eastAsia="es-ES"/>
        </w:rPr>
        <w:t xml:space="preserve">, </w:t>
      </w:r>
      <w:hyperlink r:id="rId77" w:history="1">
        <w:proofErr w:type="spellStart"/>
        <w:r w:rsidR="00D46FC4" w:rsidRPr="00B41DD7">
          <w:rPr>
            <w:rFonts w:ascii="Garamond" w:eastAsia="Times New Roman" w:hAnsi="Garamond" w:cs="Arial"/>
            <w:sz w:val="24"/>
            <w:szCs w:val="24"/>
            <w:lang w:val="en-US" w:eastAsia="es-ES"/>
          </w:rPr>
          <w:t>Mirzazadeh</w:t>
        </w:r>
        <w:proofErr w:type="spellEnd"/>
        <w:r w:rsidR="00D46FC4" w:rsidRPr="00B41DD7">
          <w:rPr>
            <w:rFonts w:ascii="Garamond" w:eastAsia="Times New Roman" w:hAnsi="Garamond" w:cs="Arial"/>
            <w:sz w:val="24"/>
            <w:szCs w:val="24"/>
            <w:lang w:val="en-US" w:eastAsia="es-ES"/>
          </w:rPr>
          <w:t xml:space="preserve"> M</w:t>
        </w:r>
      </w:hyperlink>
      <w:r w:rsidR="00D46FC4" w:rsidRPr="00B41DD7">
        <w:rPr>
          <w:rFonts w:ascii="Garamond" w:eastAsia="Times New Roman" w:hAnsi="Garamond" w:cs="Arial"/>
          <w:sz w:val="24"/>
          <w:szCs w:val="24"/>
          <w:lang w:val="en-US" w:eastAsia="es-ES"/>
        </w:rPr>
        <w:t>.</w:t>
      </w:r>
      <w:r w:rsidR="002C22F2" w:rsidRPr="00B41DD7">
        <w:rPr>
          <w:rFonts w:ascii="Garamond" w:eastAsia="Times New Roman" w:hAnsi="Garamond" w:cs="Arial"/>
          <w:bCs/>
          <w:kern w:val="36"/>
          <w:sz w:val="24"/>
          <w:szCs w:val="24"/>
          <w:lang w:val="en-US" w:eastAsia="es-ES"/>
        </w:rPr>
        <w:t>(</w:t>
      </w:r>
      <w:r w:rsidR="002C22F2" w:rsidRPr="00B41DD7">
        <w:rPr>
          <w:rFonts w:ascii="Garamond" w:eastAsia="Times New Roman" w:hAnsi="Garamond" w:cs="Arial"/>
          <w:sz w:val="24"/>
          <w:szCs w:val="24"/>
          <w:lang w:val="en-US" w:eastAsia="es-ES"/>
        </w:rPr>
        <w:t xml:space="preserve">2009) </w:t>
      </w:r>
      <w:r w:rsidR="00D46FC4" w:rsidRPr="00B41DD7">
        <w:rPr>
          <w:rFonts w:ascii="Garamond" w:eastAsia="Times New Roman" w:hAnsi="Garamond" w:cs="Arial"/>
          <w:bCs/>
          <w:kern w:val="36"/>
          <w:sz w:val="24"/>
          <w:szCs w:val="24"/>
          <w:lang w:val="en-US" w:eastAsia="es-ES"/>
        </w:rPr>
        <w:t xml:space="preserve">Homeopathic treatment of minor </w:t>
      </w:r>
      <w:proofErr w:type="spellStart"/>
      <w:r w:rsidR="00D46FC4" w:rsidRPr="00B41DD7">
        <w:rPr>
          <w:rFonts w:ascii="Garamond" w:eastAsia="Times New Roman" w:hAnsi="Garamond" w:cs="Arial"/>
          <w:bCs/>
          <w:kern w:val="36"/>
          <w:sz w:val="24"/>
          <w:szCs w:val="24"/>
          <w:lang w:val="en-US" w:eastAsia="es-ES"/>
        </w:rPr>
        <w:t>aphthous</w:t>
      </w:r>
      <w:proofErr w:type="spellEnd"/>
      <w:r w:rsidR="00D46FC4" w:rsidRPr="00B41DD7">
        <w:rPr>
          <w:rFonts w:ascii="Garamond" w:eastAsia="Times New Roman" w:hAnsi="Garamond" w:cs="Arial"/>
          <w:bCs/>
          <w:kern w:val="36"/>
          <w:sz w:val="24"/>
          <w:szCs w:val="24"/>
          <w:lang w:val="en-US" w:eastAsia="es-ES"/>
        </w:rPr>
        <w:t xml:space="preserve"> ulcer: a randomized, placebo-controlled clinical trial.</w:t>
      </w:r>
      <w:r w:rsidR="00C9354B" w:rsidRPr="00B41DD7">
        <w:rPr>
          <w:rFonts w:ascii="Garamond" w:eastAsia="Times New Roman" w:hAnsi="Garamond" w:cs="Arial"/>
          <w:bCs/>
          <w:kern w:val="36"/>
          <w:sz w:val="24"/>
          <w:szCs w:val="24"/>
          <w:lang w:val="en-US" w:eastAsia="es-ES"/>
        </w:rPr>
        <w:t xml:space="preserve"> </w:t>
      </w:r>
      <w:hyperlink r:id="rId78" w:tooltip="Homeopathy : the journal of the Faculty of Homeopathy." w:history="1">
        <w:r w:rsidR="00D46FC4" w:rsidRPr="00B41DD7">
          <w:rPr>
            <w:rFonts w:ascii="Garamond" w:eastAsia="Times New Roman" w:hAnsi="Garamond" w:cs="Arial"/>
            <w:i/>
            <w:sz w:val="24"/>
            <w:szCs w:val="24"/>
            <w:lang w:val="en-GB" w:eastAsia="es-ES"/>
          </w:rPr>
          <w:t>Homeopathy</w:t>
        </w:r>
      </w:hyperlink>
      <w:r w:rsidR="00C9354B" w:rsidRPr="00B41DD7">
        <w:rPr>
          <w:rFonts w:ascii="Garamond" w:eastAsia="Times New Roman" w:hAnsi="Garamond" w:cs="Arial"/>
          <w:i/>
          <w:sz w:val="24"/>
          <w:szCs w:val="24"/>
          <w:lang w:val="en-GB" w:eastAsia="es-ES"/>
        </w:rPr>
        <w:t xml:space="preserve"> </w:t>
      </w:r>
      <w:r w:rsidR="00D46FC4" w:rsidRPr="00B41DD7">
        <w:rPr>
          <w:rFonts w:ascii="Garamond" w:eastAsia="Times New Roman" w:hAnsi="Garamond" w:cs="Arial"/>
          <w:sz w:val="24"/>
          <w:szCs w:val="24"/>
          <w:lang w:val="en-GB" w:eastAsia="es-ES"/>
        </w:rPr>
        <w:t>98:137-41.</w:t>
      </w:r>
    </w:p>
    <w:p w:rsidR="00D46FC4" w:rsidRPr="00B41DD7" w:rsidRDefault="00195643" w:rsidP="00D46FC4">
      <w:pPr>
        <w:spacing w:after="100" w:afterAutospacing="1" w:line="360" w:lineRule="auto"/>
        <w:ind w:left="66"/>
        <w:jc w:val="both"/>
        <w:rPr>
          <w:rFonts w:ascii="Garamond" w:hAnsi="Garamond" w:cs="Arial"/>
          <w:noProof/>
          <w:sz w:val="24"/>
          <w:szCs w:val="24"/>
          <w:lang w:val="en-US"/>
        </w:rPr>
      </w:pPr>
      <w:hyperlink r:id="rId79" w:history="1">
        <w:proofErr w:type="spellStart"/>
        <w:r w:rsidR="00D46FC4" w:rsidRPr="00B41DD7">
          <w:rPr>
            <w:rFonts w:ascii="Garamond" w:eastAsia="Times New Roman" w:hAnsi="Garamond" w:cs="Arial"/>
            <w:sz w:val="24"/>
            <w:szCs w:val="24"/>
            <w:lang w:val="en-GB" w:eastAsia="es-ES"/>
          </w:rPr>
          <w:t>Nayak</w:t>
        </w:r>
        <w:proofErr w:type="spellEnd"/>
        <w:r w:rsidR="00D46FC4" w:rsidRPr="00B41DD7">
          <w:rPr>
            <w:rFonts w:ascii="Garamond" w:eastAsia="Times New Roman" w:hAnsi="Garamond" w:cs="Arial"/>
            <w:sz w:val="24"/>
            <w:szCs w:val="24"/>
            <w:lang w:val="en-GB" w:eastAsia="es-ES"/>
          </w:rPr>
          <w:t xml:space="preserve"> C</w:t>
        </w:r>
      </w:hyperlink>
      <w:r w:rsidR="00D46FC4" w:rsidRPr="00B41DD7">
        <w:rPr>
          <w:rFonts w:ascii="Garamond" w:eastAsia="Times New Roman" w:hAnsi="Garamond" w:cs="Arial"/>
          <w:sz w:val="24"/>
          <w:szCs w:val="24"/>
          <w:lang w:val="en-GB" w:eastAsia="es-ES"/>
        </w:rPr>
        <w:t xml:space="preserve">, </w:t>
      </w:r>
      <w:hyperlink r:id="rId80" w:history="1">
        <w:r w:rsidR="00D46FC4" w:rsidRPr="00B41DD7">
          <w:rPr>
            <w:rFonts w:ascii="Garamond" w:eastAsia="Times New Roman" w:hAnsi="Garamond" w:cs="Arial"/>
            <w:sz w:val="24"/>
            <w:szCs w:val="24"/>
            <w:lang w:val="en-GB" w:eastAsia="es-ES"/>
          </w:rPr>
          <w:t>Singh V</w:t>
        </w:r>
      </w:hyperlink>
      <w:r w:rsidR="00D46FC4" w:rsidRPr="00B41DD7">
        <w:rPr>
          <w:rFonts w:ascii="Garamond" w:eastAsia="Times New Roman" w:hAnsi="Garamond" w:cs="Arial"/>
          <w:sz w:val="24"/>
          <w:szCs w:val="24"/>
          <w:lang w:val="en-GB" w:eastAsia="es-ES"/>
        </w:rPr>
        <w:t xml:space="preserve">, </w:t>
      </w:r>
      <w:hyperlink r:id="rId81" w:history="1">
        <w:r w:rsidR="00D46FC4" w:rsidRPr="00B41DD7">
          <w:rPr>
            <w:rFonts w:ascii="Garamond" w:eastAsia="Times New Roman" w:hAnsi="Garamond" w:cs="Arial"/>
            <w:sz w:val="24"/>
            <w:szCs w:val="24"/>
            <w:lang w:val="en-GB" w:eastAsia="es-ES"/>
          </w:rPr>
          <w:t>Singh VP</w:t>
        </w:r>
      </w:hyperlink>
      <w:r w:rsidR="00D46FC4" w:rsidRPr="00B41DD7">
        <w:rPr>
          <w:rFonts w:ascii="Garamond" w:eastAsia="Times New Roman" w:hAnsi="Garamond" w:cs="Arial"/>
          <w:sz w:val="24"/>
          <w:szCs w:val="24"/>
          <w:lang w:val="en-GB" w:eastAsia="es-ES"/>
        </w:rPr>
        <w:t xml:space="preserve">, </w:t>
      </w:r>
      <w:hyperlink r:id="rId82" w:history="1">
        <w:proofErr w:type="spellStart"/>
        <w:r w:rsidR="00D46FC4" w:rsidRPr="00B41DD7">
          <w:rPr>
            <w:rFonts w:ascii="Garamond" w:eastAsia="Times New Roman" w:hAnsi="Garamond" w:cs="Arial"/>
            <w:sz w:val="24"/>
            <w:szCs w:val="24"/>
            <w:lang w:val="en-GB" w:eastAsia="es-ES"/>
          </w:rPr>
          <w:t>Oberai</w:t>
        </w:r>
        <w:proofErr w:type="spellEnd"/>
        <w:r w:rsidR="00D46FC4" w:rsidRPr="00B41DD7">
          <w:rPr>
            <w:rFonts w:ascii="Garamond" w:eastAsia="Times New Roman" w:hAnsi="Garamond" w:cs="Arial"/>
            <w:sz w:val="24"/>
            <w:szCs w:val="24"/>
            <w:lang w:val="en-GB" w:eastAsia="es-ES"/>
          </w:rPr>
          <w:t xml:space="preserve"> P</w:t>
        </w:r>
      </w:hyperlink>
      <w:r w:rsidR="00D46FC4" w:rsidRPr="00B41DD7">
        <w:rPr>
          <w:rFonts w:ascii="Garamond" w:eastAsia="Times New Roman" w:hAnsi="Garamond" w:cs="Arial"/>
          <w:sz w:val="24"/>
          <w:szCs w:val="24"/>
          <w:lang w:val="en-GB" w:eastAsia="es-ES"/>
        </w:rPr>
        <w:t xml:space="preserve">, </w:t>
      </w:r>
      <w:hyperlink r:id="rId83" w:history="1">
        <w:proofErr w:type="spellStart"/>
        <w:r w:rsidR="00D46FC4" w:rsidRPr="00B41DD7">
          <w:rPr>
            <w:rFonts w:ascii="Garamond" w:eastAsia="Times New Roman" w:hAnsi="Garamond" w:cs="Arial"/>
            <w:sz w:val="24"/>
            <w:szCs w:val="24"/>
            <w:lang w:val="en-GB" w:eastAsia="es-ES"/>
          </w:rPr>
          <w:t>Roja</w:t>
        </w:r>
        <w:proofErr w:type="spellEnd"/>
        <w:r w:rsidR="00D46FC4" w:rsidRPr="00B41DD7">
          <w:rPr>
            <w:rFonts w:ascii="Garamond" w:eastAsia="Times New Roman" w:hAnsi="Garamond" w:cs="Arial"/>
            <w:sz w:val="24"/>
            <w:szCs w:val="24"/>
            <w:lang w:val="en-GB" w:eastAsia="es-ES"/>
          </w:rPr>
          <w:t xml:space="preserve"> V</w:t>
        </w:r>
      </w:hyperlink>
      <w:r w:rsidR="00D46FC4" w:rsidRPr="00B41DD7">
        <w:rPr>
          <w:rFonts w:ascii="Garamond" w:eastAsia="Times New Roman" w:hAnsi="Garamond" w:cs="Arial"/>
          <w:sz w:val="24"/>
          <w:szCs w:val="24"/>
          <w:lang w:val="en-GB" w:eastAsia="es-ES"/>
        </w:rPr>
        <w:t xml:space="preserve">, </w:t>
      </w:r>
      <w:hyperlink r:id="rId84" w:history="1">
        <w:proofErr w:type="spellStart"/>
        <w:r w:rsidR="00D46FC4" w:rsidRPr="00B41DD7">
          <w:rPr>
            <w:rFonts w:ascii="Garamond" w:eastAsia="Times New Roman" w:hAnsi="Garamond" w:cs="Arial"/>
            <w:sz w:val="24"/>
            <w:szCs w:val="24"/>
            <w:lang w:val="en-GB" w:eastAsia="es-ES"/>
          </w:rPr>
          <w:t>Shitanshu</w:t>
        </w:r>
        <w:proofErr w:type="spellEnd"/>
        <w:r w:rsidR="00D46FC4" w:rsidRPr="00B41DD7">
          <w:rPr>
            <w:rFonts w:ascii="Garamond" w:eastAsia="Times New Roman" w:hAnsi="Garamond" w:cs="Arial"/>
            <w:sz w:val="24"/>
            <w:szCs w:val="24"/>
            <w:lang w:val="en-GB" w:eastAsia="es-ES"/>
          </w:rPr>
          <w:t xml:space="preserve"> SS</w:t>
        </w:r>
      </w:hyperlink>
      <w:r w:rsidR="00D46FC4" w:rsidRPr="00B41DD7">
        <w:rPr>
          <w:rFonts w:ascii="Garamond" w:eastAsia="Times New Roman" w:hAnsi="Garamond" w:cs="Arial"/>
          <w:sz w:val="24"/>
          <w:szCs w:val="24"/>
          <w:lang w:val="en-GB" w:eastAsia="es-ES"/>
        </w:rPr>
        <w:t xml:space="preserve">, </w:t>
      </w:r>
      <w:hyperlink r:id="rId85" w:history="1">
        <w:r w:rsidR="00D46FC4" w:rsidRPr="00B41DD7">
          <w:rPr>
            <w:rFonts w:ascii="Garamond" w:eastAsia="Times New Roman" w:hAnsi="Garamond" w:cs="Arial"/>
            <w:sz w:val="24"/>
            <w:szCs w:val="24"/>
            <w:lang w:val="en-GB" w:eastAsia="es-ES"/>
          </w:rPr>
          <w:t>Sinha MN</w:t>
        </w:r>
      </w:hyperlink>
      <w:r w:rsidR="00D46FC4" w:rsidRPr="00B41DD7">
        <w:rPr>
          <w:rFonts w:ascii="Garamond" w:eastAsia="Times New Roman" w:hAnsi="Garamond" w:cs="Arial"/>
          <w:sz w:val="24"/>
          <w:szCs w:val="24"/>
          <w:lang w:val="en-GB" w:eastAsia="es-ES"/>
        </w:rPr>
        <w:t xml:space="preserve">, </w:t>
      </w:r>
      <w:hyperlink r:id="rId86" w:history="1">
        <w:proofErr w:type="spellStart"/>
        <w:r w:rsidR="00D46FC4" w:rsidRPr="00B41DD7">
          <w:rPr>
            <w:rFonts w:ascii="Garamond" w:eastAsia="Times New Roman" w:hAnsi="Garamond" w:cs="Arial"/>
            <w:sz w:val="24"/>
            <w:szCs w:val="24"/>
            <w:lang w:val="en-GB" w:eastAsia="es-ES"/>
          </w:rPr>
          <w:t>Deewan</w:t>
        </w:r>
        <w:proofErr w:type="spellEnd"/>
        <w:r w:rsidR="00D46FC4" w:rsidRPr="00B41DD7">
          <w:rPr>
            <w:rFonts w:ascii="Garamond" w:eastAsia="Times New Roman" w:hAnsi="Garamond" w:cs="Arial"/>
            <w:sz w:val="24"/>
            <w:szCs w:val="24"/>
            <w:lang w:val="en-GB" w:eastAsia="es-ES"/>
          </w:rPr>
          <w:t xml:space="preserve"> D</w:t>
        </w:r>
      </w:hyperlink>
      <w:r w:rsidR="00D46FC4" w:rsidRPr="00B41DD7">
        <w:rPr>
          <w:rFonts w:ascii="Garamond" w:eastAsia="Times New Roman" w:hAnsi="Garamond" w:cs="Arial"/>
          <w:sz w:val="24"/>
          <w:szCs w:val="24"/>
          <w:lang w:val="en-GB" w:eastAsia="es-ES"/>
        </w:rPr>
        <w:t xml:space="preserve">, </w:t>
      </w:r>
      <w:hyperlink r:id="rId87" w:history="1">
        <w:proofErr w:type="spellStart"/>
        <w:r w:rsidR="00D46FC4" w:rsidRPr="00B41DD7">
          <w:rPr>
            <w:rFonts w:ascii="Garamond" w:eastAsia="Times New Roman" w:hAnsi="Garamond" w:cs="Arial"/>
            <w:sz w:val="24"/>
            <w:szCs w:val="24"/>
            <w:lang w:val="en-GB" w:eastAsia="es-ES"/>
          </w:rPr>
          <w:t>Lakhera</w:t>
        </w:r>
        <w:proofErr w:type="spellEnd"/>
        <w:r w:rsidR="00D46FC4" w:rsidRPr="00B41DD7">
          <w:rPr>
            <w:rFonts w:ascii="Garamond" w:eastAsia="Times New Roman" w:hAnsi="Garamond" w:cs="Arial"/>
            <w:sz w:val="24"/>
            <w:szCs w:val="24"/>
            <w:lang w:val="en-GB" w:eastAsia="es-ES"/>
          </w:rPr>
          <w:t xml:space="preserve"> BC</w:t>
        </w:r>
      </w:hyperlink>
      <w:r w:rsidR="00D46FC4" w:rsidRPr="00B41DD7">
        <w:rPr>
          <w:rFonts w:ascii="Garamond" w:eastAsia="Times New Roman" w:hAnsi="Garamond" w:cs="Arial"/>
          <w:sz w:val="24"/>
          <w:szCs w:val="24"/>
          <w:lang w:val="en-GB" w:eastAsia="es-ES"/>
        </w:rPr>
        <w:t xml:space="preserve">, </w:t>
      </w:r>
      <w:hyperlink r:id="rId88" w:history="1">
        <w:proofErr w:type="spellStart"/>
        <w:r w:rsidR="00D46FC4" w:rsidRPr="00B41DD7">
          <w:rPr>
            <w:rFonts w:ascii="Garamond" w:eastAsia="Times New Roman" w:hAnsi="Garamond" w:cs="Arial"/>
            <w:sz w:val="24"/>
            <w:szCs w:val="24"/>
            <w:lang w:val="en-GB" w:eastAsia="es-ES"/>
          </w:rPr>
          <w:t>Ramteke</w:t>
        </w:r>
        <w:proofErr w:type="spellEnd"/>
        <w:r w:rsidR="00D46FC4" w:rsidRPr="00B41DD7">
          <w:rPr>
            <w:rFonts w:ascii="Garamond" w:eastAsia="Times New Roman" w:hAnsi="Garamond" w:cs="Arial"/>
            <w:sz w:val="24"/>
            <w:szCs w:val="24"/>
            <w:lang w:val="en-GB" w:eastAsia="es-ES"/>
          </w:rPr>
          <w:t xml:space="preserve"> S</w:t>
        </w:r>
      </w:hyperlink>
      <w:r w:rsidR="00D46FC4" w:rsidRPr="00B41DD7">
        <w:rPr>
          <w:rFonts w:ascii="Garamond" w:eastAsia="Times New Roman" w:hAnsi="Garamond" w:cs="Arial"/>
          <w:sz w:val="24"/>
          <w:szCs w:val="24"/>
          <w:lang w:val="en-GB" w:eastAsia="es-ES"/>
        </w:rPr>
        <w:t xml:space="preserve">, </w:t>
      </w:r>
      <w:hyperlink r:id="rId89" w:history="1">
        <w:proofErr w:type="spellStart"/>
        <w:r w:rsidR="00D46FC4" w:rsidRPr="00B41DD7">
          <w:rPr>
            <w:rFonts w:ascii="Garamond" w:eastAsia="Times New Roman" w:hAnsi="Garamond" w:cs="Arial"/>
            <w:sz w:val="24"/>
            <w:szCs w:val="24"/>
            <w:lang w:val="en-GB" w:eastAsia="es-ES"/>
          </w:rPr>
          <w:t>Kaushik</w:t>
        </w:r>
        <w:proofErr w:type="spellEnd"/>
        <w:r w:rsidR="00D46FC4" w:rsidRPr="00B41DD7">
          <w:rPr>
            <w:rFonts w:ascii="Garamond" w:eastAsia="Times New Roman" w:hAnsi="Garamond" w:cs="Arial"/>
            <w:sz w:val="24"/>
            <w:szCs w:val="24"/>
            <w:lang w:val="en-GB" w:eastAsia="es-ES"/>
          </w:rPr>
          <w:t xml:space="preserve"> S</w:t>
        </w:r>
      </w:hyperlink>
      <w:r w:rsidR="00D46FC4" w:rsidRPr="00B41DD7">
        <w:rPr>
          <w:rFonts w:ascii="Garamond" w:eastAsia="Times New Roman" w:hAnsi="Garamond" w:cs="Arial"/>
          <w:sz w:val="24"/>
          <w:szCs w:val="24"/>
          <w:lang w:val="en-GB" w:eastAsia="es-ES"/>
        </w:rPr>
        <w:t xml:space="preserve">, </w:t>
      </w:r>
      <w:hyperlink r:id="rId90" w:history="1">
        <w:r w:rsidR="00D46FC4" w:rsidRPr="00B41DD7">
          <w:rPr>
            <w:rFonts w:ascii="Garamond" w:eastAsia="Times New Roman" w:hAnsi="Garamond" w:cs="Arial"/>
            <w:sz w:val="24"/>
            <w:szCs w:val="24"/>
            <w:lang w:val="en-GB" w:eastAsia="es-ES"/>
          </w:rPr>
          <w:t>Sarkar S</w:t>
        </w:r>
      </w:hyperlink>
      <w:r w:rsidR="00D46FC4" w:rsidRPr="00B41DD7">
        <w:rPr>
          <w:rFonts w:ascii="Garamond" w:eastAsia="Times New Roman" w:hAnsi="Garamond" w:cs="Arial"/>
          <w:sz w:val="24"/>
          <w:szCs w:val="24"/>
          <w:lang w:val="en-GB" w:eastAsia="es-ES"/>
        </w:rPr>
        <w:t xml:space="preserve">, </w:t>
      </w:r>
      <w:hyperlink r:id="rId91" w:history="1">
        <w:proofErr w:type="spellStart"/>
        <w:r w:rsidR="00D46FC4" w:rsidRPr="00B41DD7">
          <w:rPr>
            <w:rFonts w:ascii="Garamond" w:eastAsia="Times New Roman" w:hAnsi="Garamond" w:cs="Arial"/>
            <w:sz w:val="24"/>
            <w:szCs w:val="24"/>
            <w:lang w:val="en-GB" w:eastAsia="es-ES"/>
          </w:rPr>
          <w:t>Mandal</w:t>
        </w:r>
        <w:proofErr w:type="spellEnd"/>
        <w:r w:rsidR="00D46FC4" w:rsidRPr="00B41DD7">
          <w:rPr>
            <w:rFonts w:ascii="Garamond" w:eastAsia="Times New Roman" w:hAnsi="Garamond" w:cs="Arial"/>
            <w:sz w:val="24"/>
            <w:szCs w:val="24"/>
            <w:lang w:val="en-GB" w:eastAsia="es-ES"/>
          </w:rPr>
          <w:t xml:space="preserve"> NR</w:t>
        </w:r>
      </w:hyperlink>
      <w:r w:rsidR="00D46FC4" w:rsidRPr="00B41DD7">
        <w:rPr>
          <w:rFonts w:ascii="Garamond" w:eastAsia="Times New Roman" w:hAnsi="Garamond" w:cs="Arial"/>
          <w:sz w:val="24"/>
          <w:szCs w:val="24"/>
          <w:lang w:val="en-GB" w:eastAsia="es-ES"/>
        </w:rPr>
        <w:t xml:space="preserve">, </w:t>
      </w:r>
      <w:hyperlink r:id="rId92" w:history="1">
        <w:proofErr w:type="spellStart"/>
        <w:r w:rsidR="00D46FC4" w:rsidRPr="00B41DD7">
          <w:rPr>
            <w:rFonts w:ascii="Garamond" w:eastAsia="Times New Roman" w:hAnsi="Garamond" w:cs="Arial"/>
            <w:sz w:val="24"/>
            <w:szCs w:val="24"/>
            <w:lang w:val="en-GB" w:eastAsia="es-ES"/>
          </w:rPr>
          <w:t>Mohanan</w:t>
        </w:r>
        <w:proofErr w:type="spellEnd"/>
        <w:r w:rsidR="00D46FC4" w:rsidRPr="00B41DD7">
          <w:rPr>
            <w:rFonts w:ascii="Garamond" w:eastAsia="Times New Roman" w:hAnsi="Garamond" w:cs="Arial"/>
            <w:sz w:val="24"/>
            <w:szCs w:val="24"/>
            <w:lang w:val="en-GB" w:eastAsia="es-ES"/>
          </w:rPr>
          <w:t xml:space="preserve"> PG</w:t>
        </w:r>
      </w:hyperlink>
      <w:r w:rsidR="00D46FC4" w:rsidRPr="00B41DD7">
        <w:rPr>
          <w:rFonts w:ascii="Garamond" w:eastAsia="Times New Roman" w:hAnsi="Garamond" w:cs="Arial"/>
          <w:sz w:val="24"/>
          <w:szCs w:val="24"/>
          <w:lang w:val="en-GB" w:eastAsia="es-ES"/>
        </w:rPr>
        <w:t xml:space="preserve">, </w:t>
      </w:r>
      <w:hyperlink r:id="rId93" w:history="1">
        <w:r w:rsidR="00D46FC4" w:rsidRPr="00B41DD7">
          <w:rPr>
            <w:rFonts w:ascii="Garamond" w:eastAsia="Times New Roman" w:hAnsi="Garamond" w:cs="Arial"/>
            <w:sz w:val="24"/>
            <w:szCs w:val="24"/>
            <w:lang w:val="en-GB" w:eastAsia="es-ES"/>
          </w:rPr>
          <w:t>Singh JR</w:t>
        </w:r>
      </w:hyperlink>
      <w:r w:rsidR="00D46FC4" w:rsidRPr="00B41DD7">
        <w:rPr>
          <w:rFonts w:ascii="Garamond" w:eastAsia="Times New Roman" w:hAnsi="Garamond" w:cs="Arial"/>
          <w:sz w:val="24"/>
          <w:szCs w:val="24"/>
          <w:lang w:val="en-GB" w:eastAsia="es-ES"/>
        </w:rPr>
        <w:t xml:space="preserve">, </w:t>
      </w:r>
      <w:hyperlink r:id="rId94" w:history="1">
        <w:r w:rsidR="00D46FC4" w:rsidRPr="00B41DD7">
          <w:rPr>
            <w:rFonts w:ascii="Garamond" w:eastAsia="Times New Roman" w:hAnsi="Garamond" w:cs="Arial"/>
            <w:sz w:val="24"/>
            <w:szCs w:val="24"/>
            <w:lang w:val="en-GB" w:eastAsia="es-ES"/>
          </w:rPr>
          <w:t>Biswas S</w:t>
        </w:r>
      </w:hyperlink>
      <w:r w:rsidR="00D46FC4" w:rsidRPr="00B41DD7">
        <w:rPr>
          <w:rFonts w:ascii="Garamond" w:eastAsia="Times New Roman" w:hAnsi="Garamond" w:cs="Arial"/>
          <w:sz w:val="24"/>
          <w:szCs w:val="24"/>
          <w:lang w:val="en-GB" w:eastAsia="es-ES"/>
        </w:rPr>
        <w:t xml:space="preserve">, </w:t>
      </w:r>
      <w:hyperlink r:id="rId95" w:history="1">
        <w:r w:rsidR="00D46FC4" w:rsidRPr="00B41DD7">
          <w:rPr>
            <w:rFonts w:ascii="Garamond" w:eastAsia="Times New Roman" w:hAnsi="Garamond" w:cs="Arial"/>
            <w:sz w:val="24"/>
            <w:szCs w:val="24"/>
            <w:lang w:val="en-GB" w:eastAsia="es-ES"/>
          </w:rPr>
          <w:t>Mathew G</w:t>
        </w:r>
      </w:hyperlink>
      <w:r w:rsidR="00D46FC4" w:rsidRPr="00B41DD7">
        <w:rPr>
          <w:rFonts w:ascii="Garamond" w:eastAsia="Times New Roman" w:hAnsi="Garamond" w:cs="Arial"/>
          <w:sz w:val="24"/>
          <w:szCs w:val="24"/>
          <w:lang w:val="en-GB" w:eastAsia="es-ES"/>
        </w:rPr>
        <w:t>.</w:t>
      </w:r>
      <w:r w:rsidR="002C22F2" w:rsidRPr="00B41DD7">
        <w:rPr>
          <w:rFonts w:ascii="Garamond" w:eastAsia="Times New Roman" w:hAnsi="Garamond" w:cs="Arial"/>
          <w:bCs/>
          <w:kern w:val="36"/>
          <w:sz w:val="24"/>
          <w:szCs w:val="24"/>
          <w:lang w:val="en-US" w:eastAsia="es-ES"/>
        </w:rPr>
        <w:t>(</w:t>
      </w:r>
      <w:r w:rsidR="002C22F2" w:rsidRPr="00B41DD7">
        <w:rPr>
          <w:rFonts w:ascii="Garamond" w:eastAsia="Times New Roman" w:hAnsi="Garamond" w:cs="Arial"/>
          <w:sz w:val="24"/>
          <w:szCs w:val="24"/>
          <w:lang w:val="en-US" w:eastAsia="es-ES"/>
        </w:rPr>
        <w:t xml:space="preserve">2012) </w:t>
      </w:r>
      <w:r w:rsidR="00D46FC4" w:rsidRPr="00B41DD7">
        <w:rPr>
          <w:rFonts w:ascii="Garamond" w:eastAsia="Times New Roman" w:hAnsi="Garamond" w:cs="Arial"/>
          <w:bCs/>
          <w:kern w:val="36"/>
          <w:sz w:val="24"/>
          <w:szCs w:val="24"/>
          <w:lang w:val="en-US" w:eastAsia="es-ES"/>
        </w:rPr>
        <w:t>Homeopathy in chronic sinusitis: a prospective multi-centric observational study.</w:t>
      </w:r>
      <w:r w:rsidR="00C9354B" w:rsidRPr="00B41DD7">
        <w:rPr>
          <w:rFonts w:ascii="Garamond" w:eastAsia="Times New Roman" w:hAnsi="Garamond" w:cs="Arial"/>
          <w:bCs/>
          <w:kern w:val="36"/>
          <w:sz w:val="24"/>
          <w:szCs w:val="24"/>
          <w:lang w:val="en-US" w:eastAsia="es-ES"/>
        </w:rPr>
        <w:t xml:space="preserve"> </w:t>
      </w:r>
      <w:hyperlink r:id="rId96" w:tooltip="Homeopathy : the journal of the Faculty of Homeopathy." w:history="1">
        <w:r w:rsidR="00D46FC4" w:rsidRPr="00B41DD7">
          <w:rPr>
            <w:rFonts w:ascii="Garamond" w:eastAsia="Times New Roman" w:hAnsi="Garamond" w:cs="Arial"/>
            <w:i/>
            <w:sz w:val="24"/>
            <w:szCs w:val="24"/>
            <w:lang w:val="en-US" w:eastAsia="es-ES"/>
          </w:rPr>
          <w:t>Homeopathy</w:t>
        </w:r>
      </w:hyperlink>
      <w:r w:rsidR="00C9354B" w:rsidRPr="00B41DD7">
        <w:rPr>
          <w:rFonts w:ascii="Garamond" w:eastAsia="Times New Roman" w:hAnsi="Garamond" w:cs="Arial"/>
          <w:i/>
          <w:sz w:val="24"/>
          <w:szCs w:val="24"/>
          <w:lang w:val="en-US" w:eastAsia="es-ES"/>
        </w:rPr>
        <w:t xml:space="preserve"> </w:t>
      </w:r>
      <w:r w:rsidR="00D46FC4" w:rsidRPr="00B41DD7">
        <w:rPr>
          <w:rFonts w:ascii="Garamond" w:eastAsia="Times New Roman" w:hAnsi="Garamond" w:cs="Arial"/>
          <w:sz w:val="24"/>
          <w:szCs w:val="24"/>
          <w:lang w:val="en-US" w:eastAsia="es-ES"/>
        </w:rPr>
        <w:t>101:84-91.</w:t>
      </w:r>
    </w:p>
    <w:p w:rsidR="00D46FC4" w:rsidRPr="00B41DD7" w:rsidRDefault="00D46FC4" w:rsidP="00D46FC4">
      <w:pPr>
        <w:spacing w:after="100" w:afterAutospacing="1" w:line="360" w:lineRule="auto"/>
        <w:ind w:left="66"/>
        <w:jc w:val="both"/>
        <w:rPr>
          <w:rFonts w:ascii="Garamond" w:eastAsia="Times New Roman" w:hAnsi="Garamond" w:cs="Arial"/>
          <w:bCs/>
          <w:kern w:val="36"/>
          <w:sz w:val="24"/>
          <w:szCs w:val="24"/>
          <w:lang w:val="en-US" w:eastAsia="es-ES"/>
        </w:rPr>
      </w:pPr>
      <w:r w:rsidRPr="00B41DD7">
        <w:rPr>
          <w:rFonts w:ascii="Garamond" w:hAnsi="Garamond" w:cs="Arial"/>
          <w:noProof/>
          <w:sz w:val="24"/>
          <w:szCs w:val="24"/>
          <w:lang w:val="en-US"/>
        </w:rPr>
        <w:t xml:space="preserve">Novella S, Roy R, Marcus D, Bell IR, Davidovitch N, Saine A. </w:t>
      </w:r>
      <w:r w:rsidR="002C22F2" w:rsidRPr="00B41DD7">
        <w:rPr>
          <w:rFonts w:ascii="Garamond" w:hAnsi="Garamond" w:cs="Arial"/>
          <w:noProof/>
          <w:sz w:val="24"/>
          <w:szCs w:val="24"/>
          <w:lang w:val="en-US"/>
        </w:rPr>
        <w:t xml:space="preserve">(2008) </w:t>
      </w:r>
      <w:r w:rsidRPr="00B41DD7">
        <w:rPr>
          <w:rFonts w:ascii="Garamond" w:hAnsi="Garamond" w:cs="Arial"/>
          <w:noProof/>
          <w:sz w:val="24"/>
          <w:szCs w:val="24"/>
          <w:lang w:val="en-US"/>
        </w:rPr>
        <w:t>A debate: homeopathy--</w:t>
      </w:r>
      <w:r w:rsidRPr="00B41DD7">
        <w:rPr>
          <w:rFonts w:ascii="Garamond" w:eastAsia="Times New Roman" w:hAnsi="Garamond" w:cs="Arial"/>
          <w:bCs/>
          <w:kern w:val="36"/>
          <w:sz w:val="24"/>
          <w:szCs w:val="24"/>
          <w:lang w:val="en-US" w:eastAsia="es-ES"/>
        </w:rPr>
        <w:t>quackery or a key to the future of medicine</w:t>
      </w:r>
      <w:r w:rsidRPr="00B41DD7">
        <w:rPr>
          <w:rFonts w:ascii="Garamond" w:eastAsia="Times New Roman" w:hAnsi="Garamond" w:cs="Arial"/>
          <w:bCs/>
          <w:i/>
          <w:kern w:val="36"/>
          <w:sz w:val="24"/>
          <w:szCs w:val="24"/>
          <w:lang w:val="en-US" w:eastAsia="es-ES"/>
        </w:rPr>
        <w:t>? J Altern Complement Med</w:t>
      </w:r>
      <w:r w:rsidR="00C9354B" w:rsidRPr="00B41DD7">
        <w:rPr>
          <w:rFonts w:ascii="Garamond" w:eastAsia="Times New Roman" w:hAnsi="Garamond" w:cs="Arial"/>
          <w:bCs/>
          <w:kern w:val="36"/>
          <w:sz w:val="24"/>
          <w:szCs w:val="24"/>
          <w:lang w:val="en-US" w:eastAsia="es-ES"/>
        </w:rPr>
        <w:t xml:space="preserve"> </w:t>
      </w:r>
      <w:r w:rsidRPr="00B41DD7">
        <w:rPr>
          <w:rFonts w:ascii="Garamond" w:eastAsia="Times New Roman" w:hAnsi="Garamond" w:cs="Arial"/>
          <w:bCs/>
          <w:kern w:val="36"/>
          <w:sz w:val="24"/>
          <w:szCs w:val="24"/>
          <w:lang w:val="en-US" w:eastAsia="es-ES"/>
        </w:rPr>
        <w:t>14: 9-15.</w:t>
      </w:r>
    </w:p>
    <w:p w:rsidR="002236C1" w:rsidRPr="005D0094" w:rsidRDefault="00195643" w:rsidP="002236C1">
      <w:pPr>
        <w:spacing w:after="100" w:afterAutospacing="1" w:line="360" w:lineRule="auto"/>
        <w:ind w:left="66"/>
        <w:jc w:val="both"/>
        <w:rPr>
          <w:rFonts w:ascii="Garamond" w:eastAsia="Times New Roman" w:hAnsi="Garamond" w:cs="Arial"/>
          <w:bCs/>
          <w:kern w:val="36"/>
          <w:sz w:val="24"/>
          <w:szCs w:val="24"/>
          <w:lang w:val="en-US" w:eastAsia="es-ES"/>
        </w:rPr>
      </w:pPr>
      <w:hyperlink r:id="rId97" w:history="1">
        <w:proofErr w:type="gramStart"/>
        <w:r w:rsidR="002236C1" w:rsidRPr="005D0094">
          <w:rPr>
            <w:rFonts w:ascii="Garamond" w:eastAsia="Times New Roman" w:hAnsi="Garamond" w:cs="Arial"/>
            <w:bCs/>
            <w:kern w:val="36"/>
            <w:sz w:val="24"/>
            <w:szCs w:val="24"/>
            <w:lang w:val="en-US" w:eastAsia="es-ES"/>
          </w:rPr>
          <w:t>Patel BP</w:t>
        </w:r>
      </w:hyperlink>
      <w:r w:rsidR="002236C1" w:rsidRPr="005D0094">
        <w:rPr>
          <w:rFonts w:ascii="Garamond" w:eastAsia="Times New Roman" w:hAnsi="Garamond" w:cs="Arial"/>
          <w:bCs/>
          <w:kern w:val="36"/>
          <w:sz w:val="24"/>
          <w:szCs w:val="24"/>
          <w:lang w:val="en-US" w:eastAsia="es-ES"/>
        </w:rPr>
        <w:t xml:space="preserve">, </w:t>
      </w:r>
      <w:hyperlink r:id="rId98" w:history="1">
        <w:r w:rsidR="002236C1" w:rsidRPr="005D0094">
          <w:rPr>
            <w:rFonts w:ascii="Garamond" w:eastAsia="Times New Roman" w:hAnsi="Garamond" w:cs="Arial"/>
            <w:bCs/>
            <w:kern w:val="36"/>
            <w:sz w:val="24"/>
            <w:szCs w:val="24"/>
            <w:lang w:val="en-US" w:eastAsia="es-ES"/>
          </w:rPr>
          <w:t>Patel JK</w:t>
        </w:r>
      </w:hyperlink>
      <w:r w:rsidR="002236C1" w:rsidRPr="005D0094">
        <w:rPr>
          <w:rFonts w:ascii="Garamond" w:eastAsia="Times New Roman" w:hAnsi="Garamond" w:cs="Arial"/>
          <w:bCs/>
          <w:kern w:val="36"/>
          <w:sz w:val="24"/>
          <w:szCs w:val="24"/>
          <w:lang w:val="en-US" w:eastAsia="es-ES"/>
        </w:rPr>
        <w:t xml:space="preserve">, </w:t>
      </w:r>
      <w:hyperlink r:id="rId99" w:history="1">
        <w:r w:rsidR="002236C1" w:rsidRPr="005D0094">
          <w:rPr>
            <w:rFonts w:ascii="Garamond" w:eastAsia="Times New Roman" w:hAnsi="Garamond" w:cs="Arial"/>
            <w:bCs/>
            <w:kern w:val="36"/>
            <w:sz w:val="24"/>
            <w:szCs w:val="24"/>
            <w:lang w:val="en-US" w:eastAsia="es-ES"/>
          </w:rPr>
          <w:t>Rajput GC</w:t>
        </w:r>
      </w:hyperlink>
      <w:r w:rsidR="002236C1" w:rsidRPr="005D0094">
        <w:rPr>
          <w:rFonts w:ascii="Garamond" w:eastAsia="Times New Roman" w:hAnsi="Garamond" w:cs="Arial"/>
          <w:bCs/>
          <w:kern w:val="36"/>
          <w:sz w:val="24"/>
          <w:szCs w:val="24"/>
          <w:lang w:val="en-US" w:eastAsia="es-ES"/>
        </w:rPr>
        <w:t xml:space="preserve">, </w:t>
      </w:r>
      <w:hyperlink r:id="rId100" w:history="1">
        <w:proofErr w:type="spellStart"/>
        <w:r w:rsidR="002236C1" w:rsidRPr="005D0094">
          <w:rPr>
            <w:rFonts w:ascii="Garamond" w:eastAsia="Times New Roman" w:hAnsi="Garamond" w:cs="Arial"/>
            <w:bCs/>
            <w:kern w:val="36"/>
            <w:sz w:val="24"/>
            <w:szCs w:val="24"/>
            <w:lang w:val="en-US" w:eastAsia="es-ES"/>
          </w:rPr>
          <w:t>Thakor</w:t>
        </w:r>
        <w:proofErr w:type="spellEnd"/>
        <w:r w:rsidR="002236C1" w:rsidRPr="005D0094">
          <w:rPr>
            <w:rFonts w:ascii="Garamond" w:eastAsia="Times New Roman" w:hAnsi="Garamond" w:cs="Arial"/>
            <w:bCs/>
            <w:kern w:val="36"/>
            <w:sz w:val="24"/>
            <w:szCs w:val="24"/>
            <w:lang w:val="en-US" w:eastAsia="es-ES"/>
          </w:rPr>
          <w:t xml:space="preserve"> RS</w:t>
        </w:r>
      </w:hyperlink>
      <w:r w:rsidR="002236C1" w:rsidRPr="005D0094">
        <w:rPr>
          <w:rFonts w:ascii="Garamond" w:eastAsia="Times New Roman" w:hAnsi="Garamond" w:cs="Arial"/>
          <w:bCs/>
          <w:kern w:val="36"/>
          <w:sz w:val="24"/>
          <w:szCs w:val="24"/>
          <w:lang w:val="en-US" w:eastAsia="es-ES"/>
        </w:rPr>
        <w:t>.</w:t>
      </w:r>
      <w:proofErr w:type="gramEnd"/>
      <w:r w:rsidR="002236C1" w:rsidRPr="00B41DD7">
        <w:rPr>
          <w:rFonts w:ascii="Garamond" w:eastAsia="Times New Roman" w:hAnsi="Garamond" w:cs="Arial"/>
          <w:bCs/>
          <w:kern w:val="36"/>
          <w:sz w:val="24"/>
          <w:szCs w:val="24"/>
          <w:lang w:val="en-US" w:eastAsia="es-ES"/>
        </w:rPr>
        <w:t xml:space="preserve"> </w:t>
      </w:r>
      <w:proofErr w:type="gramStart"/>
      <w:r w:rsidR="002236C1" w:rsidRPr="00B41DD7">
        <w:rPr>
          <w:rFonts w:ascii="Garamond" w:eastAsia="Times New Roman" w:hAnsi="Garamond" w:cs="Arial"/>
          <w:bCs/>
          <w:kern w:val="36"/>
          <w:sz w:val="24"/>
          <w:szCs w:val="24"/>
          <w:lang w:val="en-US" w:eastAsia="es-ES"/>
        </w:rPr>
        <w:t xml:space="preserve">(2010) </w:t>
      </w:r>
      <w:r w:rsidR="002236C1" w:rsidRPr="005D0094">
        <w:rPr>
          <w:rFonts w:ascii="Garamond" w:eastAsia="Times New Roman" w:hAnsi="Garamond" w:cs="Arial"/>
          <w:bCs/>
          <w:kern w:val="36"/>
          <w:sz w:val="24"/>
          <w:szCs w:val="24"/>
          <w:lang w:val="en-US" w:eastAsia="es-ES"/>
        </w:rPr>
        <w:t xml:space="preserve">Formulation and evaluation of </w:t>
      </w:r>
      <w:r w:rsidR="002236C1" w:rsidRPr="00B41DD7">
        <w:rPr>
          <w:rFonts w:ascii="Garamond" w:eastAsia="Times New Roman" w:hAnsi="Garamond" w:cs="Arial"/>
          <w:bCs/>
          <w:kern w:val="36"/>
          <w:sz w:val="24"/>
          <w:szCs w:val="24"/>
          <w:lang w:val="en-US" w:eastAsia="es-ES"/>
        </w:rPr>
        <w:t>mouth</w:t>
      </w:r>
      <w:r w:rsidR="002236C1" w:rsidRPr="005D0094">
        <w:rPr>
          <w:rFonts w:ascii="Garamond" w:eastAsia="Times New Roman" w:hAnsi="Garamond" w:cs="Arial"/>
          <w:bCs/>
          <w:kern w:val="36"/>
          <w:sz w:val="24"/>
          <w:szCs w:val="24"/>
          <w:lang w:val="en-US" w:eastAsia="es-ES"/>
        </w:rPr>
        <w:t xml:space="preserve"> dissolving </w:t>
      </w:r>
      <w:r w:rsidR="002236C1" w:rsidRPr="00B41DD7">
        <w:rPr>
          <w:rFonts w:ascii="Garamond" w:eastAsia="Times New Roman" w:hAnsi="Garamond" w:cs="Arial"/>
          <w:bCs/>
          <w:kern w:val="36"/>
          <w:sz w:val="24"/>
          <w:szCs w:val="24"/>
          <w:lang w:val="en-US" w:eastAsia="es-ES"/>
        </w:rPr>
        <w:t>tablets</w:t>
      </w:r>
      <w:r w:rsidR="002236C1" w:rsidRPr="005D0094">
        <w:rPr>
          <w:rFonts w:ascii="Garamond" w:eastAsia="Times New Roman" w:hAnsi="Garamond" w:cs="Arial"/>
          <w:bCs/>
          <w:kern w:val="36"/>
          <w:sz w:val="24"/>
          <w:szCs w:val="24"/>
          <w:lang w:val="en-US" w:eastAsia="es-ES"/>
        </w:rPr>
        <w:t xml:space="preserve"> of </w:t>
      </w:r>
      <w:proofErr w:type="spellStart"/>
      <w:r w:rsidR="002236C1" w:rsidRPr="005D0094">
        <w:rPr>
          <w:rFonts w:ascii="Garamond" w:eastAsia="Times New Roman" w:hAnsi="Garamond" w:cs="Arial"/>
          <w:bCs/>
          <w:kern w:val="36"/>
          <w:sz w:val="24"/>
          <w:szCs w:val="24"/>
          <w:lang w:val="en-US" w:eastAsia="es-ES"/>
        </w:rPr>
        <w:t>cinnarizine</w:t>
      </w:r>
      <w:proofErr w:type="spellEnd"/>
      <w:r w:rsidR="002236C1" w:rsidRPr="005D0094">
        <w:rPr>
          <w:rFonts w:ascii="Garamond" w:eastAsia="Times New Roman" w:hAnsi="Garamond" w:cs="Arial"/>
          <w:bCs/>
          <w:kern w:val="36"/>
          <w:sz w:val="24"/>
          <w:szCs w:val="24"/>
          <w:lang w:val="en-US" w:eastAsia="es-ES"/>
        </w:rPr>
        <w:t>.</w:t>
      </w:r>
      <w:proofErr w:type="gramEnd"/>
      <w:r w:rsidR="002236C1" w:rsidRPr="00B41DD7">
        <w:rPr>
          <w:rFonts w:ascii="Garamond" w:eastAsia="Times New Roman" w:hAnsi="Garamond" w:cs="Arial"/>
          <w:bCs/>
          <w:kern w:val="36"/>
          <w:sz w:val="24"/>
          <w:szCs w:val="24"/>
          <w:lang w:val="en-US" w:eastAsia="es-ES"/>
        </w:rPr>
        <w:t xml:space="preserve"> </w:t>
      </w:r>
      <w:r w:rsidR="002236C1" w:rsidRPr="00B41DD7">
        <w:rPr>
          <w:rFonts w:ascii="Garamond" w:eastAsia="Times New Roman" w:hAnsi="Garamond" w:cs="Arial"/>
          <w:bCs/>
          <w:i/>
          <w:kern w:val="36"/>
          <w:sz w:val="24"/>
          <w:szCs w:val="24"/>
          <w:lang w:val="en-US" w:eastAsia="es-ES"/>
        </w:rPr>
        <w:t xml:space="preserve">Indian J Pharm </w:t>
      </w:r>
      <w:proofErr w:type="spellStart"/>
      <w:r w:rsidR="002236C1" w:rsidRPr="00B41DD7">
        <w:rPr>
          <w:rFonts w:ascii="Garamond" w:eastAsia="Times New Roman" w:hAnsi="Garamond" w:cs="Arial"/>
          <w:bCs/>
          <w:i/>
          <w:kern w:val="36"/>
          <w:sz w:val="24"/>
          <w:szCs w:val="24"/>
          <w:lang w:val="en-US" w:eastAsia="es-ES"/>
        </w:rPr>
        <w:t>Sci</w:t>
      </w:r>
      <w:proofErr w:type="spellEnd"/>
      <w:r w:rsidR="002236C1" w:rsidRPr="00B41DD7">
        <w:rPr>
          <w:rFonts w:ascii="Garamond" w:eastAsia="Times New Roman" w:hAnsi="Garamond" w:cs="Arial"/>
          <w:bCs/>
          <w:kern w:val="36"/>
          <w:sz w:val="24"/>
          <w:szCs w:val="24"/>
          <w:lang w:val="en-US" w:eastAsia="es-ES"/>
        </w:rPr>
        <w:t xml:space="preserve"> 72:522-5</w:t>
      </w:r>
    </w:p>
    <w:p w:rsidR="00D46FC4" w:rsidRPr="00B41DD7" w:rsidRDefault="00195643" w:rsidP="00D46FC4">
      <w:pPr>
        <w:spacing w:after="100" w:afterAutospacing="1" w:line="360" w:lineRule="auto"/>
        <w:ind w:left="66"/>
        <w:jc w:val="both"/>
        <w:rPr>
          <w:rFonts w:ascii="Garamond" w:hAnsi="Garamond" w:cs="Arial"/>
          <w:noProof/>
          <w:sz w:val="24"/>
          <w:szCs w:val="24"/>
          <w:lang w:val="en-US"/>
        </w:rPr>
      </w:pPr>
      <w:hyperlink r:id="rId101" w:history="1">
        <w:proofErr w:type="spellStart"/>
        <w:r w:rsidR="00D46FC4" w:rsidRPr="00B41DD7">
          <w:rPr>
            <w:rFonts w:ascii="Garamond" w:eastAsia="Times New Roman" w:hAnsi="Garamond" w:cs="Arial"/>
            <w:bCs/>
            <w:kern w:val="36"/>
            <w:sz w:val="24"/>
            <w:szCs w:val="24"/>
            <w:lang w:val="en-US" w:eastAsia="es-ES"/>
          </w:rPr>
          <w:t>Rutten</w:t>
        </w:r>
        <w:proofErr w:type="spellEnd"/>
        <w:r w:rsidR="00D46FC4" w:rsidRPr="00B41DD7">
          <w:rPr>
            <w:rFonts w:ascii="Garamond" w:eastAsia="Times New Roman" w:hAnsi="Garamond" w:cs="Arial"/>
            <w:bCs/>
            <w:kern w:val="36"/>
            <w:sz w:val="24"/>
            <w:szCs w:val="24"/>
            <w:lang w:val="en-US" w:eastAsia="es-ES"/>
          </w:rPr>
          <w:t xml:space="preserve"> AL</w:t>
        </w:r>
      </w:hyperlink>
      <w:r w:rsidR="00D46FC4" w:rsidRPr="00B41DD7">
        <w:rPr>
          <w:rFonts w:ascii="Garamond" w:eastAsia="Times New Roman" w:hAnsi="Garamond" w:cs="Arial"/>
          <w:bCs/>
          <w:kern w:val="36"/>
          <w:sz w:val="24"/>
          <w:szCs w:val="24"/>
          <w:lang w:val="en-US" w:eastAsia="es-ES"/>
        </w:rPr>
        <w:t xml:space="preserve">. </w:t>
      </w:r>
      <w:r w:rsidR="002C22F2" w:rsidRPr="00B41DD7">
        <w:rPr>
          <w:rFonts w:ascii="Garamond" w:eastAsia="Times New Roman" w:hAnsi="Garamond" w:cs="Arial"/>
          <w:bCs/>
          <w:kern w:val="36"/>
          <w:sz w:val="24"/>
          <w:szCs w:val="24"/>
          <w:lang w:val="en-US" w:eastAsia="es-ES"/>
        </w:rPr>
        <w:t xml:space="preserve">(2011) </w:t>
      </w:r>
      <w:r w:rsidR="00D46FC4" w:rsidRPr="00B41DD7">
        <w:rPr>
          <w:rFonts w:ascii="Garamond" w:eastAsia="Times New Roman" w:hAnsi="Garamond" w:cs="Arial"/>
          <w:bCs/>
          <w:kern w:val="36"/>
          <w:sz w:val="24"/>
          <w:szCs w:val="24"/>
          <w:lang w:val="en-US" w:eastAsia="es-ES"/>
        </w:rPr>
        <w:t>Comparison</w:t>
      </w:r>
      <w:r w:rsidR="00D46FC4" w:rsidRPr="00B41DD7">
        <w:rPr>
          <w:rFonts w:ascii="Garamond" w:hAnsi="Garamond" w:cs="Arial"/>
          <w:noProof/>
          <w:sz w:val="24"/>
          <w:szCs w:val="24"/>
          <w:lang w:val="en-US"/>
        </w:rPr>
        <w:t xml:space="preserve"> of effectiveness of frequently and infrequently used homeopathic medicines. </w:t>
      </w:r>
      <w:hyperlink r:id="rId102" w:tooltip="Homeopathy : the journal of the Faculty of Homeopathy." w:history="1">
        <w:r w:rsidR="00D46FC4" w:rsidRPr="00B41DD7">
          <w:rPr>
            <w:rFonts w:ascii="Garamond" w:hAnsi="Garamond" w:cs="Arial"/>
            <w:i/>
            <w:noProof/>
            <w:sz w:val="24"/>
            <w:szCs w:val="24"/>
            <w:lang w:val="en-US"/>
          </w:rPr>
          <w:t>Homeopathy</w:t>
        </w:r>
      </w:hyperlink>
      <w:r w:rsidR="00C9354B" w:rsidRPr="00B41DD7">
        <w:rPr>
          <w:rFonts w:ascii="Garamond" w:hAnsi="Garamond" w:cs="Arial"/>
          <w:noProof/>
          <w:sz w:val="24"/>
          <w:szCs w:val="24"/>
          <w:lang w:val="en-US"/>
        </w:rPr>
        <w:t xml:space="preserve"> </w:t>
      </w:r>
      <w:r w:rsidR="00D46FC4" w:rsidRPr="00B41DD7">
        <w:rPr>
          <w:rFonts w:ascii="Garamond" w:hAnsi="Garamond" w:cs="Arial"/>
          <w:noProof/>
          <w:sz w:val="24"/>
          <w:szCs w:val="24"/>
          <w:lang w:val="en-US"/>
        </w:rPr>
        <w:t>100:175-82.</w:t>
      </w:r>
    </w:p>
    <w:p w:rsidR="00AA6BCE" w:rsidRPr="00B41DD7" w:rsidRDefault="00195643" w:rsidP="00AA6BCE">
      <w:pPr>
        <w:spacing w:after="100" w:afterAutospacing="1" w:line="360" w:lineRule="auto"/>
        <w:ind w:left="66"/>
        <w:jc w:val="both"/>
        <w:rPr>
          <w:rFonts w:ascii="Garamond" w:hAnsi="Garamond" w:cs="Arial"/>
          <w:noProof/>
          <w:sz w:val="24"/>
          <w:szCs w:val="24"/>
          <w:lang w:val="en-US"/>
        </w:rPr>
      </w:pPr>
      <w:hyperlink r:id="rId103" w:history="1">
        <w:r w:rsidR="00AA6BCE" w:rsidRPr="00B41DD7">
          <w:rPr>
            <w:rFonts w:ascii="Garamond" w:hAnsi="Garamond" w:cs="Arial"/>
            <w:noProof/>
            <w:sz w:val="24"/>
            <w:szCs w:val="24"/>
            <w:lang w:val="en-US"/>
          </w:rPr>
          <w:t>Sawada S</w:t>
        </w:r>
      </w:hyperlink>
      <w:r w:rsidR="00AA6BCE" w:rsidRPr="00B41DD7">
        <w:rPr>
          <w:rFonts w:ascii="Garamond" w:hAnsi="Garamond" w:cs="Arial"/>
          <w:noProof/>
          <w:sz w:val="24"/>
          <w:szCs w:val="24"/>
          <w:lang w:val="en-US"/>
        </w:rPr>
        <w:t xml:space="preserve">, </w:t>
      </w:r>
      <w:hyperlink r:id="rId104" w:history="1">
        <w:r w:rsidR="00AA6BCE" w:rsidRPr="00B41DD7">
          <w:rPr>
            <w:rFonts w:ascii="Garamond" w:hAnsi="Garamond" w:cs="Arial"/>
            <w:noProof/>
            <w:sz w:val="24"/>
            <w:szCs w:val="24"/>
            <w:lang w:val="en-US"/>
          </w:rPr>
          <w:t>Chosa N</w:t>
        </w:r>
      </w:hyperlink>
      <w:r w:rsidR="00AA6BCE" w:rsidRPr="00B41DD7">
        <w:rPr>
          <w:rFonts w:ascii="Garamond" w:hAnsi="Garamond" w:cs="Arial"/>
          <w:noProof/>
          <w:sz w:val="24"/>
          <w:szCs w:val="24"/>
          <w:lang w:val="en-US"/>
        </w:rPr>
        <w:t xml:space="preserve">, </w:t>
      </w:r>
      <w:hyperlink r:id="rId105" w:history="1">
        <w:r w:rsidR="00AA6BCE" w:rsidRPr="00B41DD7">
          <w:rPr>
            <w:rFonts w:ascii="Garamond" w:hAnsi="Garamond" w:cs="Arial"/>
            <w:noProof/>
            <w:sz w:val="24"/>
            <w:szCs w:val="24"/>
            <w:lang w:val="en-US"/>
          </w:rPr>
          <w:t>Ishisaki A</w:t>
        </w:r>
      </w:hyperlink>
      <w:r w:rsidR="00AA6BCE" w:rsidRPr="00B41DD7">
        <w:rPr>
          <w:rFonts w:ascii="Garamond" w:hAnsi="Garamond" w:cs="Arial"/>
          <w:noProof/>
          <w:sz w:val="24"/>
          <w:szCs w:val="24"/>
          <w:lang w:val="en-US"/>
        </w:rPr>
        <w:t xml:space="preserve">, </w:t>
      </w:r>
      <w:hyperlink r:id="rId106" w:history="1">
        <w:r w:rsidR="00AA6BCE" w:rsidRPr="00B41DD7">
          <w:rPr>
            <w:rFonts w:ascii="Garamond" w:hAnsi="Garamond" w:cs="Arial"/>
            <w:noProof/>
            <w:sz w:val="24"/>
            <w:szCs w:val="24"/>
            <w:lang w:val="en-US"/>
          </w:rPr>
          <w:t>Naruishi K</w:t>
        </w:r>
      </w:hyperlink>
      <w:r w:rsidR="00AA6BCE" w:rsidRPr="00B41DD7">
        <w:rPr>
          <w:rFonts w:ascii="Garamond" w:hAnsi="Garamond" w:cs="Arial"/>
          <w:noProof/>
          <w:sz w:val="24"/>
          <w:szCs w:val="24"/>
          <w:lang w:val="en-US"/>
        </w:rPr>
        <w:t xml:space="preserve">. (2013) Enhancement of gingival inflammation induced by synergism of IL-1β and IL-6. </w:t>
      </w:r>
      <w:r w:rsidR="00AA6BCE" w:rsidRPr="00B41DD7">
        <w:rPr>
          <w:rFonts w:ascii="Garamond" w:hAnsi="Garamond" w:cs="Arial"/>
          <w:i/>
          <w:noProof/>
          <w:sz w:val="24"/>
          <w:szCs w:val="24"/>
          <w:lang w:val="en-US"/>
        </w:rPr>
        <w:t>Biomed Res</w:t>
      </w:r>
      <w:r w:rsidR="00AA6BCE" w:rsidRPr="00B41DD7">
        <w:rPr>
          <w:rFonts w:ascii="Garamond" w:hAnsi="Garamond" w:cs="Arial"/>
          <w:noProof/>
          <w:sz w:val="24"/>
          <w:szCs w:val="24"/>
          <w:lang w:val="en-US"/>
        </w:rPr>
        <w:t xml:space="preserve"> 34:31-40</w:t>
      </w:r>
    </w:p>
    <w:p w:rsidR="00D46FC4" w:rsidRPr="00B41DD7" w:rsidRDefault="00AA6BCE" w:rsidP="00AA6BCE">
      <w:pPr>
        <w:spacing w:after="100" w:afterAutospacing="1" w:line="360" w:lineRule="auto"/>
        <w:jc w:val="both"/>
        <w:rPr>
          <w:rFonts w:ascii="Garamond" w:hAnsi="Garamond" w:cs="Arial"/>
          <w:noProof/>
          <w:sz w:val="24"/>
          <w:szCs w:val="24"/>
          <w:lang w:val="en-US"/>
        </w:rPr>
      </w:pPr>
      <w:r w:rsidRPr="00B41DD7">
        <w:rPr>
          <w:rFonts w:ascii="Garamond" w:hAnsi="Garamond" w:cs="Arial"/>
          <w:noProof/>
          <w:sz w:val="24"/>
          <w:szCs w:val="24"/>
          <w:lang w:val="en-US"/>
        </w:rPr>
        <w:t xml:space="preserve"> </w:t>
      </w:r>
      <w:r w:rsidR="0010635E" w:rsidRPr="00B41DD7">
        <w:rPr>
          <w:rFonts w:ascii="Garamond" w:hAnsi="Garamond" w:cs="Arial"/>
          <w:noProof/>
          <w:sz w:val="24"/>
          <w:szCs w:val="24"/>
          <w:lang w:val="en-US"/>
        </w:rPr>
        <w:t>Shaw</w:t>
      </w:r>
      <w:r w:rsidR="0010635E" w:rsidRPr="00B41DD7">
        <w:rPr>
          <w:rFonts w:ascii="Garamond" w:hAnsi="Garamond" w:cs="Arial"/>
          <w:sz w:val="24"/>
          <w:szCs w:val="24"/>
          <w:lang w:val="en-US"/>
        </w:rPr>
        <w:t xml:space="preserve"> D. </w:t>
      </w:r>
      <w:r w:rsidR="002C22F2" w:rsidRPr="00B41DD7">
        <w:rPr>
          <w:rFonts w:ascii="Garamond" w:hAnsi="Garamond" w:cs="Arial"/>
          <w:sz w:val="24"/>
          <w:szCs w:val="24"/>
          <w:lang w:val="en-US"/>
        </w:rPr>
        <w:t xml:space="preserve">(2010) </w:t>
      </w:r>
      <w:r w:rsidR="0010635E" w:rsidRPr="00B41DD7">
        <w:rPr>
          <w:rFonts w:ascii="Garamond" w:hAnsi="Garamond" w:cs="Arial"/>
          <w:sz w:val="24"/>
          <w:szCs w:val="24"/>
          <w:lang w:val="en-US"/>
        </w:rPr>
        <w:t>Unethical aspects of homeopathic dentistry.</w:t>
      </w:r>
      <w:r w:rsidR="0010635E" w:rsidRPr="00B41DD7">
        <w:rPr>
          <w:rFonts w:ascii="Garamond" w:hAnsi="Garamond" w:cs="Arial"/>
          <w:i/>
          <w:sz w:val="24"/>
          <w:szCs w:val="24"/>
          <w:lang w:val="en-US"/>
        </w:rPr>
        <w:t>Br Dent J</w:t>
      </w:r>
      <w:r w:rsidR="00C9354B" w:rsidRPr="00B41DD7">
        <w:rPr>
          <w:rFonts w:ascii="Garamond" w:hAnsi="Garamond" w:cs="Arial"/>
          <w:i/>
          <w:sz w:val="24"/>
          <w:szCs w:val="24"/>
          <w:lang w:val="en-US"/>
        </w:rPr>
        <w:t xml:space="preserve"> </w:t>
      </w:r>
      <w:r w:rsidR="0010635E" w:rsidRPr="00B41DD7">
        <w:rPr>
          <w:rFonts w:ascii="Garamond" w:hAnsi="Garamond" w:cs="Arial"/>
          <w:sz w:val="24"/>
          <w:szCs w:val="24"/>
          <w:lang w:val="en-US"/>
        </w:rPr>
        <w:t>209:493-6.</w:t>
      </w:r>
    </w:p>
    <w:p w:rsidR="00FB7056" w:rsidRPr="00054CAD" w:rsidRDefault="00D46FC4" w:rsidP="00521FDE">
      <w:pPr>
        <w:spacing w:after="100" w:afterAutospacing="1" w:line="360" w:lineRule="auto"/>
        <w:ind w:left="66"/>
        <w:jc w:val="both"/>
        <w:rPr>
          <w:rFonts w:ascii="Garamond" w:hAnsi="Garamond" w:cs="Times New Roman"/>
          <w:b/>
          <w:sz w:val="24"/>
          <w:szCs w:val="24"/>
        </w:rPr>
      </w:pPr>
      <w:r w:rsidRPr="00B41DD7">
        <w:rPr>
          <w:rFonts w:ascii="Garamond" w:hAnsi="Garamond" w:cs="Arial"/>
          <w:noProof/>
          <w:sz w:val="24"/>
          <w:szCs w:val="24"/>
          <w:lang w:val="en-US"/>
        </w:rPr>
        <w:t>Sinha MN,</w:t>
      </w:r>
      <w:r w:rsidRPr="00B41DD7">
        <w:rPr>
          <w:rFonts w:ascii="Garamond" w:hAnsi="Garamond" w:cs="Arial"/>
          <w:sz w:val="24"/>
          <w:szCs w:val="24"/>
          <w:lang w:val="en-US"/>
        </w:rPr>
        <w:t xml:space="preserve"> Siddiqui VA, </w:t>
      </w:r>
      <w:proofErr w:type="spellStart"/>
      <w:r w:rsidRPr="00B41DD7">
        <w:rPr>
          <w:rFonts w:ascii="Garamond" w:hAnsi="Garamond" w:cs="Arial"/>
          <w:sz w:val="24"/>
          <w:szCs w:val="24"/>
          <w:lang w:val="en-US"/>
        </w:rPr>
        <w:t>Nayak</w:t>
      </w:r>
      <w:proofErr w:type="spellEnd"/>
      <w:r w:rsidRPr="00B41DD7">
        <w:rPr>
          <w:rFonts w:ascii="Garamond" w:hAnsi="Garamond" w:cs="Arial"/>
          <w:sz w:val="24"/>
          <w:szCs w:val="24"/>
          <w:lang w:val="en-US"/>
        </w:rPr>
        <w:t xml:space="preserve"> C, Singh V, Dixit R, </w:t>
      </w:r>
      <w:proofErr w:type="spellStart"/>
      <w:r w:rsidRPr="00B41DD7">
        <w:rPr>
          <w:rFonts w:ascii="Garamond" w:hAnsi="Garamond" w:cs="Arial"/>
          <w:sz w:val="24"/>
          <w:szCs w:val="24"/>
          <w:lang w:val="en-US"/>
        </w:rPr>
        <w:t>Dewan</w:t>
      </w:r>
      <w:proofErr w:type="spellEnd"/>
      <w:r w:rsidRPr="00B41DD7">
        <w:rPr>
          <w:rFonts w:ascii="Garamond" w:hAnsi="Garamond" w:cs="Arial"/>
          <w:sz w:val="24"/>
          <w:szCs w:val="24"/>
          <w:lang w:val="en-US"/>
        </w:rPr>
        <w:t xml:space="preserve"> D, Mishra A. </w:t>
      </w:r>
      <w:r w:rsidR="002C22F2" w:rsidRPr="00B41DD7">
        <w:rPr>
          <w:rFonts w:ascii="Garamond" w:hAnsi="Garamond" w:cs="Arial"/>
          <w:sz w:val="24"/>
          <w:szCs w:val="24"/>
          <w:lang w:val="en-US"/>
        </w:rPr>
        <w:t>(</w:t>
      </w:r>
      <w:r w:rsidR="002C22F2" w:rsidRPr="00B41DD7">
        <w:rPr>
          <w:rFonts w:ascii="Garamond" w:hAnsi="Garamond" w:cs="Arial"/>
          <w:noProof/>
          <w:sz w:val="24"/>
          <w:szCs w:val="24"/>
          <w:lang w:val="en-US"/>
        </w:rPr>
        <w:t xml:space="preserve">2012) </w:t>
      </w:r>
      <w:r w:rsidRPr="00B41DD7">
        <w:rPr>
          <w:rFonts w:ascii="Garamond" w:hAnsi="Garamond" w:cs="Arial"/>
          <w:sz w:val="24"/>
          <w:szCs w:val="24"/>
          <w:lang w:val="en-US"/>
        </w:rPr>
        <w:t xml:space="preserve">Randomized controlled pilot study to compare Homeopathy and Conventional therapy in Acute Otitis Media. </w:t>
      </w:r>
      <w:proofErr w:type="spellStart"/>
      <w:r w:rsidRPr="00B41DD7">
        <w:rPr>
          <w:rFonts w:ascii="Garamond" w:hAnsi="Garamond" w:cs="Arial"/>
          <w:i/>
          <w:sz w:val="24"/>
          <w:szCs w:val="24"/>
        </w:rPr>
        <w:t>Homeopathy</w:t>
      </w:r>
      <w:proofErr w:type="spellEnd"/>
      <w:r w:rsidR="00C9354B" w:rsidRPr="00B41DD7">
        <w:rPr>
          <w:rFonts w:ascii="Garamond" w:hAnsi="Garamond" w:cs="Arial"/>
          <w:sz w:val="24"/>
          <w:szCs w:val="24"/>
        </w:rPr>
        <w:t xml:space="preserve"> </w:t>
      </w:r>
      <w:r w:rsidRPr="00B41DD7">
        <w:rPr>
          <w:rFonts w:ascii="Garamond" w:hAnsi="Garamond" w:cs="Arial"/>
          <w:noProof/>
          <w:sz w:val="24"/>
          <w:szCs w:val="24"/>
        </w:rPr>
        <w:t>101:5-12.</w:t>
      </w:r>
      <w:bookmarkStart w:id="0" w:name="_GoBack"/>
      <w:bookmarkEnd w:id="0"/>
    </w:p>
    <w:sectPr w:rsidR="00FB7056" w:rsidRPr="00054CAD" w:rsidSect="00054CAD">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43" w:rsidRDefault="00195643" w:rsidP="009D5855">
      <w:pPr>
        <w:spacing w:after="0" w:line="240" w:lineRule="auto"/>
      </w:pPr>
      <w:r>
        <w:separator/>
      </w:r>
    </w:p>
  </w:endnote>
  <w:endnote w:type="continuationSeparator" w:id="0">
    <w:p w:rsidR="00195643" w:rsidRDefault="00195643" w:rsidP="009D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umanst521 BT">
    <w:altName w:val="Humanst521 BT"/>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43" w:rsidRDefault="00195643" w:rsidP="009D5855">
      <w:pPr>
        <w:spacing w:after="0" w:line="240" w:lineRule="auto"/>
      </w:pPr>
      <w:r>
        <w:separator/>
      </w:r>
    </w:p>
  </w:footnote>
  <w:footnote w:type="continuationSeparator" w:id="0">
    <w:p w:rsidR="00195643" w:rsidRDefault="00195643" w:rsidP="009D58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648"/>
    <w:multiLevelType w:val="hybridMultilevel"/>
    <w:tmpl w:val="A3A6BEC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33C30F29"/>
    <w:multiLevelType w:val="hybridMultilevel"/>
    <w:tmpl w:val="4CA2444E"/>
    <w:lvl w:ilvl="0" w:tplc="DF8EFE1C">
      <w:start w:val="1"/>
      <w:numFmt w:val="decimal"/>
      <w:lvlText w:val="%1."/>
      <w:lvlJc w:val="left"/>
      <w:pPr>
        <w:ind w:left="786" w:hanging="360"/>
      </w:pPr>
      <w:rPr>
        <w:rFonts w:ascii="Arial" w:hAnsi="Arial" w:cs="Arial"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5A26600"/>
    <w:multiLevelType w:val="hybridMultilevel"/>
    <w:tmpl w:val="56CE9354"/>
    <w:lvl w:ilvl="0" w:tplc="68CE044A">
      <w:start w:val="1"/>
      <w:numFmt w:val="decimal"/>
      <w:lvlText w:val="%1."/>
      <w:lvlJc w:val="left"/>
      <w:pPr>
        <w:ind w:left="1080" w:hanging="360"/>
      </w:pPr>
      <w:rPr>
        <w:rFonts w:hint="default"/>
        <w:b w:val="0"/>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7FF76AC2"/>
    <w:multiLevelType w:val="hybridMultilevel"/>
    <w:tmpl w:val="1E8AE9E4"/>
    <w:lvl w:ilvl="0" w:tplc="AB8CCBEE">
      <w:start w:val="1"/>
      <w:numFmt w:val="decimal"/>
      <w:lvlText w:val="%1."/>
      <w:lvlJc w:val="left"/>
      <w:pPr>
        <w:ind w:left="720" w:hanging="360"/>
      </w:pPr>
      <w:rPr>
        <w:rFonts w:ascii="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55"/>
    <w:rsid w:val="0000499A"/>
    <w:rsid w:val="000133DE"/>
    <w:rsid w:val="000306B1"/>
    <w:rsid w:val="00030C28"/>
    <w:rsid w:val="00031F25"/>
    <w:rsid w:val="00032FFE"/>
    <w:rsid w:val="0004174E"/>
    <w:rsid w:val="00046826"/>
    <w:rsid w:val="00054CAD"/>
    <w:rsid w:val="000553ED"/>
    <w:rsid w:val="0007220F"/>
    <w:rsid w:val="00091983"/>
    <w:rsid w:val="000A2D2E"/>
    <w:rsid w:val="000B1B2A"/>
    <w:rsid w:val="000C3744"/>
    <w:rsid w:val="000E14F4"/>
    <w:rsid w:val="000E2E47"/>
    <w:rsid w:val="000E6A02"/>
    <w:rsid w:val="00105946"/>
    <w:rsid w:val="0010635E"/>
    <w:rsid w:val="0012706F"/>
    <w:rsid w:val="00131233"/>
    <w:rsid w:val="00152D6F"/>
    <w:rsid w:val="001741F7"/>
    <w:rsid w:val="00185B5A"/>
    <w:rsid w:val="001919A4"/>
    <w:rsid w:val="00195643"/>
    <w:rsid w:val="001A1B86"/>
    <w:rsid w:val="001A3A68"/>
    <w:rsid w:val="001A45AE"/>
    <w:rsid w:val="001C1ED2"/>
    <w:rsid w:val="001D04A1"/>
    <w:rsid w:val="001E073D"/>
    <w:rsid w:val="00204442"/>
    <w:rsid w:val="0021499D"/>
    <w:rsid w:val="002236C1"/>
    <w:rsid w:val="0022401F"/>
    <w:rsid w:val="00227E9D"/>
    <w:rsid w:val="00244016"/>
    <w:rsid w:val="0024543C"/>
    <w:rsid w:val="0024790C"/>
    <w:rsid w:val="00247DEF"/>
    <w:rsid w:val="00247ED6"/>
    <w:rsid w:val="002545C6"/>
    <w:rsid w:val="00261839"/>
    <w:rsid w:val="00264BE1"/>
    <w:rsid w:val="002928EA"/>
    <w:rsid w:val="00295A1A"/>
    <w:rsid w:val="002A3C80"/>
    <w:rsid w:val="002B6F81"/>
    <w:rsid w:val="002C22F2"/>
    <w:rsid w:val="002C58B2"/>
    <w:rsid w:val="002D2850"/>
    <w:rsid w:val="002F5432"/>
    <w:rsid w:val="00302C26"/>
    <w:rsid w:val="00310CA1"/>
    <w:rsid w:val="00345B1B"/>
    <w:rsid w:val="00350261"/>
    <w:rsid w:val="0035568B"/>
    <w:rsid w:val="00355A5D"/>
    <w:rsid w:val="00357054"/>
    <w:rsid w:val="00376123"/>
    <w:rsid w:val="00377092"/>
    <w:rsid w:val="003833E5"/>
    <w:rsid w:val="00386248"/>
    <w:rsid w:val="00386F99"/>
    <w:rsid w:val="003876C9"/>
    <w:rsid w:val="00391FB5"/>
    <w:rsid w:val="003A1125"/>
    <w:rsid w:val="003A315C"/>
    <w:rsid w:val="003B0CA4"/>
    <w:rsid w:val="003B3E48"/>
    <w:rsid w:val="003D3F99"/>
    <w:rsid w:val="003E1A73"/>
    <w:rsid w:val="003E26F0"/>
    <w:rsid w:val="003F1460"/>
    <w:rsid w:val="004459E3"/>
    <w:rsid w:val="0045629B"/>
    <w:rsid w:val="004576CA"/>
    <w:rsid w:val="00490C47"/>
    <w:rsid w:val="00510DE9"/>
    <w:rsid w:val="00511631"/>
    <w:rsid w:val="00512F79"/>
    <w:rsid w:val="00521FDE"/>
    <w:rsid w:val="00525D1E"/>
    <w:rsid w:val="00543EB5"/>
    <w:rsid w:val="00550BD5"/>
    <w:rsid w:val="00552699"/>
    <w:rsid w:val="00553359"/>
    <w:rsid w:val="005606C4"/>
    <w:rsid w:val="005759E0"/>
    <w:rsid w:val="00575AF8"/>
    <w:rsid w:val="0058652B"/>
    <w:rsid w:val="00593469"/>
    <w:rsid w:val="00596667"/>
    <w:rsid w:val="005A26B2"/>
    <w:rsid w:val="005A3488"/>
    <w:rsid w:val="005D0094"/>
    <w:rsid w:val="005D4625"/>
    <w:rsid w:val="005D4690"/>
    <w:rsid w:val="005D4767"/>
    <w:rsid w:val="005D7548"/>
    <w:rsid w:val="00601CC5"/>
    <w:rsid w:val="00634C33"/>
    <w:rsid w:val="00641163"/>
    <w:rsid w:val="00656412"/>
    <w:rsid w:val="00661DFF"/>
    <w:rsid w:val="0067628F"/>
    <w:rsid w:val="00693F4B"/>
    <w:rsid w:val="00696AE7"/>
    <w:rsid w:val="006A779F"/>
    <w:rsid w:val="006B25F5"/>
    <w:rsid w:val="006B59BB"/>
    <w:rsid w:val="006B6E35"/>
    <w:rsid w:val="006C4E23"/>
    <w:rsid w:val="006D1D3D"/>
    <w:rsid w:val="006F2027"/>
    <w:rsid w:val="006F7CBF"/>
    <w:rsid w:val="00711530"/>
    <w:rsid w:val="00721834"/>
    <w:rsid w:val="00723DC7"/>
    <w:rsid w:val="007448AC"/>
    <w:rsid w:val="00744CCD"/>
    <w:rsid w:val="00745A3F"/>
    <w:rsid w:val="00751CD5"/>
    <w:rsid w:val="0075583B"/>
    <w:rsid w:val="00764CF4"/>
    <w:rsid w:val="0076726D"/>
    <w:rsid w:val="00775DE5"/>
    <w:rsid w:val="00776955"/>
    <w:rsid w:val="00791DB3"/>
    <w:rsid w:val="007A584E"/>
    <w:rsid w:val="007A7D6A"/>
    <w:rsid w:val="007B7B45"/>
    <w:rsid w:val="007C784C"/>
    <w:rsid w:val="007D2EAF"/>
    <w:rsid w:val="007D68D3"/>
    <w:rsid w:val="007F6ED6"/>
    <w:rsid w:val="00815284"/>
    <w:rsid w:val="00816883"/>
    <w:rsid w:val="00820F12"/>
    <w:rsid w:val="0083554C"/>
    <w:rsid w:val="00843B2C"/>
    <w:rsid w:val="00850F24"/>
    <w:rsid w:val="00850F54"/>
    <w:rsid w:val="00853F25"/>
    <w:rsid w:val="00873628"/>
    <w:rsid w:val="00895E59"/>
    <w:rsid w:val="00897C5A"/>
    <w:rsid w:val="008E2297"/>
    <w:rsid w:val="008F5388"/>
    <w:rsid w:val="0090155C"/>
    <w:rsid w:val="009062B5"/>
    <w:rsid w:val="009067B5"/>
    <w:rsid w:val="00953168"/>
    <w:rsid w:val="00961FBF"/>
    <w:rsid w:val="009645AE"/>
    <w:rsid w:val="00970333"/>
    <w:rsid w:val="009729AA"/>
    <w:rsid w:val="00976A35"/>
    <w:rsid w:val="009819C3"/>
    <w:rsid w:val="00981CA5"/>
    <w:rsid w:val="009C0FF0"/>
    <w:rsid w:val="009D5855"/>
    <w:rsid w:val="009D7825"/>
    <w:rsid w:val="00A0344F"/>
    <w:rsid w:val="00A263EB"/>
    <w:rsid w:val="00A3216A"/>
    <w:rsid w:val="00A3628A"/>
    <w:rsid w:val="00A371F6"/>
    <w:rsid w:val="00A60933"/>
    <w:rsid w:val="00A8663B"/>
    <w:rsid w:val="00AA0AC7"/>
    <w:rsid w:val="00AA46F0"/>
    <w:rsid w:val="00AA6BCE"/>
    <w:rsid w:val="00AD3EF1"/>
    <w:rsid w:val="00AE0E94"/>
    <w:rsid w:val="00AE5F76"/>
    <w:rsid w:val="00AE613F"/>
    <w:rsid w:val="00AE6785"/>
    <w:rsid w:val="00AF12E2"/>
    <w:rsid w:val="00AF248B"/>
    <w:rsid w:val="00AF25A7"/>
    <w:rsid w:val="00B0334A"/>
    <w:rsid w:val="00B14EDE"/>
    <w:rsid w:val="00B16371"/>
    <w:rsid w:val="00B345B6"/>
    <w:rsid w:val="00B34D29"/>
    <w:rsid w:val="00B41DD7"/>
    <w:rsid w:val="00B526E5"/>
    <w:rsid w:val="00B61548"/>
    <w:rsid w:val="00BA1225"/>
    <w:rsid w:val="00BB0F19"/>
    <w:rsid w:val="00BE07BE"/>
    <w:rsid w:val="00BE3739"/>
    <w:rsid w:val="00BF0A3E"/>
    <w:rsid w:val="00BF10C0"/>
    <w:rsid w:val="00C01E34"/>
    <w:rsid w:val="00C02261"/>
    <w:rsid w:val="00C061DA"/>
    <w:rsid w:val="00C10766"/>
    <w:rsid w:val="00C10F07"/>
    <w:rsid w:val="00C432FE"/>
    <w:rsid w:val="00C463C9"/>
    <w:rsid w:val="00C5768F"/>
    <w:rsid w:val="00C9259E"/>
    <w:rsid w:val="00C9354B"/>
    <w:rsid w:val="00C96D63"/>
    <w:rsid w:val="00C96F95"/>
    <w:rsid w:val="00CA43F3"/>
    <w:rsid w:val="00CB024F"/>
    <w:rsid w:val="00CB364E"/>
    <w:rsid w:val="00CE6B36"/>
    <w:rsid w:val="00CE7122"/>
    <w:rsid w:val="00D00928"/>
    <w:rsid w:val="00D01D55"/>
    <w:rsid w:val="00D12A30"/>
    <w:rsid w:val="00D16D04"/>
    <w:rsid w:val="00D30318"/>
    <w:rsid w:val="00D3145A"/>
    <w:rsid w:val="00D32A32"/>
    <w:rsid w:val="00D46FC4"/>
    <w:rsid w:val="00D53D49"/>
    <w:rsid w:val="00D542A9"/>
    <w:rsid w:val="00D70B97"/>
    <w:rsid w:val="00D87163"/>
    <w:rsid w:val="00D95C33"/>
    <w:rsid w:val="00D95D26"/>
    <w:rsid w:val="00DB10F9"/>
    <w:rsid w:val="00DB3C96"/>
    <w:rsid w:val="00DC4F4E"/>
    <w:rsid w:val="00DE0C57"/>
    <w:rsid w:val="00DE27B6"/>
    <w:rsid w:val="00E3329D"/>
    <w:rsid w:val="00E4299C"/>
    <w:rsid w:val="00E71BE8"/>
    <w:rsid w:val="00E87ECC"/>
    <w:rsid w:val="00E961C5"/>
    <w:rsid w:val="00EC13D7"/>
    <w:rsid w:val="00EE6B46"/>
    <w:rsid w:val="00EF3862"/>
    <w:rsid w:val="00EF6CD9"/>
    <w:rsid w:val="00F45BC0"/>
    <w:rsid w:val="00F534F5"/>
    <w:rsid w:val="00F77268"/>
    <w:rsid w:val="00F907FC"/>
    <w:rsid w:val="00F95351"/>
    <w:rsid w:val="00FA220A"/>
    <w:rsid w:val="00FA7F87"/>
    <w:rsid w:val="00FB0ECE"/>
    <w:rsid w:val="00FB7056"/>
    <w:rsid w:val="00FD2A5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855"/>
  </w:style>
  <w:style w:type="paragraph" w:styleId="Ttulo1">
    <w:name w:val="heading 1"/>
    <w:basedOn w:val="Normal"/>
    <w:link w:val="Ttulo1Car"/>
    <w:uiPriority w:val="9"/>
    <w:qFormat/>
    <w:rsid w:val="00AA0AC7"/>
    <w:pPr>
      <w:spacing w:before="240" w:after="120" w:line="240" w:lineRule="auto"/>
      <w:outlineLvl w:val="0"/>
    </w:pPr>
    <w:rPr>
      <w:rFonts w:ascii="Times New Roman" w:eastAsia="Times New Roman" w:hAnsi="Times New Roman" w:cs="Times New Roman"/>
      <w:b/>
      <w:bCs/>
      <w:color w:val="000000"/>
      <w:kern w:val="36"/>
      <w:sz w:val="33"/>
      <w:szCs w:val="33"/>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9D5855"/>
  </w:style>
  <w:style w:type="paragraph" w:styleId="Prrafodelista">
    <w:name w:val="List Paragraph"/>
    <w:basedOn w:val="Normal"/>
    <w:uiPriority w:val="34"/>
    <w:qFormat/>
    <w:rsid w:val="009D5855"/>
    <w:pPr>
      <w:ind w:left="720"/>
      <w:contextualSpacing/>
    </w:pPr>
  </w:style>
  <w:style w:type="paragraph" w:styleId="Encabezado">
    <w:name w:val="header"/>
    <w:basedOn w:val="Normal"/>
    <w:link w:val="EncabezadoCar"/>
    <w:uiPriority w:val="99"/>
    <w:unhideWhenUsed/>
    <w:rsid w:val="009D58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5855"/>
  </w:style>
  <w:style w:type="paragraph" w:styleId="Piedepgina">
    <w:name w:val="footer"/>
    <w:basedOn w:val="Normal"/>
    <w:link w:val="PiedepginaCar"/>
    <w:uiPriority w:val="99"/>
    <w:unhideWhenUsed/>
    <w:rsid w:val="009D58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5855"/>
  </w:style>
  <w:style w:type="paragraph" w:styleId="Textodeglobo">
    <w:name w:val="Balloon Text"/>
    <w:basedOn w:val="Normal"/>
    <w:link w:val="TextodegloboCar"/>
    <w:uiPriority w:val="99"/>
    <w:semiHidden/>
    <w:unhideWhenUsed/>
    <w:rsid w:val="009D58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855"/>
    <w:rPr>
      <w:rFonts w:ascii="Tahoma" w:hAnsi="Tahoma" w:cs="Tahoma"/>
      <w:sz w:val="16"/>
      <w:szCs w:val="16"/>
    </w:rPr>
  </w:style>
  <w:style w:type="paragraph" w:styleId="Textonotaalfinal">
    <w:name w:val="endnote text"/>
    <w:basedOn w:val="Normal"/>
    <w:link w:val="TextonotaalfinalCar"/>
    <w:uiPriority w:val="99"/>
    <w:semiHidden/>
    <w:unhideWhenUsed/>
    <w:rsid w:val="009D585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D5855"/>
    <w:rPr>
      <w:sz w:val="20"/>
      <w:szCs w:val="20"/>
    </w:rPr>
  </w:style>
  <w:style w:type="paragraph" w:styleId="NormalWeb">
    <w:name w:val="Normal (Web)"/>
    <w:basedOn w:val="Normal"/>
    <w:uiPriority w:val="99"/>
    <w:unhideWhenUsed/>
    <w:rsid w:val="00AD3EF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rsid w:val="006F2027"/>
    <w:rPr>
      <w:rFonts w:cs="Humanst521 BT"/>
      <w:i/>
      <w:iCs/>
      <w:color w:val="000000"/>
      <w:sz w:val="52"/>
      <w:szCs w:val="52"/>
    </w:rPr>
  </w:style>
  <w:style w:type="character" w:styleId="Refdecomentario">
    <w:name w:val="annotation reference"/>
    <w:basedOn w:val="Fuentedeprrafopredeter"/>
    <w:uiPriority w:val="99"/>
    <w:semiHidden/>
    <w:unhideWhenUsed/>
    <w:rsid w:val="00204442"/>
    <w:rPr>
      <w:sz w:val="16"/>
      <w:szCs w:val="16"/>
    </w:rPr>
  </w:style>
  <w:style w:type="paragraph" w:styleId="Textocomentario">
    <w:name w:val="annotation text"/>
    <w:basedOn w:val="Normal"/>
    <w:link w:val="TextocomentarioCar"/>
    <w:uiPriority w:val="99"/>
    <w:semiHidden/>
    <w:unhideWhenUsed/>
    <w:rsid w:val="00204442"/>
    <w:pPr>
      <w:spacing w:line="240" w:lineRule="auto"/>
    </w:pPr>
    <w:rPr>
      <w:rFonts w:eastAsia="Times New Roman"/>
      <w:sz w:val="20"/>
      <w:szCs w:val="20"/>
      <w:lang w:eastAsia="es-CO"/>
    </w:rPr>
  </w:style>
  <w:style w:type="character" w:customStyle="1" w:styleId="TextocomentarioCar">
    <w:name w:val="Texto comentario Car"/>
    <w:basedOn w:val="Fuentedeprrafopredeter"/>
    <w:link w:val="Textocomentario"/>
    <w:uiPriority w:val="99"/>
    <w:semiHidden/>
    <w:rsid w:val="00204442"/>
    <w:rPr>
      <w:rFonts w:eastAsia="Times New Roman"/>
      <w:sz w:val="20"/>
      <w:szCs w:val="20"/>
      <w:lang w:eastAsia="es-CO"/>
    </w:rPr>
  </w:style>
  <w:style w:type="paragraph" w:styleId="Textonotapie">
    <w:name w:val="footnote text"/>
    <w:basedOn w:val="Normal"/>
    <w:link w:val="TextonotapieCar"/>
    <w:uiPriority w:val="99"/>
    <w:semiHidden/>
    <w:unhideWhenUsed/>
    <w:rsid w:val="00C925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259E"/>
    <w:rPr>
      <w:sz w:val="20"/>
      <w:szCs w:val="20"/>
    </w:rPr>
  </w:style>
  <w:style w:type="character" w:styleId="Refdenotaalpie">
    <w:name w:val="footnote reference"/>
    <w:basedOn w:val="Fuentedeprrafopredeter"/>
    <w:uiPriority w:val="99"/>
    <w:semiHidden/>
    <w:unhideWhenUsed/>
    <w:rsid w:val="00C9259E"/>
    <w:rPr>
      <w:vertAlign w:val="superscript"/>
    </w:rPr>
  </w:style>
  <w:style w:type="character" w:styleId="Hipervnculo">
    <w:name w:val="Hyperlink"/>
    <w:basedOn w:val="Fuentedeprrafopredeter"/>
    <w:uiPriority w:val="99"/>
    <w:unhideWhenUsed/>
    <w:rsid w:val="00512F79"/>
    <w:rPr>
      <w:color w:val="0000FF" w:themeColor="hyperlink"/>
      <w:u w:val="single"/>
    </w:rPr>
  </w:style>
  <w:style w:type="table" w:styleId="Tablaconcuadrcula">
    <w:name w:val="Table Grid"/>
    <w:basedOn w:val="Tablanormal"/>
    <w:uiPriority w:val="59"/>
    <w:rsid w:val="00953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rnl">
    <w:name w:val="jrnl"/>
    <w:basedOn w:val="Fuentedeprrafopredeter"/>
    <w:rsid w:val="0010635E"/>
  </w:style>
  <w:style w:type="character" w:customStyle="1" w:styleId="highlight">
    <w:name w:val="highlight"/>
    <w:basedOn w:val="Fuentedeprrafopredeter"/>
    <w:rsid w:val="0010635E"/>
  </w:style>
  <w:style w:type="paragraph" w:styleId="Asuntodelcomentario">
    <w:name w:val="annotation subject"/>
    <w:basedOn w:val="Textocomentario"/>
    <w:next w:val="Textocomentario"/>
    <w:link w:val="AsuntodelcomentarioCar"/>
    <w:uiPriority w:val="99"/>
    <w:semiHidden/>
    <w:unhideWhenUsed/>
    <w:rsid w:val="00EF6CD9"/>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EF6CD9"/>
    <w:rPr>
      <w:rFonts w:eastAsia="Times New Roman"/>
      <w:b/>
      <w:bCs/>
      <w:sz w:val="20"/>
      <w:szCs w:val="20"/>
      <w:lang w:eastAsia="es-CO"/>
    </w:rPr>
  </w:style>
  <w:style w:type="paragraph" w:styleId="z-Principiodelformulario">
    <w:name w:val="HTML Top of Form"/>
    <w:basedOn w:val="Normal"/>
    <w:next w:val="Normal"/>
    <w:link w:val="z-PrincipiodelformularioCar"/>
    <w:hidden/>
    <w:uiPriority w:val="99"/>
    <w:semiHidden/>
    <w:unhideWhenUsed/>
    <w:rsid w:val="00490C47"/>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PrincipiodelformularioCar">
    <w:name w:val="z-Principio del formulario Car"/>
    <w:basedOn w:val="Fuentedeprrafopredeter"/>
    <w:link w:val="z-Principiodelformulario"/>
    <w:uiPriority w:val="99"/>
    <w:semiHidden/>
    <w:rsid w:val="00490C47"/>
    <w:rPr>
      <w:rFonts w:ascii="Arial" w:eastAsia="Times New Roman" w:hAnsi="Arial" w:cs="Arial"/>
      <w:vanish/>
      <w:sz w:val="16"/>
      <w:szCs w:val="16"/>
      <w:lang w:val="en-GB" w:eastAsia="en-GB"/>
    </w:rPr>
  </w:style>
  <w:style w:type="character" w:customStyle="1" w:styleId="st-stp1-text1">
    <w:name w:val="st-stp1-text1"/>
    <w:basedOn w:val="Fuentedeprrafopredeter"/>
    <w:rsid w:val="00490C47"/>
    <w:rPr>
      <w:color w:val="222222"/>
    </w:rPr>
  </w:style>
  <w:style w:type="character" w:customStyle="1" w:styleId="jfk-butterbar1">
    <w:name w:val="jfk-butterbar1"/>
    <w:basedOn w:val="Fuentedeprrafopredeter"/>
    <w:rsid w:val="00490C47"/>
    <w:rPr>
      <w:sz w:val="12"/>
      <w:szCs w:val="12"/>
      <w:bdr w:val="single" w:sz="2" w:space="0" w:color="auto" w:frame="1"/>
    </w:rPr>
  </w:style>
  <w:style w:type="character" w:customStyle="1" w:styleId="gt-ft-text1">
    <w:name w:val="gt-ft-text1"/>
    <w:basedOn w:val="Fuentedeprrafopredeter"/>
    <w:rsid w:val="00490C47"/>
  </w:style>
  <w:style w:type="paragraph" w:styleId="z-Finaldelformulario">
    <w:name w:val="HTML Bottom of Form"/>
    <w:basedOn w:val="Normal"/>
    <w:next w:val="Normal"/>
    <w:link w:val="z-FinaldelformularioCar"/>
    <w:hidden/>
    <w:uiPriority w:val="99"/>
    <w:semiHidden/>
    <w:unhideWhenUsed/>
    <w:rsid w:val="00490C47"/>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FinaldelformularioCar">
    <w:name w:val="z-Final del formulario Car"/>
    <w:basedOn w:val="Fuentedeprrafopredeter"/>
    <w:link w:val="z-Finaldelformulario"/>
    <w:uiPriority w:val="99"/>
    <w:semiHidden/>
    <w:rsid w:val="00490C47"/>
    <w:rPr>
      <w:rFonts w:ascii="Arial" w:eastAsia="Times New Roman" w:hAnsi="Arial" w:cs="Arial"/>
      <w:vanish/>
      <w:sz w:val="16"/>
      <w:szCs w:val="16"/>
      <w:lang w:val="en-GB" w:eastAsia="en-GB"/>
    </w:rPr>
  </w:style>
  <w:style w:type="character" w:customStyle="1" w:styleId="Ttulo1Car">
    <w:name w:val="Título 1 Car"/>
    <w:basedOn w:val="Fuentedeprrafopredeter"/>
    <w:link w:val="Ttulo1"/>
    <w:uiPriority w:val="9"/>
    <w:rsid w:val="00AA0AC7"/>
    <w:rPr>
      <w:rFonts w:ascii="Times New Roman" w:eastAsia="Times New Roman" w:hAnsi="Times New Roman" w:cs="Times New Roman"/>
      <w:b/>
      <w:bCs/>
      <w:color w:val="000000"/>
      <w:kern w:val="36"/>
      <w:sz w:val="33"/>
      <w:szCs w:val="33"/>
      <w:lang w:eastAsia="es-CO"/>
    </w:rPr>
  </w:style>
  <w:style w:type="paragraph" w:customStyle="1" w:styleId="title1">
    <w:name w:val="title1"/>
    <w:basedOn w:val="Normal"/>
    <w:rsid w:val="00AA0AC7"/>
    <w:pPr>
      <w:spacing w:after="0" w:line="240" w:lineRule="auto"/>
    </w:pPr>
    <w:rPr>
      <w:rFonts w:ascii="Times New Roman" w:eastAsia="Times New Roman" w:hAnsi="Times New Roman" w:cs="Times New Roman"/>
      <w:sz w:val="27"/>
      <w:szCs w:val="27"/>
      <w:lang w:eastAsia="es-CO"/>
    </w:rPr>
  </w:style>
  <w:style w:type="paragraph" w:customStyle="1" w:styleId="desc2">
    <w:name w:val="desc2"/>
    <w:basedOn w:val="Normal"/>
    <w:rsid w:val="00AA0AC7"/>
    <w:pPr>
      <w:spacing w:after="0" w:line="240" w:lineRule="auto"/>
    </w:pPr>
    <w:rPr>
      <w:rFonts w:ascii="Times New Roman" w:eastAsia="Times New Roman" w:hAnsi="Times New Roman" w:cs="Times New Roman"/>
      <w:sz w:val="26"/>
      <w:szCs w:val="26"/>
      <w:lang w:eastAsia="es-CO"/>
    </w:rPr>
  </w:style>
  <w:style w:type="paragraph" w:customStyle="1" w:styleId="details1">
    <w:name w:val="details1"/>
    <w:basedOn w:val="Normal"/>
    <w:rsid w:val="00AA0AC7"/>
    <w:pPr>
      <w:spacing w:after="0" w:line="240" w:lineRule="auto"/>
    </w:pPr>
    <w:rPr>
      <w:rFonts w:ascii="Times New Roman" w:eastAsia="Times New Roman" w:hAnsi="Times New Roman" w:cs="Times New Roman"/>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855"/>
  </w:style>
  <w:style w:type="paragraph" w:styleId="Ttulo1">
    <w:name w:val="heading 1"/>
    <w:basedOn w:val="Normal"/>
    <w:link w:val="Ttulo1Car"/>
    <w:uiPriority w:val="9"/>
    <w:qFormat/>
    <w:rsid w:val="00AA0AC7"/>
    <w:pPr>
      <w:spacing w:before="240" w:after="120" w:line="240" w:lineRule="auto"/>
      <w:outlineLvl w:val="0"/>
    </w:pPr>
    <w:rPr>
      <w:rFonts w:ascii="Times New Roman" w:eastAsia="Times New Roman" w:hAnsi="Times New Roman" w:cs="Times New Roman"/>
      <w:b/>
      <w:bCs/>
      <w:color w:val="000000"/>
      <w:kern w:val="36"/>
      <w:sz w:val="33"/>
      <w:szCs w:val="33"/>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9D5855"/>
  </w:style>
  <w:style w:type="paragraph" w:styleId="Prrafodelista">
    <w:name w:val="List Paragraph"/>
    <w:basedOn w:val="Normal"/>
    <w:uiPriority w:val="34"/>
    <w:qFormat/>
    <w:rsid w:val="009D5855"/>
    <w:pPr>
      <w:ind w:left="720"/>
      <w:contextualSpacing/>
    </w:pPr>
  </w:style>
  <w:style w:type="paragraph" w:styleId="Encabezado">
    <w:name w:val="header"/>
    <w:basedOn w:val="Normal"/>
    <w:link w:val="EncabezadoCar"/>
    <w:uiPriority w:val="99"/>
    <w:unhideWhenUsed/>
    <w:rsid w:val="009D58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5855"/>
  </w:style>
  <w:style w:type="paragraph" w:styleId="Piedepgina">
    <w:name w:val="footer"/>
    <w:basedOn w:val="Normal"/>
    <w:link w:val="PiedepginaCar"/>
    <w:uiPriority w:val="99"/>
    <w:unhideWhenUsed/>
    <w:rsid w:val="009D58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5855"/>
  </w:style>
  <w:style w:type="paragraph" w:styleId="Textodeglobo">
    <w:name w:val="Balloon Text"/>
    <w:basedOn w:val="Normal"/>
    <w:link w:val="TextodegloboCar"/>
    <w:uiPriority w:val="99"/>
    <w:semiHidden/>
    <w:unhideWhenUsed/>
    <w:rsid w:val="009D58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855"/>
    <w:rPr>
      <w:rFonts w:ascii="Tahoma" w:hAnsi="Tahoma" w:cs="Tahoma"/>
      <w:sz w:val="16"/>
      <w:szCs w:val="16"/>
    </w:rPr>
  </w:style>
  <w:style w:type="paragraph" w:styleId="Textonotaalfinal">
    <w:name w:val="endnote text"/>
    <w:basedOn w:val="Normal"/>
    <w:link w:val="TextonotaalfinalCar"/>
    <w:uiPriority w:val="99"/>
    <w:semiHidden/>
    <w:unhideWhenUsed/>
    <w:rsid w:val="009D585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D5855"/>
    <w:rPr>
      <w:sz w:val="20"/>
      <w:szCs w:val="20"/>
    </w:rPr>
  </w:style>
  <w:style w:type="paragraph" w:styleId="NormalWeb">
    <w:name w:val="Normal (Web)"/>
    <w:basedOn w:val="Normal"/>
    <w:uiPriority w:val="99"/>
    <w:unhideWhenUsed/>
    <w:rsid w:val="00AD3EF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rsid w:val="006F2027"/>
    <w:rPr>
      <w:rFonts w:cs="Humanst521 BT"/>
      <w:i/>
      <w:iCs/>
      <w:color w:val="000000"/>
      <w:sz w:val="52"/>
      <w:szCs w:val="52"/>
    </w:rPr>
  </w:style>
  <w:style w:type="character" w:styleId="Refdecomentario">
    <w:name w:val="annotation reference"/>
    <w:basedOn w:val="Fuentedeprrafopredeter"/>
    <w:uiPriority w:val="99"/>
    <w:semiHidden/>
    <w:unhideWhenUsed/>
    <w:rsid w:val="00204442"/>
    <w:rPr>
      <w:sz w:val="16"/>
      <w:szCs w:val="16"/>
    </w:rPr>
  </w:style>
  <w:style w:type="paragraph" w:styleId="Textocomentario">
    <w:name w:val="annotation text"/>
    <w:basedOn w:val="Normal"/>
    <w:link w:val="TextocomentarioCar"/>
    <w:uiPriority w:val="99"/>
    <w:semiHidden/>
    <w:unhideWhenUsed/>
    <w:rsid w:val="00204442"/>
    <w:pPr>
      <w:spacing w:line="240" w:lineRule="auto"/>
    </w:pPr>
    <w:rPr>
      <w:rFonts w:eastAsia="Times New Roman"/>
      <w:sz w:val="20"/>
      <w:szCs w:val="20"/>
      <w:lang w:eastAsia="es-CO"/>
    </w:rPr>
  </w:style>
  <w:style w:type="character" w:customStyle="1" w:styleId="TextocomentarioCar">
    <w:name w:val="Texto comentario Car"/>
    <w:basedOn w:val="Fuentedeprrafopredeter"/>
    <w:link w:val="Textocomentario"/>
    <w:uiPriority w:val="99"/>
    <w:semiHidden/>
    <w:rsid w:val="00204442"/>
    <w:rPr>
      <w:rFonts w:eastAsia="Times New Roman"/>
      <w:sz w:val="20"/>
      <w:szCs w:val="20"/>
      <w:lang w:eastAsia="es-CO"/>
    </w:rPr>
  </w:style>
  <w:style w:type="paragraph" w:styleId="Textonotapie">
    <w:name w:val="footnote text"/>
    <w:basedOn w:val="Normal"/>
    <w:link w:val="TextonotapieCar"/>
    <w:uiPriority w:val="99"/>
    <w:semiHidden/>
    <w:unhideWhenUsed/>
    <w:rsid w:val="00C925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259E"/>
    <w:rPr>
      <w:sz w:val="20"/>
      <w:szCs w:val="20"/>
    </w:rPr>
  </w:style>
  <w:style w:type="character" w:styleId="Refdenotaalpie">
    <w:name w:val="footnote reference"/>
    <w:basedOn w:val="Fuentedeprrafopredeter"/>
    <w:uiPriority w:val="99"/>
    <w:semiHidden/>
    <w:unhideWhenUsed/>
    <w:rsid w:val="00C9259E"/>
    <w:rPr>
      <w:vertAlign w:val="superscript"/>
    </w:rPr>
  </w:style>
  <w:style w:type="character" w:styleId="Hipervnculo">
    <w:name w:val="Hyperlink"/>
    <w:basedOn w:val="Fuentedeprrafopredeter"/>
    <w:uiPriority w:val="99"/>
    <w:unhideWhenUsed/>
    <w:rsid w:val="00512F79"/>
    <w:rPr>
      <w:color w:val="0000FF" w:themeColor="hyperlink"/>
      <w:u w:val="single"/>
    </w:rPr>
  </w:style>
  <w:style w:type="table" w:styleId="Tablaconcuadrcula">
    <w:name w:val="Table Grid"/>
    <w:basedOn w:val="Tablanormal"/>
    <w:uiPriority w:val="59"/>
    <w:rsid w:val="00953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rnl">
    <w:name w:val="jrnl"/>
    <w:basedOn w:val="Fuentedeprrafopredeter"/>
    <w:rsid w:val="0010635E"/>
  </w:style>
  <w:style w:type="character" w:customStyle="1" w:styleId="highlight">
    <w:name w:val="highlight"/>
    <w:basedOn w:val="Fuentedeprrafopredeter"/>
    <w:rsid w:val="0010635E"/>
  </w:style>
  <w:style w:type="paragraph" w:styleId="Asuntodelcomentario">
    <w:name w:val="annotation subject"/>
    <w:basedOn w:val="Textocomentario"/>
    <w:next w:val="Textocomentario"/>
    <w:link w:val="AsuntodelcomentarioCar"/>
    <w:uiPriority w:val="99"/>
    <w:semiHidden/>
    <w:unhideWhenUsed/>
    <w:rsid w:val="00EF6CD9"/>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EF6CD9"/>
    <w:rPr>
      <w:rFonts w:eastAsia="Times New Roman"/>
      <w:b/>
      <w:bCs/>
      <w:sz w:val="20"/>
      <w:szCs w:val="20"/>
      <w:lang w:eastAsia="es-CO"/>
    </w:rPr>
  </w:style>
  <w:style w:type="paragraph" w:styleId="z-Principiodelformulario">
    <w:name w:val="HTML Top of Form"/>
    <w:basedOn w:val="Normal"/>
    <w:next w:val="Normal"/>
    <w:link w:val="z-PrincipiodelformularioCar"/>
    <w:hidden/>
    <w:uiPriority w:val="99"/>
    <w:semiHidden/>
    <w:unhideWhenUsed/>
    <w:rsid w:val="00490C47"/>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PrincipiodelformularioCar">
    <w:name w:val="z-Principio del formulario Car"/>
    <w:basedOn w:val="Fuentedeprrafopredeter"/>
    <w:link w:val="z-Principiodelformulario"/>
    <w:uiPriority w:val="99"/>
    <w:semiHidden/>
    <w:rsid w:val="00490C47"/>
    <w:rPr>
      <w:rFonts w:ascii="Arial" w:eastAsia="Times New Roman" w:hAnsi="Arial" w:cs="Arial"/>
      <w:vanish/>
      <w:sz w:val="16"/>
      <w:szCs w:val="16"/>
      <w:lang w:val="en-GB" w:eastAsia="en-GB"/>
    </w:rPr>
  </w:style>
  <w:style w:type="character" w:customStyle="1" w:styleId="st-stp1-text1">
    <w:name w:val="st-stp1-text1"/>
    <w:basedOn w:val="Fuentedeprrafopredeter"/>
    <w:rsid w:val="00490C47"/>
    <w:rPr>
      <w:color w:val="222222"/>
    </w:rPr>
  </w:style>
  <w:style w:type="character" w:customStyle="1" w:styleId="jfk-butterbar1">
    <w:name w:val="jfk-butterbar1"/>
    <w:basedOn w:val="Fuentedeprrafopredeter"/>
    <w:rsid w:val="00490C47"/>
    <w:rPr>
      <w:sz w:val="12"/>
      <w:szCs w:val="12"/>
      <w:bdr w:val="single" w:sz="2" w:space="0" w:color="auto" w:frame="1"/>
    </w:rPr>
  </w:style>
  <w:style w:type="character" w:customStyle="1" w:styleId="gt-ft-text1">
    <w:name w:val="gt-ft-text1"/>
    <w:basedOn w:val="Fuentedeprrafopredeter"/>
    <w:rsid w:val="00490C47"/>
  </w:style>
  <w:style w:type="paragraph" w:styleId="z-Finaldelformulario">
    <w:name w:val="HTML Bottom of Form"/>
    <w:basedOn w:val="Normal"/>
    <w:next w:val="Normal"/>
    <w:link w:val="z-FinaldelformularioCar"/>
    <w:hidden/>
    <w:uiPriority w:val="99"/>
    <w:semiHidden/>
    <w:unhideWhenUsed/>
    <w:rsid w:val="00490C47"/>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FinaldelformularioCar">
    <w:name w:val="z-Final del formulario Car"/>
    <w:basedOn w:val="Fuentedeprrafopredeter"/>
    <w:link w:val="z-Finaldelformulario"/>
    <w:uiPriority w:val="99"/>
    <w:semiHidden/>
    <w:rsid w:val="00490C47"/>
    <w:rPr>
      <w:rFonts w:ascii="Arial" w:eastAsia="Times New Roman" w:hAnsi="Arial" w:cs="Arial"/>
      <w:vanish/>
      <w:sz w:val="16"/>
      <w:szCs w:val="16"/>
      <w:lang w:val="en-GB" w:eastAsia="en-GB"/>
    </w:rPr>
  </w:style>
  <w:style w:type="character" w:customStyle="1" w:styleId="Ttulo1Car">
    <w:name w:val="Título 1 Car"/>
    <w:basedOn w:val="Fuentedeprrafopredeter"/>
    <w:link w:val="Ttulo1"/>
    <w:uiPriority w:val="9"/>
    <w:rsid w:val="00AA0AC7"/>
    <w:rPr>
      <w:rFonts w:ascii="Times New Roman" w:eastAsia="Times New Roman" w:hAnsi="Times New Roman" w:cs="Times New Roman"/>
      <w:b/>
      <w:bCs/>
      <w:color w:val="000000"/>
      <w:kern w:val="36"/>
      <w:sz w:val="33"/>
      <w:szCs w:val="33"/>
      <w:lang w:eastAsia="es-CO"/>
    </w:rPr>
  </w:style>
  <w:style w:type="paragraph" w:customStyle="1" w:styleId="title1">
    <w:name w:val="title1"/>
    <w:basedOn w:val="Normal"/>
    <w:rsid w:val="00AA0AC7"/>
    <w:pPr>
      <w:spacing w:after="0" w:line="240" w:lineRule="auto"/>
    </w:pPr>
    <w:rPr>
      <w:rFonts w:ascii="Times New Roman" w:eastAsia="Times New Roman" w:hAnsi="Times New Roman" w:cs="Times New Roman"/>
      <w:sz w:val="27"/>
      <w:szCs w:val="27"/>
      <w:lang w:eastAsia="es-CO"/>
    </w:rPr>
  </w:style>
  <w:style w:type="paragraph" w:customStyle="1" w:styleId="desc2">
    <w:name w:val="desc2"/>
    <w:basedOn w:val="Normal"/>
    <w:rsid w:val="00AA0AC7"/>
    <w:pPr>
      <w:spacing w:after="0" w:line="240" w:lineRule="auto"/>
    </w:pPr>
    <w:rPr>
      <w:rFonts w:ascii="Times New Roman" w:eastAsia="Times New Roman" w:hAnsi="Times New Roman" w:cs="Times New Roman"/>
      <w:sz w:val="26"/>
      <w:szCs w:val="26"/>
      <w:lang w:eastAsia="es-CO"/>
    </w:rPr>
  </w:style>
  <w:style w:type="paragraph" w:customStyle="1" w:styleId="details1">
    <w:name w:val="details1"/>
    <w:basedOn w:val="Normal"/>
    <w:rsid w:val="00AA0AC7"/>
    <w:pPr>
      <w:spacing w:after="0" w:line="240" w:lineRule="auto"/>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49614">
      <w:bodyDiv w:val="1"/>
      <w:marLeft w:val="0"/>
      <w:marRight w:val="0"/>
      <w:marTop w:val="0"/>
      <w:marBottom w:val="0"/>
      <w:divBdr>
        <w:top w:val="none" w:sz="0" w:space="0" w:color="auto"/>
        <w:left w:val="none" w:sz="0" w:space="0" w:color="auto"/>
        <w:bottom w:val="none" w:sz="0" w:space="0" w:color="auto"/>
        <w:right w:val="none" w:sz="0" w:space="0" w:color="auto"/>
      </w:divBdr>
      <w:divsChild>
        <w:div w:id="1494419430">
          <w:marLeft w:val="0"/>
          <w:marRight w:val="1"/>
          <w:marTop w:val="0"/>
          <w:marBottom w:val="0"/>
          <w:divBdr>
            <w:top w:val="none" w:sz="0" w:space="0" w:color="auto"/>
            <w:left w:val="none" w:sz="0" w:space="0" w:color="auto"/>
            <w:bottom w:val="none" w:sz="0" w:space="0" w:color="auto"/>
            <w:right w:val="none" w:sz="0" w:space="0" w:color="auto"/>
          </w:divBdr>
          <w:divsChild>
            <w:div w:id="1150515688">
              <w:marLeft w:val="0"/>
              <w:marRight w:val="0"/>
              <w:marTop w:val="0"/>
              <w:marBottom w:val="0"/>
              <w:divBdr>
                <w:top w:val="none" w:sz="0" w:space="0" w:color="auto"/>
                <w:left w:val="none" w:sz="0" w:space="0" w:color="auto"/>
                <w:bottom w:val="none" w:sz="0" w:space="0" w:color="auto"/>
                <w:right w:val="none" w:sz="0" w:space="0" w:color="auto"/>
              </w:divBdr>
              <w:divsChild>
                <w:div w:id="1126851012">
                  <w:marLeft w:val="0"/>
                  <w:marRight w:val="1"/>
                  <w:marTop w:val="0"/>
                  <w:marBottom w:val="0"/>
                  <w:divBdr>
                    <w:top w:val="none" w:sz="0" w:space="0" w:color="auto"/>
                    <w:left w:val="none" w:sz="0" w:space="0" w:color="auto"/>
                    <w:bottom w:val="none" w:sz="0" w:space="0" w:color="auto"/>
                    <w:right w:val="none" w:sz="0" w:space="0" w:color="auto"/>
                  </w:divBdr>
                  <w:divsChild>
                    <w:div w:id="1986353737">
                      <w:marLeft w:val="0"/>
                      <w:marRight w:val="0"/>
                      <w:marTop w:val="0"/>
                      <w:marBottom w:val="0"/>
                      <w:divBdr>
                        <w:top w:val="none" w:sz="0" w:space="0" w:color="auto"/>
                        <w:left w:val="none" w:sz="0" w:space="0" w:color="auto"/>
                        <w:bottom w:val="none" w:sz="0" w:space="0" w:color="auto"/>
                        <w:right w:val="none" w:sz="0" w:space="0" w:color="auto"/>
                      </w:divBdr>
                      <w:divsChild>
                        <w:div w:id="376861370">
                          <w:marLeft w:val="0"/>
                          <w:marRight w:val="0"/>
                          <w:marTop w:val="0"/>
                          <w:marBottom w:val="0"/>
                          <w:divBdr>
                            <w:top w:val="none" w:sz="0" w:space="0" w:color="auto"/>
                            <w:left w:val="none" w:sz="0" w:space="0" w:color="auto"/>
                            <w:bottom w:val="none" w:sz="0" w:space="0" w:color="auto"/>
                            <w:right w:val="none" w:sz="0" w:space="0" w:color="auto"/>
                          </w:divBdr>
                          <w:divsChild>
                            <w:div w:id="400325137">
                              <w:marLeft w:val="0"/>
                              <w:marRight w:val="0"/>
                              <w:marTop w:val="120"/>
                              <w:marBottom w:val="360"/>
                              <w:divBdr>
                                <w:top w:val="none" w:sz="0" w:space="0" w:color="auto"/>
                                <w:left w:val="none" w:sz="0" w:space="0" w:color="auto"/>
                                <w:bottom w:val="none" w:sz="0" w:space="0" w:color="auto"/>
                                <w:right w:val="none" w:sz="0" w:space="0" w:color="auto"/>
                              </w:divBdr>
                              <w:divsChild>
                                <w:div w:id="1424108880">
                                  <w:marLeft w:val="0"/>
                                  <w:marRight w:val="0"/>
                                  <w:marTop w:val="0"/>
                                  <w:marBottom w:val="0"/>
                                  <w:divBdr>
                                    <w:top w:val="none" w:sz="0" w:space="0" w:color="auto"/>
                                    <w:left w:val="none" w:sz="0" w:space="0" w:color="auto"/>
                                    <w:bottom w:val="none" w:sz="0" w:space="0" w:color="auto"/>
                                    <w:right w:val="none" w:sz="0" w:space="0" w:color="auto"/>
                                  </w:divBdr>
                                </w:div>
                                <w:div w:id="16706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966255">
      <w:bodyDiv w:val="1"/>
      <w:marLeft w:val="0"/>
      <w:marRight w:val="0"/>
      <w:marTop w:val="0"/>
      <w:marBottom w:val="0"/>
      <w:divBdr>
        <w:top w:val="none" w:sz="0" w:space="0" w:color="auto"/>
        <w:left w:val="none" w:sz="0" w:space="0" w:color="auto"/>
        <w:bottom w:val="none" w:sz="0" w:space="0" w:color="auto"/>
        <w:right w:val="none" w:sz="0" w:space="0" w:color="auto"/>
      </w:divBdr>
    </w:div>
    <w:div w:id="727219829">
      <w:bodyDiv w:val="1"/>
      <w:marLeft w:val="0"/>
      <w:marRight w:val="0"/>
      <w:marTop w:val="0"/>
      <w:marBottom w:val="0"/>
      <w:divBdr>
        <w:top w:val="none" w:sz="0" w:space="0" w:color="auto"/>
        <w:left w:val="none" w:sz="0" w:space="0" w:color="auto"/>
        <w:bottom w:val="none" w:sz="0" w:space="0" w:color="auto"/>
        <w:right w:val="none" w:sz="0" w:space="0" w:color="auto"/>
      </w:divBdr>
      <w:divsChild>
        <w:div w:id="1224217809">
          <w:marLeft w:val="0"/>
          <w:marRight w:val="1"/>
          <w:marTop w:val="0"/>
          <w:marBottom w:val="0"/>
          <w:divBdr>
            <w:top w:val="none" w:sz="0" w:space="0" w:color="auto"/>
            <w:left w:val="none" w:sz="0" w:space="0" w:color="auto"/>
            <w:bottom w:val="none" w:sz="0" w:space="0" w:color="auto"/>
            <w:right w:val="none" w:sz="0" w:space="0" w:color="auto"/>
          </w:divBdr>
          <w:divsChild>
            <w:div w:id="1556358799">
              <w:marLeft w:val="0"/>
              <w:marRight w:val="0"/>
              <w:marTop w:val="0"/>
              <w:marBottom w:val="0"/>
              <w:divBdr>
                <w:top w:val="none" w:sz="0" w:space="0" w:color="auto"/>
                <w:left w:val="none" w:sz="0" w:space="0" w:color="auto"/>
                <w:bottom w:val="none" w:sz="0" w:space="0" w:color="auto"/>
                <w:right w:val="none" w:sz="0" w:space="0" w:color="auto"/>
              </w:divBdr>
              <w:divsChild>
                <w:div w:id="1798135583">
                  <w:marLeft w:val="0"/>
                  <w:marRight w:val="1"/>
                  <w:marTop w:val="0"/>
                  <w:marBottom w:val="0"/>
                  <w:divBdr>
                    <w:top w:val="none" w:sz="0" w:space="0" w:color="auto"/>
                    <w:left w:val="none" w:sz="0" w:space="0" w:color="auto"/>
                    <w:bottom w:val="none" w:sz="0" w:space="0" w:color="auto"/>
                    <w:right w:val="none" w:sz="0" w:space="0" w:color="auto"/>
                  </w:divBdr>
                  <w:divsChild>
                    <w:div w:id="2098624606">
                      <w:marLeft w:val="0"/>
                      <w:marRight w:val="0"/>
                      <w:marTop w:val="0"/>
                      <w:marBottom w:val="0"/>
                      <w:divBdr>
                        <w:top w:val="none" w:sz="0" w:space="0" w:color="auto"/>
                        <w:left w:val="none" w:sz="0" w:space="0" w:color="auto"/>
                        <w:bottom w:val="none" w:sz="0" w:space="0" w:color="auto"/>
                        <w:right w:val="none" w:sz="0" w:space="0" w:color="auto"/>
                      </w:divBdr>
                      <w:divsChild>
                        <w:div w:id="493228433">
                          <w:marLeft w:val="0"/>
                          <w:marRight w:val="0"/>
                          <w:marTop w:val="0"/>
                          <w:marBottom w:val="0"/>
                          <w:divBdr>
                            <w:top w:val="none" w:sz="0" w:space="0" w:color="auto"/>
                            <w:left w:val="none" w:sz="0" w:space="0" w:color="auto"/>
                            <w:bottom w:val="none" w:sz="0" w:space="0" w:color="auto"/>
                            <w:right w:val="none" w:sz="0" w:space="0" w:color="auto"/>
                          </w:divBdr>
                          <w:divsChild>
                            <w:div w:id="803691727">
                              <w:marLeft w:val="0"/>
                              <w:marRight w:val="0"/>
                              <w:marTop w:val="120"/>
                              <w:marBottom w:val="360"/>
                              <w:divBdr>
                                <w:top w:val="none" w:sz="0" w:space="0" w:color="auto"/>
                                <w:left w:val="none" w:sz="0" w:space="0" w:color="auto"/>
                                <w:bottom w:val="none" w:sz="0" w:space="0" w:color="auto"/>
                                <w:right w:val="none" w:sz="0" w:space="0" w:color="auto"/>
                              </w:divBdr>
                              <w:divsChild>
                                <w:div w:id="1821574414">
                                  <w:marLeft w:val="0"/>
                                  <w:marRight w:val="0"/>
                                  <w:marTop w:val="0"/>
                                  <w:marBottom w:val="0"/>
                                  <w:divBdr>
                                    <w:top w:val="none" w:sz="0" w:space="0" w:color="auto"/>
                                    <w:left w:val="none" w:sz="0" w:space="0" w:color="auto"/>
                                    <w:bottom w:val="none" w:sz="0" w:space="0" w:color="auto"/>
                                    <w:right w:val="none" w:sz="0" w:space="0" w:color="auto"/>
                                  </w:divBdr>
                                </w:div>
                                <w:div w:id="1779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89116">
      <w:bodyDiv w:val="1"/>
      <w:marLeft w:val="0"/>
      <w:marRight w:val="0"/>
      <w:marTop w:val="0"/>
      <w:marBottom w:val="0"/>
      <w:divBdr>
        <w:top w:val="none" w:sz="0" w:space="0" w:color="auto"/>
        <w:left w:val="none" w:sz="0" w:space="0" w:color="auto"/>
        <w:bottom w:val="none" w:sz="0" w:space="0" w:color="auto"/>
        <w:right w:val="none" w:sz="0" w:space="0" w:color="auto"/>
      </w:divBdr>
      <w:divsChild>
        <w:div w:id="614481449">
          <w:marLeft w:val="0"/>
          <w:marRight w:val="0"/>
          <w:marTop w:val="0"/>
          <w:marBottom w:val="0"/>
          <w:divBdr>
            <w:top w:val="none" w:sz="0" w:space="0" w:color="auto"/>
            <w:left w:val="none" w:sz="0" w:space="0" w:color="auto"/>
            <w:bottom w:val="none" w:sz="0" w:space="0" w:color="auto"/>
            <w:right w:val="none" w:sz="0" w:space="0" w:color="auto"/>
          </w:divBdr>
          <w:divsChild>
            <w:div w:id="1375619605">
              <w:marLeft w:val="0"/>
              <w:marRight w:val="0"/>
              <w:marTop w:val="0"/>
              <w:marBottom w:val="0"/>
              <w:divBdr>
                <w:top w:val="none" w:sz="0" w:space="0" w:color="auto"/>
                <w:left w:val="none" w:sz="0" w:space="0" w:color="auto"/>
                <w:bottom w:val="none" w:sz="0" w:space="0" w:color="auto"/>
                <w:right w:val="none" w:sz="0" w:space="0" w:color="auto"/>
              </w:divBdr>
              <w:divsChild>
                <w:div w:id="1460954301">
                  <w:marLeft w:val="0"/>
                  <w:marRight w:val="0"/>
                  <w:marTop w:val="0"/>
                  <w:marBottom w:val="0"/>
                  <w:divBdr>
                    <w:top w:val="none" w:sz="0" w:space="0" w:color="auto"/>
                    <w:left w:val="none" w:sz="0" w:space="0" w:color="auto"/>
                    <w:bottom w:val="none" w:sz="0" w:space="0" w:color="auto"/>
                    <w:right w:val="none" w:sz="0" w:space="0" w:color="auto"/>
                  </w:divBdr>
                  <w:divsChild>
                    <w:div w:id="1768118577">
                      <w:marLeft w:val="0"/>
                      <w:marRight w:val="0"/>
                      <w:marTop w:val="0"/>
                      <w:marBottom w:val="0"/>
                      <w:divBdr>
                        <w:top w:val="none" w:sz="0" w:space="0" w:color="auto"/>
                        <w:left w:val="none" w:sz="0" w:space="0" w:color="auto"/>
                        <w:bottom w:val="none" w:sz="0" w:space="0" w:color="auto"/>
                        <w:right w:val="none" w:sz="0" w:space="0" w:color="auto"/>
                      </w:divBdr>
                      <w:divsChild>
                        <w:div w:id="468715223">
                          <w:marLeft w:val="0"/>
                          <w:marRight w:val="0"/>
                          <w:marTop w:val="0"/>
                          <w:marBottom w:val="0"/>
                          <w:divBdr>
                            <w:top w:val="none" w:sz="0" w:space="0" w:color="auto"/>
                            <w:left w:val="none" w:sz="0" w:space="0" w:color="auto"/>
                            <w:bottom w:val="none" w:sz="0" w:space="0" w:color="auto"/>
                            <w:right w:val="none" w:sz="0" w:space="0" w:color="auto"/>
                          </w:divBdr>
                          <w:divsChild>
                            <w:div w:id="1438476943">
                              <w:marLeft w:val="0"/>
                              <w:marRight w:val="0"/>
                              <w:marTop w:val="0"/>
                              <w:marBottom w:val="0"/>
                              <w:divBdr>
                                <w:top w:val="none" w:sz="0" w:space="0" w:color="auto"/>
                                <w:left w:val="none" w:sz="0" w:space="0" w:color="auto"/>
                                <w:bottom w:val="none" w:sz="0" w:space="0" w:color="auto"/>
                                <w:right w:val="none" w:sz="0" w:space="0" w:color="auto"/>
                              </w:divBdr>
                              <w:divsChild>
                                <w:div w:id="1267885973">
                                  <w:marLeft w:val="0"/>
                                  <w:marRight w:val="0"/>
                                  <w:marTop w:val="0"/>
                                  <w:marBottom w:val="0"/>
                                  <w:divBdr>
                                    <w:top w:val="none" w:sz="0" w:space="0" w:color="auto"/>
                                    <w:left w:val="none" w:sz="0" w:space="0" w:color="auto"/>
                                    <w:bottom w:val="none" w:sz="0" w:space="0" w:color="auto"/>
                                    <w:right w:val="none" w:sz="0" w:space="0" w:color="auto"/>
                                  </w:divBdr>
                                  <w:divsChild>
                                    <w:div w:id="343552125">
                                      <w:marLeft w:val="46"/>
                                      <w:marRight w:val="0"/>
                                      <w:marTop w:val="0"/>
                                      <w:marBottom w:val="0"/>
                                      <w:divBdr>
                                        <w:top w:val="none" w:sz="0" w:space="0" w:color="auto"/>
                                        <w:left w:val="none" w:sz="0" w:space="0" w:color="auto"/>
                                        <w:bottom w:val="none" w:sz="0" w:space="0" w:color="auto"/>
                                        <w:right w:val="none" w:sz="0" w:space="0" w:color="auto"/>
                                      </w:divBdr>
                                      <w:divsChild>
                                        <w:div w:id="1966504942">
                                          <w:marLeft w:val="0"/>
                                          <w:marRight w:val="0"/>
                                          <w:marTop w:val="0"/>
                                          <w:marBottom w:val="0"/>
                                          <w:divBdr>
                                            <w:top w:val="none" w:sz="0" w:space="0" w:color="auto"/>
                                            <w:left w:val="none" w:sz="0" w:space="0" w:color="auto"/>
                                            <w:bottom w:val="none" w:sz="0" w:space="0" w:color="auto"/>
                                            <w:right w:val="none" w:sz="0" w:space="0" w:color="auto"/>
                                          </w:divBdr>
                                          <w:divsChild>
                                            <w:div w:id="1497570849">
                                              <w:marLeft w:val="0"/>
                                              <w:marRight w:val="0"/>
                                              <w:marTop w:val="0"/>
                                              <w:marBottom w:val="92"/>
                                              <w:divBdr>
                                                <w:top w:val="single" w:sz="4" w:space="0" w:color="F5F5F5"/>
                                                <w:left w:val="single" w:sz="4" w:space="0" w:color="F5F5F5"/>
                                                <w:bottom w:val="single" w:sz="4" w:space="0" w:color="F5F5F5"/>
                                                <w:right w:val="single" w:sz="4" w:space="0" w:color="F5F5F5"/>
                                              </w:divBdr>
                                              <w:divsChild>
                                                <w:div w:id="2087219287">
                                                  <w:marLeft w:val="0"/>
                                                  <w:marRight w:val="0"/>
                                                  <w:marTop w:val="0"/>
                                                  <w:marBottom w:val="0"/>
                                                  <w:divBdr>
                                                    <w:top w:val="none" w:sz="0" w:space="0" w:color="auto"/>
                                                    <w:left w:val="none" w:sz="0" w:space="0" w:color="auto"/>
                                                    <w:bottom w:val="none" w:sz="0" w:space="0" w:color="auto"/>
                                                    <w:right w:val="none" w:sz="0" w:space="0" w:color="auto"/>
                                                  </w:divBdr>
                                                  <w:divsChild>
                                                    <w:div w:id="89088834">
                                                      <w:marLeft w:val="0"/>
                                                      <w:marRight w:val="0"/>
                                                      <w:marTop w:val="0"/>
                                                      <w:marBottom w:val="0"/>
                                                      <w:divBdr>
                                                        <w:top w:val="none" w:sz="0" w:space="0" w:color="auto"/>
                                                        <w:left w:val="none" w:sz="0" w:space="0" w:color="auto"/>
                                                        <w:bottom w:val="none" w:sz="0" w:space="0" w:color="auto"/>
                                                        <w:right w:val="none" w:sz="0" w:space="0" w:color="auto"/>
                                                      </w:divBdr>
                                                      <w:divsChild>
                                                        <w:div w:id="15336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8031920">
      <w:bodyDiv w:val="1"/>
      <w:marLeft w:val="0"/>
      <w:marRight w:val="0"/>
      <w:marTop w:val="0"/>
      <w:marBottom w:val="0"/>
      <w:divBdr>
        <w:top w:val="none" w:sz="0" w:space="0" w:color="auto"/>
        <w:left w:val="none" w:sz="0" w:space="0" w:color="auto"/>
        <w:bottom w:val="none" w:sz="0" w:space="0" w:color="auto"/>
        <w:right w:val="none" w:sz="0" w:space="0" w:color="auto"/>
      </w:divBdr>
      <w:divsChild>
        <w:div w:id="1850486972">
          <w:marLeft w:val="0"/>
          <w:marRight w:val="1"/>
          <w:marTop w:val="0"/>
          <w:marBottom w:val="0"/>
          <w:divBdr>
            <w:top w:val="none" w:sz="0" w:space="0" w:color="auto"/>
            <w:left w:val="none" w:sz="0" w:space="0" w:color="auto"/>
            <w:bottom w:val="none" w:sz="0" w:space="0" w:color="auto"/>
            <w:right w:val="none" w:sz="0" w:space="0" w:color="auto"/>
          </w:divBdr>
          <w:divsChild>
            <w:div w:id="760368773">
              <w:marLeft w:val="0"/>
              <w:marRight w:val="0"/>
              <w:marTop w:val="0"/>
              <w:marBottom w:val="0"/>
              <w:divBdr>
                <w:top w:val="none" w:sz="0" w:space="0" w:color="auto"/>
                <w:left w:val="none" w:sz="0" w:space="0" w:color="auto"/>
                <w:bottom w:val="none" w:sz="0" w:space="0" w:color="auto"/>
                <w:right w:val="none" w:sz="0" w:space="0" w:color="auto"/>
              </w:divBdr>
              <w:divsChild>
                <w:div w:id="783812903">
                  <w:marLeft w:val="0"/>
                  <w:marRight w:val="1"/>
                  <w:marTop w:val="0"/>
                  <w:marBottom w:val="0"/>
                  <w:divBdr>
                    <w:top w:val="none" w:sz="0" w:space="0" w:color="auto"/>
                    <w:left w:val="none" w:sz="0" w:space="0" w:color="auto"/>
                    <w:bottom w:val="none" w:sz="0" w:space="0" w:color="auto"/>
                    <w:right w:val="none" w:sz="0" w:space="0" w:color="auto"/>
                  </w:divBdr>
                  <w:divsChild>
                    <w:div w:id="1887833253">
                      <w:marLeft w:val="0"/>
                      <w:marRight w:val="0"/>
                      <w:marTop w:val="0"/>
                      <w:marBottom w:val="0"/>
                      <w:divBdr>
                        <w:top w:val="none" w:sz="0" w:space="0" w:color="auto"/>
                        <w:left w:val="none" w:sz="0" w:space="0" w:color="auto"/>
                        <w:bottom w:val="none" w:sz="0" w:space="0" w:color="auto"/>
                        <w:right w:val="none" w:sz="0" w:space="0" w:color="auto"/>
                      </w:divBdr>
                      <w:divsChild>
                        <w:div w:id="1668708747">
                          <w:marLeft w:val="0"/>
                          <w:marRight w:val="0"/>
                          <w:marTop w:val="0"/>
                          <w:marBottom w:val="0"/>
                          <w:divBdr>
                            <w:top w:val="none" w:sz="0" w:space="0" w:color="auto"/>
                            <w:left w:val="none" w:sz="0" w:space="0" w:color="auto"/>
                            <w:bottom w:val="none" w:sz="0" w:space="0" w:color="auto"/>
                            <w:right w:val="none" w:sz="0" w:space="0" w:color="auto"/>
                          </w:divBdr>
                          <w:divsChild>
                            <w:div w:id="1314985835">
                              <w:marLeft w:val="0"/>
                              <w:marRight w:val="0"/>
                              <w:marTop w:val="120"/>
                              <w:marBottom w:val="360"/>
                              <w:divBdr>
                                <w:top w:val="none" w:sz="0" w:space="0" w:color="auto"/>
                                <w:left w:val="none" w:sz="0" w:space="0" w:color="auto"/>
                                <w:bottom w:val="none" w:sz="0" w:space="0" w:color="auto"/>
                                <w:right w:val="none" w:sz="0" w:space="0" w:color="auto"/>
                              </w:divBdr>
                              <w:divsChild>
                                <w:div w:id="676885825">
                                  <w:marLeft w:val="0"/>
                                  <w:marRight w:val="0"/>
                                  <w:marTop w:val="0"/>
                                  <w:marBottom w:val="0"/>
                                  <w:divBdr>
                                    <w:top w:val="none" w:sz="0" w:space="0" w:color="auto"/>
                                    <w:left w:val="none" w:sz="0" w:space="0" w:color="auto"/>
                                    <w:bottom w:val="none" w:sz="0" w:space="0" w:color="auto"/>
                                    <w:right w:val="none" w:sz="0" w:space="0" w:color="auto"/>
                                  </w:divBdr>
                                </w:div>
                                <w:div w:id="19744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387303">
      <w:bodyDiv w:val="1"/>
      <w:marLeft w:val="0"/>
      <w:marRight w:val="0"/>
      <w:marTop w:val="0"/>
      <w:marBottom w:val="0"/>
      <w:divBdr>
        <w:top w:val="none" w:sz="0" w:space="0" w:color="auto"/>
        <w:left w:val="none" w:sz="0" w:space="0" w:color="auto"/>
        <w:bottom w:val="none" w:sz="0" w:space="0" w:color="auto"/>
        <w:right w:val="none" w:sz="0" w:space="0" w:color="auto"/>
      </w:divBdr>
      <w:divsChild>
        <w:div w:id="2086225173">
          <w:marLeft w:val="0"/>
          <w:marRight w:val="1"/>
          <w:marTop w:val="0"/>
          <w:marBottom w:val="0"/>
          <w:divBdr>
            <w:top w:val="none" w:sz="0" w:space="0" w:color="auto"/>
            <w:left w:val="none" w:sz="0" w:space="0" w:color="auto"/>
            <w:bottom w:val="none" w:sz="0" w:space="0" w:color="auto"/>
            <w:right w:val="none" w:sz="0" w:space="0" w:color="auto"/>
          </w:divBdr>
          <w:divsChild>
            <w:div w:id="1460681595">
              <w:marLeft w:val="0"/>
              <w:marRight w:val="0"/>
              <w:marTop w:val="0"/>
              <w:marBottom w:val="0"/>
              <w:divBdr>
                <w:top w:val="none" w:sz="0" w:space="0" w:color="auto"/>
                <w:left w:val="none" w:sz="0" w:space="0" w:color="auto"/>
                <w:bottom w:val="none" w:sz="0" w:space="0" w:color="auto"/>
                <w:right w:val="none" w:sz="0" w:space="0" w:color="auto"/>
              </w:divBdr>
              <w:divsChild>
                <w:div w:id="1382365931">
                  <w:marLeft w:val="0"/>
                  <w:marRight w:val="1"/>
                  <w:marTop w:val="0"/>
                  <w:marBottom w:val="0"/>
                  <w:divBdr>
                    <w:top w:val="none" w:sz="0" w:space="0" w:color="auto"/>
                    <w:left w:val="none" w:sz="0" w:space="0" w:color="auto"/>
                    <w:bottom w:val="none" w:sz="0" w:space="0" w:color="auto"/>
                    <w:right w:val="none" w:sz="0" w:space="0" w:color="auto"/>
                  </w:divBdr>
                  <w:divsChild>
                    <w:div w:id="1232229751">
                      <w:marLeft w:val="0"/>
                      <w:marRight w:val="0"/>
                      <w:marTop w:val="0"/>
                      <w:marBottom w:val="0"/>
                      <w:divBdr>
                        <w:top w:val="none" w:sz="0" w:space="0" w:color="auto"/>
                        <w:left w:val="none" w:sz="0" w:space="0" w:color="auto"/>
                        <w:bottom w:val="none" w:sz="0" w:space="0" w:color="auto"/>
                        <w:right w:val="none" w:sz="0" w:space="0" w:color="auto"/>
                      </w:divBdr>
                      <w:divsChild>
                        <w:div w:id="665785127">
                          <w:marLeft w:val="0"/>
                          <w:marRight w:val="0"/>
                          <w:marTop w:val="0"/>
                          <w:marBottom w:val="0"/>
                          <w:divBdr>
                            <w:top w:val="none" w:sz="0" w:space="0" w:color="auto"/>
                            <w:left w:val="none" w:sz="0" w:space="0" w:color="auto"/>
                            <w:bottom w:val="none" w:sz="0" w:space="0" w:color="auto"/>
                            <w:right w:val="none" w:sz="0" w:space="0" w:color="auto"/>
                          </w:divBdr>
                          <w:divsChild>
                            <w:div w:id="2027126373">
                              <w:marLeft w:val="0"/>
                              <w:marRight w:val="0"/>
                              <w:marTop w:val="0"/>
                              <w:marBottom w:val="0"/>
                              <w:divBdr>
                                <w:top w:val="none" w:sz="0" w:space="0" w:color="auto"/>
                                <w:left w:val="none" w:sz="0" w:space="0" w:color="auto"/>
                                <w:bottom w:val="none" w:sz="0" w:space="0" w:color="auto"/>
                                <w:right w:val="none" w:sz="0" w:space="0" w:color="auto"/>
                              </w:divBdr>
                            </w:div>
                          </w:divsChild>
                        </w:div>
                        <w:div w:id="2138182592">
                          <w:marLeft w:val="0"/>
                          <w:marRight w:val="0"/>
                          <w:marTop w:val="0"/>
                          <w:marBottom w:val="0"/>
                          <w:divBdr>
                            <w:top w:val="none" w:sz="0" w:space="0" w:color="auto"/>
                            <w:left w:val="none" w:sz="0" w:space="0" w:color="auto"/>
                            <w:bottom w:val="none" w:sz="0" w:space="0" w:color="auto"/>
                            <w:right w:val="none" w:sz="0" w:space="0" w:color="auto"/>
                          </w:divBdr>
                          <w:divsChild>
                            <w:div w:id="1581450907">
                              <w:marLeft w:val="0"/>
                              <w:marRight w:val="0"/>
                              <w:marTop w:val="120"/>
                              <w:marBottom w:val="360"/>
                              <w:divBdr>
                                <w:top w:val="none" w:sz="0" w:space="0" w:color="auto"/>
                                <w:left w:val="none" w:sz="0" w:space="0" w:color="auto"/>
                                <w:bottom w:val="none" w:sz="0" w:space="0" w:color="auto"/>
                                <w:right w:val="none" w:sz="0" w:space="0" w:color="auto"/>
                              </w:divBdr>
                              <w:divsChild>
                                <w:div w:id="1096369971">
                                  <w:marLeft w:val="0"/>
                                  <w:marRight w:val="0"/>
                                  <w:marTop w:val="0"/>
                                  <w:marBottom w:val="0"/>
                                  <w:divBdr>
                                    <w:top w:val="none" w:sz="0" w:space="0" w:color="auto"/>
                                    <w:left w:val="none" w:sz="0" w:space="0" w:color="auto"/>
                                    <w:bottom w:val="none" w:sz="0" w:space="0" w:color="auto"/>
                                    <w:right w:val="none" w:sz="0" w:space="0" w:color="auto"/>
                                  </w:divBdr>
                                </w:div>
                                <w:div w:id="2378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807438">
      <w:bodyDiv w:val="1"/>
      <w:marLeft w:val="0"/>
      <w:marRight w:val="0"/>
      <w:marTop w:val="0"/>
      <w:marBottom w:val="0"/>
      <w:divBdr>
        <w:top w:val="none" w:sz="0" w:space="0" w:color="auto"/>
        <w:left w:val="none" w:sz="0" w:space="0" w:color="auto"/>
        <w:bottom w:val="none" w:sz="0" w:space="0" w:color="auto"/>
        <w:right w:val="none" w:sz="0" w:space="0" w:color="auto"/>
      </w:divBdr>
      <w:divsChild>
        <w:div w:id="1698700532">
          <w:marLeft w:val="0"/>
          <w:marRight w:val="1"/>
          <w:marTop w:val="0"/>
          <w:marBottom w:val="0"/>
          <w:divBdr>
            <w:top w:val="none" w:sz="0" w:space="0" w:color="auto"/>
            <w:left w:val="none" w:sz="0" w:space="0" w:color="auto"/>
            <w:bottom w:val="none" w:sz="0" w:space="0" w:color="auto"/>
            <w:right w:val="none" w:sz="0" w:space="0" w:color="auto"/>
          </w:divBdr>
          <w:divsChild>
            <w:div w:id="1409158698">
              <w:marLeft w:val="0"/>
              <w:marRight w:val="0"/>
              <w:marTop w:val="0"/>
              <w:marBottom w:val="0"/>
              <w:divBdr>
                <w:top w:val="none" w:sz="0" w:space="0" w:color="auto"/>
                <w:left w:val="none" w:sz="0" w:space="0" w:color="auto"/>
                <w:bottom w:val="none" w:sz="0" w:space="0" w:color="auto"/>
                <w:right w:val="none" w:sz="0" w:space="0" w:color="auto"/>
              </w:divBdr>
              <w:divsChild>
                <w:div w:id="1802921750">
                  <w:marLeft w:val="0"/>
                  <w:marRight w:val="1"/>
                  <w:marTop w:val="0"/>
                  <w:marBottom w:val="0"/>
                  <w:divBdr>
                    <w:top w:val="none" w:sz="0" w:space="0" w:color="auto"/>
                    <w:left w:val="none" w:sz="0" w:space="0" w:color="auto"/>
                    <w:bottom w:val="none" w:sz="0" w:space="0" w:color="auto"/>
                    <w:right w:val="none" w:sz="0" w:space="0" w:color="auto"/>
                  </w:divBdr>
                  <w:divsChild>
                    <w:div w:id="611939576">
                      <w:marLeft w:val="0"/>
                      <w:marRight w:val="0"/>
                      <w:marTop w:val="0"/>
                      <w:marBottom w:val="0"/>
                      <w:divBdr>
                        <w:top w:val="none" w:sz="0" w:space="0" w:color="auto"/>
                        <w:left w:val="none" w:sz="0" w:space="0" w:color="auto"/>
                        <w:bottom w:val="none" w:sz="0" w:space="0" w:color="auto"/>
                        <w:right w:val="none" w:sz="0" w:space="0" w:color="auto"/>
                      </w:divBdr>
                      <w:divsChild>
                        <w:div w:id="232129807">
                          <w:marLeft w:val="0"/>
                          <w:marRight w:val="0"/>
                          <w:marTop w:val="0"/>
                          <w:marBottom w:val="0"/>
                          <w:divBdr>
                            <w:top w:val="none" w:sz="0" w:space="0" w:color="auto"/>
                            <w:left w:val="none" w:sz="0" w:space="0" w:color="auto"/>
                            <w:bottom w:val="none" w:sz="0" w:space="0" w:color="auto"/>
                            <w:right w:val="none" w:sz="0" w:space="0" w:color="auto"/>
                          </w:divBdr>
                          <w:divsChild>
                            <w:div w:id="1139106189">
                              <w:marLeft w:val="0"/>
                              <w:marRight w:val="0"/>
                              <w:marTop w:val="120"/>
                              <w:marBottom w:val="360"/>
                              <w:divBdr>
                                <w:top w:val="none" w:sz="0" w:space="0" w:color="auto"/>
                                <w:left w:val="none" w:sz="0" w:space="0" w:color="auto"/>
                                <w:bottom w:val="none" w:sz="0" w:space="0" w:color="auto"/>
                                <w:right w:val="none" w:sz="0" w:space="0" w:color="auto"/>
                              </w:divBdr>
                              <w:divsChild>
                                <w:div w:id="1956207954">
                                  <w:marLeft w:val="0"/>
                                  <w:marRight w:val="0"/>
                                  <w:marTop w:val="0"/>
                                  <w:marBottom w:val="0"/>
                                  <w:divBdr>
                                    <w:top w:val="none" w:sz="0" w:space="0" w:color="auto"/>
                                    <w:left w:val="none" w:sz="0" w:space="0" w:color="auto"/>
                                    <w:bottom w:val="none" w:sz="0" w:space="0" w:color="auto"/>
                                    <w:right w:val="none" w:sz="0" w:space="0" w:color="auto"/>
                                  </w:divBdr>
                                </w:div>
                                <w:div w:id="6058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539410">
      <w:bodyDiv w:val="1"/>
      <w:marLeft w:val="0"/>
      <w:marRight w:val="0"/>
      <w:marTop w:val="0"/>
      <w:marBottom w:val="0"/>
      <w:divBdr>
        <w:top w:val="none" w:sz="0" w:space="0" w:color="auto"/>
        <w:left w:val="none" w:sz="0" w:space="0" w:color="auto"/>
        <w:bottom w:val="none" w:sz="0" w:space="0" w:color="auto"/>
        <w:right w:val="none" w:sz="0" w:space="0" w:color="auto"/>
      </w:divBdr>
      <w:divsChild>
        <w:div w:id="939678622">
          <w:marLeft w:val="0"/>
          <w:marRight w:val="1"/>
          <w:marTop w:val="0"/>
          <w:marBottom w:val="0"/>
          <w:divBdr>
            <w:top w:val="none" w:sz="0" w:space="0" w:color="auto"/>
            <w:left w:val="none" w:sz="0" w:space="0" w:color="auto"/>
            <w:bottom w:val="none" w:sz="0" w:space="0" w:color="auto"/>
            <w:right w:val="none" w:sz="0" w:space="0" w:color="auto"/>
          </w:divBdr>
          <w:divsChild>
            <w:div w:id="1181508877">
              <w:marLeft w:val="0"/>
              <w:marRight w:val="0"/>
              <w:marTop w:val="0"/>
              <w:marBottom w:val="0"/>
              <w:divBdr>
                <w:top w:val="none" w:sz="0" w:space="0" w:color="auto"/>
                <w:left w:val="none" w:sz="0" w:space="0" w:color="auto"/>
                <w:bottom w:val="none" w:sz="0" w:space="0" w:color="auto"/>
                <w:right w:val="none" w:sz="0" w:space="0" w:color="auto"/>
              </w:divBdr>
              <w:divsChild>
                <w:div w:id="2122646206">
                  <w:marLeft w:val="0"/>
                  <w:marRight w:val="1"/>
                  <w:marTop w:val="0"/>
                  <w:marBottom w:val="0"/>
                  <w:divBdr>
                    <w:top w:val="none" w:sz="0" w:space="0" w:color="auto"/>
                    <w:left w:val="none" w:sz="0" w:space="0" w:color="auto"/>
                    <w:bottom w:val="none" w:sz="0" w:space="0" w:color="auto"/>
                    <w:right w:val="none" w:sz="0" w:space="0" w:color="auto"/>
                  </w:divBdr>
                  <w:divsChild>
                    <w:div w:id="1657950120">
                      <w:marLeft w:val="0"/>
                      <w:marRight w:val="0"/>
                      <w:marTop w:val="0"/>
                      <w:marBottom w:val="0"/>
                      <w:divBdr>
                        <w:top w:val="none" w:sz="0" w:space="0" w:color="auto"/>
                        <w:left w:val="none" w:sz="0" w:space="0" w:color="auto"/>
                        <w:bottom w:val="none" w:sz="0" w:space="0" w:color="auto"/>
                        <w:right w:val="none" w:sz="0" w:space="0" w:color="auto"/>
                      </w:divBdr>
                      <w:divsChild>
                        <w:div w:id="603683738">
                          <w:marLeft w:val="0"/>
                          <w:marRight w:val="0"/>
                          <w:marTop w:val="0"/>
                          <w:marBottom w:val="0"/>
                          <w:divBdr>
                            <w:top w:val="none" w:sz="0" w:space="0" w:color="auto"/>
                            <w:left w:val="none" w:sz="0" w:space="0" w:color="auto"/>
                            <w:bottom w:val="none" w:sz="0" w:space="0" w:color="auto"/>
                            <w:right w:val="none" w:sz="0" w:space="0" w:color="auto"/>
                          </w:divBdr>
                          <w:divsChild>
                            <w:div w:id="1776241874">
                              <w:marLeft w:val="0"/>
                              <w:marRight w:val="0"/>
                              <w:marTop w:val="120"/>
                              <w:marBottom w:val="360"/>
                              <w:divBdr>
                                <w:top w:val="none" w:sz="0" w:space="0" w:color="auto"/>
                                <w:left w:val="none" w:sz="0" w:space="0" w:color="auto"/>
                                <w:bottom w:val="none" w:sz="0" w:space="0" w:color="auto"/>
                                <w:right w:val="none" w:sz="0" w:space="0" w:color="auto"/>
                              </w:divBdr>
                              <w:divsChild>
                                <w:div w:id="354698738">
                                  <w:marLeft w:val="0"/>
                                  <w:marRight w:val="0"/>
                                  <w:marTop w:val="0"/>
                                  <w:marBottom w:val="0"/>
                                  <w:divBdr>
                                    <w:top w:val="none" w:sz="0" w:space="0" w:color="auto"/>
                                    <w:left w:val="none" w:sz="0" w:space="0" w:color="auto"/>
                                    <w:bottom w:val="none" w:sz="0" w:space="0" w:color="auto"/>
                                    <w:right w:val="none" w:sz="0" w:space="0" w:color="auto"/>
                                  </w:divBdr>
                                </w:div>
                                <w:div w:id="17658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445358">
      <w:bodyDiv w:val="1"/>
      <w:marLeft w:val="0"/>
      <w:marRight w:val="0"/>
      <w:marTop w:val="0"/>
      <w:marBottom w:val="0"/>
      <w:divBdr>
        <w:top w:val="none" w:sz="0" w:space="0" w:color="auto"/>
        <w:left w:val="none" w:sz="0" w:space="0" w:color="auto"/>
        <w:bottom w:val="none" w:sz="0" w:space="0" w:color="auto"/>
        <w:right w:val="none" w:sz="0" w:space="0" w:color="auto"/>
      </w:divBdr>
      <w:divsChild>
        <w:div w:id="381713809">
          <w:marLeft w:val="0"/>
          <w:marRight w:val="1"/>
          <w:marTop w:val="0"/>
          <w:marBottom w:val="0"/>
          <w:divBdr>
            <w:top w:val="none" w:sz="0" w:space="0" w:color="auto"/>
            <w:left w:val="none" w:sz="0" w:space="0" w:color="auto"/>
            <w:bottom w:val="none" w:sz="0" w:space="0" w:color="auto"/>
            <w:right w:val="none" w:sz="0" w:space="0" w:color="auto"/>
          </w:divBdr>
          <w:divsChild>
            <w:div w:id="1550530511">
              <w:marLeft w:val="0"/>
              <w:marRight w:val="0"/>
              <w:marTop w:val="0"/>
              <w:marBottom w:val="0"/>
              <w:divBdr>
                <w:top w:val="none" w:sz="0" w:space="0" w:color="auto"/>
                <w:left w:val="none" w:sz="0" w:space="0" w:color="auto"/>
                <w:bottom w:val="none" w:sz="0" w:space="0" w:color="auto"/>
                <w:right w:val="none" w:sz="0" w:space="0" w:color="auto"/>
              </w:divBdr>
              <w:divsChild>
                <w:div w:id="2088724336">
                  <w:marLeft w:val="0"/>
                  <w:marRight w:val="1"/>
                  <w:marTop w:val="0"/>
                  <w:marBottom w:val="0"/>
                  <w:divBdr>
                    <w:top w:val="none" w:sz="0" w:space="0" w:color="auto"/>
                    <w:left w:val="none" w:sz="0" w:space="0" w:color="auto"/>
                    <w:bottom w:val="none" w:sz="0" w:space="0" w:color="auto"/>
                    <w:right w:val="none" w:sz="0" w:space="0" w:color="auto"/>
                  </w:divBdr>
                  <w:divsChild>
                    <w:div w:id="1028873426">
                      <w:marLeft w:val="0"/>
                      <w:marRight w:val="0"/>
                      <w:marTop w:val="0"/>
                      <w:marBottom w:val="0"/>
                      <w:divBdr>
                        <w:top w:val="none" w:sz="0" w:space="0" w:color="auto"/>
                        <w:left w:val="none" w:sz="0" w:space="0" w:color="auto"/>
                        <w:bottom w:val="none" w:sz="0" w:space="0" w:color="auto"/>
                        <w:right w:val="none" w:sz="0" w:space="0" w:color="auto"/>
                      </w:divBdr>
                      <w:divsChild>
                        <w:div w:id="183978758">
                          <w:marLeft w:val="0"/>
                          <w:marRight w:val="0"/>
                          <w:marTop w:val="0"/>
                          <w:marBottom w:val="0"/>
                          <w:divBdr>
                            <w:top w:val="none" w:sz="0" w:space="0" w:color="auto"/>
                            <w:left w:val="none" w:sz="0" w:space="0" w:color="auto"/>
                            <w:bottom w:val="none" w:sz="0" w:space="0" w:color="auto"/>
                            <w:right w:val="none" w:sz="0" w:space="0" w:color="auto"/>
                          </w:divBdr>
                          <w:divsChild>
                            <w:div w:id="1477261803">
                              <w:marLeft w:val="0"/>
                              <w:marRight w:val="0"/>
                              <w:marTop w:val="120"/>
                              <w:marBottom w:val="360"/>
                              <w:divBdr>
                                <w:top w:val="none" w:sz="0" w:space="0" w:color="auto"/>
                                <w:left w:val="none" w:sz="0" w:space="0" w:color="auto"/>
                                <w:bottom w:val="none" w:sz="0" w:space="0" w:color="auto"/>
                                <w:right w:val="none" w:sz="0" w:space="0" w:color="auto"/>
                              </w:divBdr>
                              <w:divsChild>
                                <w:div w:id="1861310055">
                                  <w:marLeft w:val="0"/>
                                  <w:marRight w:val="0"/>
                                  <w:marTop w:val="0"/>
                                  <w:marBottom w:val="0"/>
                                  <w:divBdr>
                                    <w:top w:val="none" w:sz="0" w:space="0" w:color="auto"/>
                                    <w:left w:val="none" w:sz="0" w:space="0" w:color="auto"/>
                                    <w:bottom w:val="none" w:sz="0" w:space="0" w:color="auto"/>
                                    <w:right w:val="none" w:sz="0" w:space="0" w:color="auto"/>
                                  </w:divBdr>
                                </w:div>
                                <w:div w:id="12993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603975">
      <w:bodyDiv w:val="1"/>
      <w:marLeft w:val="0"/>
      <w:marRight w:val="0"/>
      <w:marTop w:val="0"/>
      <w:marBottom w:val="0"/>
      <w:divBdr>
        <w:top w:val="none" w:sz="0" w:space="0" w:color="auto"/>
        <w:left w:val="none" w:sz="0" w:space="0" w:color="auto"/>
        <w:bottom w:val="none" w:sz="0" w:space="0" w:color="auto"/>
        <w:right w:val="none" w:sz="0" w:space="0" w:color="auto"/>
      </w:divBdr>
      <w:divsChild>
        <w:div w:id="2021152867">
          <w:marLeft w:val="0"/>
          <w:marRight w:val="1"/>
          <w:marTop w:val="0"/>
          <w:marBottom w:val="0"/>
          <w:divBdr>
            <w:top w:val="none" w:sz="0" w:space="0" w:color="auto"/>
            <w:left w:val="none" w:sz="0" w:space="0" w:color="auto"/>
            <w:bottom w:val="none" w:sz="0" w:space="0" w:color="auto"/>
            <w:right w:val="none" w:sz="0" w:space="0" w:color="auto"/>
          </w:divBdr>
          <w:divsChild>
            <w:div w:id="419185728">
              <w:marLeft w:val="0"/>
              <w:marRight w:val="0"/>
              <w:marTop w:val="0"/>
              <w:marBottom w:val="0"/>
              <w:divBdr>
                <w:top w:val="none" w:sz="0" w:space="0" w:color="auto"/>
                <w:left w:val="none" w:sz="0" w:space="0" w:color="auto"/>
                <w:bottom w:val="none" w:sz="0" w:space="0" w:color="auto"/>
                <w:right w:val="none" w:sz="0" w:space="0" w:color="auto"/>
              </w:divBdr>
              <w:divsChild>
                <w:div w:id="540635328">
                  <w:marLeft w:val="0"/>
                  <w:marRight w:val="1"/>
                  <w:marTop w:val="0"/>
                  <w:marBottom w:val="0"/>
                  <w:divBdr>
                    <w:top w:val="none" w:sz="0" w:space="0" w:color="auto"/>
                    <w:left w:val="none" w:sz="0" w:space="0" w:color="auto"/>
                    <w:bottom w:val="none" w:sz="0" w:space="0" w:color="auto"/>
                    <w:right w:val="none" w:sz="0" w:space="0" w:color="auto"/>
                  </w:divBdr>
                  <w:divsChild>
                    <w:div w:id="463352152">
                      <w:marLeft w:val="0"/>
                      <w:marRight w:val="0"/>
                      <w:marTop w:val="0"/>
                      <w:marBottom w:val="0"/>
                      <w:divBdr>
                        <w:top w:val="none" w:sz="0" w:space="0" w:color="auto"/>
                        <w:left w:val="none" w:sz="0" w:space="0" w:color="auto"/>
                        <w:bottom w:val="none" w:sz="0" w:space="0" w:color="auto"/>
                        <w:right w:val="none" w:sz="0" w:space="0" w:color="auto"/>
                      </w:divBdr>
                      <w:divsChild>
                        <w:div w:id="1350990307">
                          <w:marLeft w:val="0"/>
                          <w:marRight w:val="0"/>
                          <w:marTop w:val="0"/>
                          <w:marBottom w:val="0"/>
                          <w:divBdr>
                            <w:top w:val="none" w:sz="0" w:space="0" w:color="auto"/>
                            <w:left w:val="none" w:sz="0" w:space="0" w:color="auto"/>
                            <w:bottom w:val="none" w:sz="0" w:space="0" w:color="auto"/>
                            <w:right w:val="none" w:sz="0" w:space="0" w:color="auto"/>
                          </w:divBdr>
                          <w:divsChild>
                            <w:div w:id="1144859079">
                              <w:marLeft w:val="0"/>
                              <w:marRight w:val="0"/>
                              <w:marTop w:val="120"/>
                              <w:marBottom w:val="360"/>
                              <w:divBdr>
                                <w:top w:val="none" w:sz="0" w:space="0" w:color="auto"/>
                                <w:left w:val="none" w:sz="0" w:space="0" w:color="auto"/>
                                <w:bottom w:val="none" w:sz="0" w:space="0" w:color="auto"/>
                                <w:right w:val="none" w:sz="0" w:space="0" w:color="auto"/>
                              </w:divBdr>
                              <w:divsChild>
                                <w:div w:id="1690256548">
                                  <w:marLeft w:val="0"/>
                                  <w:marRight w:val="0"/>
                                  <w:marTop w:val="0"/>
                                  <w:marBottom w:val="0"/>
                                  <w:divBdr>
                                    <w:top w:val="none" w:sz="0" w:space="0" w:color="auto"/>
                                    <w:left w:val="none" w:sz="0" w:space="0" w:color="auto"/>
                                    <w:bottom w:val="none" w:sz="0" w:space="0" w:color="auto"/>
                                    <w:right w:val="none" w:sz="0" w:space="0" w:color="auto"/>
                                  </w:divBdr>
                                </w:div>
                                <w:div w:id="17831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936514">
      <w:bodyDiv w:val="1"/>
      <w:marLeft w:val="0"/>
      <w:marRight w:val="0"/>
      <w:marTop w:val="0"/>
      <w:marBottom w:val="0"/>
      <w:divBdr>
        <w:top w:val="none" w:sz="0" w:space="0" w:color="auto"/>
        <w:left w:val="none" w:sz="0" w:space="0" w:color="auto"/>
        <w:bottom w:val="none" w:sz="0" w:space="0" w:color="auto"/>
        <w:right w:val="none" w:sz="0" w:space="0" w:color="auto"/>
      </w:divBdr>
      <w:divsChild>
        <w:div w:id="224415041">
          <w:marLeft w:val="0"/>
          <w:marRight w:val="1"/>
          <w:marTop w:val="0"/>
          <w:marBottom w:val="0"/>
          <w:divBdr>
            <w:top w:val="none" w:sz="0" w:space="0" w:color="auto"/>
            <w:left w:val="none" w:sz="0" w:space="0" w:color="auto"/>
            <w:bottom w:val="none" w:sz="0" w:space="0" w:color="auto"/>
            <w:right w:val="none" w:sz="0" w:space="0" w:color="auto"/>
          </w:divBdr>
          <w:divsChild>
            <w:div w:id="1856920252">
              <w:marLeft w:val="0"/>
              <w:marRight w:val="0"/>
              <w:marTop w:val="0"/>
              <w:marBottom w:val="0"/>
              <w:divBdr>
                <w:top w:val="none" w:sz="0" w:space="0" w:color="auto"/>
                <w:left w:val="none" w:sz="0" w:space="0" w:color="auto"/>
                <w:bottom w:val="none" w:sz="0" w:space="0" w:color="auto"/>
                <w:right w:val="none" w:sz="0" w:space="0" w:color="auto"/>
              </w:divBdr>
              <w:divsChild>
                <w:div w:id="317155558">
                  <w:marLeft w:val="0"/>
                  <w:marRight w:val="1"/>
                  <w:marTop w:val="0"/>
                  <w:marBottom w:val="0"/>
                  <w:divBdr>
                    <w:top w:val="none" w:sz="0" w:space="0" w:color="auto"/>
                    <w:left w:val="none" w:sz="0" w:space="0" w:color="auto"/>
                    <w:bottom w:val="none" w:sz="0" w:space="0" w:color="auto"/>
                    <w:right w:val="none" w:sz="0" w:space="0" w:color="auto"/>
                  </w:divBdr>
                  <w:divsChild>
                    <w:div w:id="1887372208">
                      <w:marLeft w:val="0"/>
                      <w:marRight w:val="0"/>
                      <w:marTop w:val="0"/>
                      <w:marBottom w:val="0"/>
                      <w:divBdr>
                        <w:top w:val="none" w:sz="0" w:space="0" w:color="auto"/>
                        <w:left w:val="none" w:sz="0" w:space="0" w:color="auto"/>
                        <w:bottom w:val="none" w:sz="0" w:space="0" w:color="auto"/>
                        <w:right w:val="none" w:sz="0" w:space="0" w:color="auto"/>
                      </w:divBdr>
                      <w:divsChild>
                        <w:div w:id="2107919745">
                          <w:marLeft w:val="0"/>
                          <w:marRight w:val="0"/>
                          <w:marTop w:val="0"/>
                          <w:marBottom w:val="0"/>
                          <w:divBdr>
                            <w:top w:val="none" w:sz="0" w:space="0" w:color="auto"/>
                            <w:left w:val="none" w:sz="0" w:space="0" w:color="auto"/>
                            <w:bottom w:val="none" w:sz="0" w:space="0" w:color="auto"/>
                            <w:right w:val="none" w:sz="0" w:space="0" w:color="auto"/>
                          </w:divBdr>
                          <w:divsChild>
                            <w:div w:id="1821769971">
                              <w:marLeft w:val="0"/>
                              <w:marRight w:val="0"/>
                              <w:marTop w:val="120"/>
                              <w:marBottom w:val="360"/>
                              <w:divBdr>
                                <w:top w:val="none" w:sz="0" w:space="0" w:color="auto"/>
                                <w:left w:val="none" w:sz="0" w:space="0" w:color="auto"/>
                                <w:bottom w:val="none" w:sz="0" w:space="0" w:color="auto"/>
                                <w:right w:val="none" w:sz="0" w:space="0" w:color="auto"/>
                              </w:divBdr>
                              <w:divsChild>
                                <w:div w:id="1879392483">
                                  <w:marLeft w:val="420"/>
                                  <w:marRight w:val="0"/>
                                  <w:marTop w:val="0"/>
                                  <w:marBottom w:val="0"/>
                                  <w:divBdr>
                                    <w:top w:val="none" w:sz="0" w:space="0" w:color="auto"/>
                                    <w:left w:val="none" w:sz="0" w:space="0" w:color="auto"/>
                                    <w:bottom w:val="none" w:sz="0" w:space="0" w:color="auto"/>
                                    <w:right w:val="none" w:sz="0" w:space="0" w:color="auto"/>
                                  </w:divBdr>
                                  <w:divsChild>
                                    <w:div w:id="14450320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389469">
      <w:bodyDiv w:val="1"/>
      <w:marLeft w:val="0"/>
      <w:marRight w:val="0"/>
      <w:marTop w:val="0"/>
      <w:marBottom w:val="0"/>
      <w:divBdr>
        <w:top w:val="none" w:sz="0" w:space="0" w:color="auto"/>
        <w:left w:val="none" w:sz="0" w:space="0" w:color="auto"/>
        <w:bottom w:val="none" w:sz="0" w:space="0" w:color="auto"/>
        <w:right w:val="none" w:sz="0" w:space="0" w:color="auto"/>
      </w:divBdr>
      <w:divsChild>
        <w:div w:id="1689722101">
          <w:marLeft w:val="0"/>
          <w:marRight w:val="0"/>
          <w:marTop w:val="0"/>
          <w:marBottom w:val="0"/>
          <w:divBdr>
            <w:top w:val="none" w:sz="0" w:space="0" w:color="auto"/>
            <w:left w:val="none" w:sz="0" w:space="0" w:color="auto"/>
            <w:bottom w:val="none" w:sz="0" w:space="0" w:color="auto"/>
            <w:right w:val="none" w:sz="0" w:space="0" w:color="auto"/>
          </w:divBdr>
          <w:divsChild>
            <w:div w:id="1302223434">
              <w:marLeft w:val="0"/>
              <w:marRight w:val="0"/>
              <w:marTop w:val="0"/>
              <w:marBottom w:val="0"/>
              <w:divBdr>
                <w:top w:val="none" w:sz="0" w:space="0" w:color="auto"/>
                <w:left w:val="none" w:sz="0" w:space="0" w:color="auto"/>
                <w:bottom w:val="none" w:sz="0" w:space="0" w:color="auto"/>
                <w:right w:val="none" w:sz="0" w:space="0" w:color="auto"/>
              </w:divBdr>
              <w:divsChild>
                <w:div w:id="1523014104">
                  <w:marLeft w:val="0"/>
                  <w:marRight w:val="0"/>
                  <w:marTop w:val="0"/>
                  <w:marBottom w:val="0"/>
                  <w:divBdr>
                    <w:top w:val="none" w:sz="0" w:space="0" w:color="auto"/>
                    <w:left w:val="none" w:sz="0" w:space="0" w:color="auto"/>
                    <w:bottom w:val="none" w:sz="0" w:space="0" w:color="auto"/>
                    <w:right w:val="none" w:sz="0" w:space="0" w:color="auto"/>
                  </w:divBdr>
                  <w:divsChild>
                    <w:div w:id="1832283413">
                      <w:marLeft w:val="0"/>
                      <w:marRight w:val="0"/>
                      <w:marTop w:val="0"/>
                      <w:marBottom w:val="0"/>
                      <w:divBdr>
                        <w:top w:val="none" w:sz="0" w:space="0" w:color="auto"/>
                        <w:left w:val="none" w:sz="0" w:space="0" w:color="auto"/>
                        <w:bottom w:val="none" w:sz="0" w:space="0" w:color="auto"/>
                        <w:right w:val="none" w:sz="0" w:space="0" w:color="auto"/>
                      </w:divBdr>
                      <w:divsChild>
                        <w:div w:id="2054578125">
                          <w:marLeft w:val="0"/>
                          <w:marRight w:val="0"/>
                          <w:marTop w:val="0"/>
                          <w:marBottom w:val="0"/>
                          <w:divBdr>
                            <w:top w:val="none" w:sz="0" w:space="0" w:color="auto"/>
                            <w:left w:val="none" w:sz="0" w:space="0" w:color="auto"/>
                            <w:bottom w:val="none" w:sz="0" w:space="0" w:color="auto"/>
                            <w:right w:val="none" w:sz="0" w:space="0" w:color="auto"/>
                          </w:divBdr>
                          <w:divsChild>
                            <w:div w:id="996155909">
                              <w:marLeft w:val="0"/>
                              <w:marRight w:val="0"/>
                              <w:marTop w:val="0"/>
                              <w:marBottom w:val="0"/>
                              <w:divBdr>
                                <w:top w:val="none" w:sz="0" w:space="0" w:color="auto"/>
                                <w:left w:val="none" w:sz="0" w:space="0" w:color="auto"/>
                                <w:bottom w:val="none" w:sz="0" w:space="0" w:color="auto"/>
                                <w:right w:val="none" w:sz="0" w:space="0" w:color="auto"/>
                              </w:divBdr>
                              <w:divsChild>
                                <w:div w:id="1738238041">
                                  <w:marLeft w:val="0"/>
                                  <w:marRight w:val="0"/>
                                  <w:marTop w:val="0"/>
                                  <w:marBottom w:val="0"/>
                                  <w:divBdr>
                                    <w:top w:val="none" w:sz="0" w:space="0" w:color="auto"/>
                                    <w:left w:val="none" w:sz="0" w:space="0" w:color="auto"/>
                                    <w:bottom w:val="none" w:sz="0" w:space="0" w:color="auto"/>
                                    <w:right w:val="none" w:sz="0" w:space="0" w:color="auto"/>
                                  </w:divBdr>
                                  <w:divsChild>
                                    <w:div w:id="129321638">
                                      <w:marLeft w:val="43"/>
                                      <w:marRight w:val="0"/>
                                      <w:marTop w:val="0"/>
                                      <w:marBottom w:val="0"/>
                                      <w:divBdr>
                                        <w:top w:val="none" w:sz="0" w:space="0" w:color="auto"/>
                                        <w:left w:val="none" w:sz="0" w:space="0" w:color="auto"/>
                                        <w:bottom w:val="none" w:sz="0" w:space="0" w:color="auto"/>
                                        <w:right w:val="none" w:sz="0" w:space="0" w:color="auto"/>
                                      </w:divBdr>
                                      <w:divsChild>
                                        <w:div w:id="1964190843">
                                          <w:marLeft w:val="0"/>
                                          <w:marRight w:val="0"/>
                                          <w:marTop w:val="0"/>
                                          <w:marBottom w:val="0"/>
                                          <w:divBdr>
                                            <w:top w:val="none" w:sz="0" w:space="0" w:color="auto"/>
                                            <w:left w:val="none" w:sz="0" w:space="0" w:color="auto"/>
                                            <w:bottom w:val="none" w:sz="0" w:space="0" w:color="auto"/>
                                            <w:right w:val="none" w:sz="0" w:space="0" w:color="auto"/>
                                          </w:divBdr>
                                          <w:divsChild>
                                            <w:div w:id="466355764">
                                              <w:marLeft w:val="0"/>
                                              <w:marRight w:val="0"/>
                                              <w:marTop w:val="0"/>
                                              <w:marBottom w:val="86"/>
                                              <w:divBdr>
                                                <w:top w:val="single" w:sz="4" w:space="0" w:color="F5F5F5"/>
                                                <w:left w:val="single" w:sz="4" w:space="0" w:color="F5F5F5"/>
                                                <w:bottom w:val="single" w:sz="4" w:space="0" w:color="F5F5F5"/>
                                                <w:right w:val="single" w:sz="4" w:space="0" w:color="F5F5F5"/>
                                              </w:divBdr>
                                              <w:divsChild>
                                                <w:div w:id="247349655">
                                                  <w:marLeft w:val="0"/>
                                                  <w:marRight w:val="0"/>
                                                  <w:marTop w:val="0"/>
                                                  <w:marBottom w:val="0"/>
                                                  <w:divBdr>
                                                    <w:top w:val="none" w:sz="0" w:space="0" w:color="auto"/>
                                                    <w:left w:val="none" w:sz="0" w:space="0" w:color="auto"/>
                                                    <w:bottom w:val="none" w:sz="0" w:space="0" w:color="auto"/>
                                                    <w:right w:val="none" w:sz="0" w:space="0" w:color="auto"/>
                                                  </w:divBdr>
                                                  <w:divsChild>
                                                    <w:div w:id="1866290656">
                                                      <w:marLeft w:val="0"/>
                                                      <w:marRight w:val="0"/>
                                                      <w:marTop w:val="0"/>
                                                      <w:marBottom w:val="0"/>
                                                      <w:divBdr>
                                                        <w:top w:val="none" w:sz="0" w:space="0" w:color="auto"/>
                                                        <w:left w:val="none" w:sz="0" w:space="0" w:color="auto"/>
                                                        <w:bottom w:val="none" w:sz="0" w:space="0" w:color="auto"/>
                                                        <w:right w:val="none" w:sz="0" w:space="0" w:color="auto"/>
                                                      </w:divBdr>
                                                    </w:div>
                                                  </w:divsChild>
                                                </w:div>
                                                <w:div w:id="1255355359">
                                                  <w:marLeft w:val="0"/>
                                                  <w:marRight w:val="0"/>
                                                  <w:marTop w:val="0"/>
                                                  <w:marBottom w:val="0"/>
                                                  <w:divBdr>
                                                    <w:top w:val="none" w:sz="0" w:space="0" w:color="auto"/>
                                                    <w:left w:val="none" w:sz="0" w:space="0" w:color="auto"/>
                                                    <w:bottom w:val="none" w:sz="0" w:space="0" w:color="auto"/>
                                                    <w:right w:val="none" w:sz="0" w:space="0" w:color="auto"/>
                                                  </w:divBdr>
                                                  <w:divsChild>
                                                    <w:div w:id="894435443">
                                                      <w:marLeft w:val="0"/>
                                                      <w:marRight w:val="0"/>
                                                      <w:marTop w:val="0"/>
                                                      <w:marBottom w:val="0"/>
                                                      <w:divBdr>
                                                        <w:top w:val="none" w:sz="0" w:space="0" w:color="auto"/>
                                                        <w:left w:val="none" w:sz="0" w:space="0" w:color="auto"/>
                                                        <w:bottom w:val="none" w:sz="0" w:space="0" w:color="auto"/>
                                                        <w:right w:val="none" w:sz="0" w:space="0" w:color="auto"/>
                                                      </w:divBdr>
                                                      <w:divsChild>
                                                        <w:div w:id="15845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512">
                                              <w:marLeft w:val="0"/>
                                              <w:marRight w:val="0"/>
                                              <w:marTop w:val="172"/>
                                              <w:marBottom w:val="0"/>
                                              <w:divBdr>
                                                <w:top w:val="single" w:sz="4" w:space="4" w:color="EBEBEB"/>
                                                <w:left w:val="single" w:sz="4" w:space="4" w:color="EBEBEB"/>
                                                <w:bottom w:val="single" w:sz="4" w:space="4" w:color="EBEBEB"/>
                                                <w:right w:val="single" w:sz="4" w:space="4" w:color="EBEBEB"/>
                                              </w:divBdr>
                                              <w:divsChild>
                                                <w:div w:id="2112775092">
                                                  <w:marLeft w:val="0"/>
                                                  <w:marRight w:val="0"/>
                                                  <w:marTop w:val="0"/>
                                                  <w:marBottom w:val="0"/>
                                                  <w:divBdr>
                                                    <w:top w:val="none" w:sz="0" w:space="0" w:color="auto"/>
                                                    <w:left w:val="none" w:sz="0" w:space="0" w:color="auto"/>
                                                    <w:bottom w:val="none" w:sz="0" w:space="0" w:color="auto"/>
                                                    <w:right w:val="none" w:sz="0" w:space="0" w:color="auto"/>
                                                  </w:divBdr>
                                                  <w:divsChild>
                                                    <w:div w:id="19714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6047">
                                              <w:marLeft w:val="0"/>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sChild>
                            </w:div>
                            <w:div w:id="865405938">
                              <w:marLeft w:val="0"/>
                              <w:marRight w:val="0"/>
                              <w:marTop w:val="240"/>
                              <w:marBottom w:val="0"/>
                              <w:divBdr>
                                <w:top w:val="none" w:sz="0" w:space="0" w:color="auto"/>
                                <w:left w:val="none" w:sz="0" w:space="0" w:color="auto"/>
                                <w:bottom w:val="none" w:sz="0" w:space="0" w:color="auto"/>
                                <w:right w:val="none" w:sz="0" w:space="0" w:color="auto"/>
                              </w:divBdr>
                            </w:div>
                            <w:div w:id="1338657717">
                              <w:marLeft w:val="0"/>
                              <w:marRight w:val="0"/>
                              <w:marTop w:val="240"/>
                              <w:marBottom w:val="376"/>
                              <w:divBdr>
                                <w:top w:val="none" w:sz="0" w:space="0" w:color="auto"/>
                                <w:left w:val="none" w:sz="0" w:space="0" w:color="auto"/>
                                <w:bottom w:val="none" w:sz="0" w:space="0" w:color="auto"/>
                                <w:right w:val="none" w:sz="0" w:space="0" w:color="auto"/>
                              </w:divBdr>
                              <w:divsChild>
                                <w:div w:id="10848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830038">
              <w:marLeft w:val="0"/>
              <w:marRight w:val="0"/>
              <w:marTop w:val="0"/>
              <w:marBottom w:val="0"/>
              <w:divBdr>
                <w:top w:val="single" w:sz="4" w:space="27" w:color="F0C36D"/>
                <w:left w:val="single" w:sz="4" w:space="27" w:color="F0C36D"/>
                <w:bottom w:val="single" w:sz="4" w:space="27" w:color="F0C36D"/>
                <w:right w:val="single" w:sz="4" w:space="27" w:color="F0C36D"/>
              </w:divBdr>
            </w:div>
            <w:div w:id="1266498109">
              <w:marLeft w:val="0"/>
              <w:marRight w:val="0"/>
              <w:marTop w:val="0"/>
              <w:marBottom w:val="0"/>
              <w:divBdr>
                <w:top w:val="single" w:sz="4" w:space="27" w:color="F0C36D"/>
                <w:left w:val="single" w:sz="4" w:space="27" w:color="F0C36D"/>
                <w:bottom w:val="single" w:sz="4" w:space="27" w:color="F0C36D"/>
                <w:right w:val="single" w:sz="4" w:space="27" w:color="F0C36D"/>
              </w:divBdr>
            </w:div>
            <w:div w:id="1130052377">
              <w:marLeft w:val="0"/>
              <w:marRight w:val="0"/>
              <w:marTop w:val="0"/>
              <w:marBottom w:val="0"/>
              <w:divBdr>
                <w:top w:val="single" w:sz="4" w:space="27" w:color="F0C36D"/>
                <w:left w:val="single" w:sz="4" w:space="27" w:color="F0C36D"/>
                <w:bottom w:val="single" w:sz="4" w:space="27" w:color="F0C36D"/>
                <w:right w:val="single" w:sz="4" w:space="27" w:color="F0C36D"/>
              </w:divBdr>
            </w:div>
            <w:div w:id="991519640">
              <w:marLeft w:val="0"/>
              <w:marRight w:val="0"/>
              <w:marTop w:val="0"/>
              <w:marBottom w:val="0"/>
              <w:divBdr>
                <w:top w:val="single" w:sz="4" w:space="27" w:color="F0C36D"/>
                <w:left w:val="single" w:sz="4" w:space="27" w:color="F0C36D"/>
                <w:bottom w:val="single" w:sz="4" w:space="27" w:color="F0C36D"/>
                <w:right w:val="single" w:sz="4" w:space="27" w:color="F0C36D"/>
              </w:divBdr>
            </w:div>
          </w:divsChild>
        </w:div>
      </w:divsChild>
    </w:div>
    <w:div w:id="1878732374">
      <w:bodyDiv w:val="1"/>
      <w:marLeft w:val="0"/>
      <w:marRight w:val="0"/>
      <w:marTop w:val="0"/>
      <w:marBottom w:val="0"/>
      <w:divBdr>
        <w:top w:val="none" w:sz="0" w:space="0" w:color="auto"/>
        <w:left w:val="none" w:sz="0" w:space="0" w:color="auto"/>
        <w:bottom w:val="none" w:sz="0" w:space="0" w:color="auto"/>
        <w:right w:val="none" w:sz="0" w:space="0" w:color="auto"/>
      </w:divBdr>
      <w:divsChild>
        <w:div w:id="1719934377">
          <w:marLeft w:val="0"/>
          <w:marRight w:val="1"/>
          <w:marTop w:val="0"/>
          <w:marBottom w:val="0"/>
          <w:divBdr>
            <w:top w:val="none" w:sz="0" w:space="0" w:color="auto"/>
            <w:left w:val="none" w:sz="0" w:space="0" w:color="auto"/>
            <w:bottom w:val="none" w:sz="0" w:space="0" w:color="auto"/>
            <w:right w:val="none" w:sz="0" w:space="0" w:color="auto"/>
          </w:divBdr>
          <w:divsChild>
            <w:div w:id="452526466">
              <w:marLeft w:val="0"/>
              <w:marRight w:val="0"/>
              <w:marTop w:val="0"/>
              <w:marBottom w:val="0"/>
              <w:divBdr>
                <w:top w:val="none" w:sz="0" w:space="0" w:color="auto"/>
                <w:left w:val="none" w:sz="0" w:space="0" w:color="auto"/>
                <w:bottom w:val="none" w:sz="0" w:space="0" w:color="auto"/>
                <w:right w:val="none" w:sz="0" w:space="0" w:color="auto"/>
              </w:divBdr>
              <w:divsChild>
                <w:div w:id="16084984">
                  <w:marLeft w:val="0"/>
                  <w:marRight w:val="1"/>
                  <w:marTop w:val="0"/>
                  <w:marBottom w:val="0"/>
                  <w:divBdr>
                    <w:top w:val="none" w:sz="0" w:space="0" w:color="auto"/>
                    <w:left w:val="none" w:sz="0" w:space="0" w:color="auto"/>
                    <w:bottom w:val="none" w:sz="0" w:space="0" w:color="auto"/>
                    <w:right w:val="none" w:sz="0" w:space="0" w:color="auto"/>
                  </w:divBdr>
                  <w:divsChild>
                    <w:div w:id="705175894">
                      <w:marLeft w:val="0"/>
                      <w:marRight w:val="0"/>
                      <w:marTop w:val="0"/>
                      <w:marBottom w:val="0"/>
                      <w:divBdr>
                        <w:top w:val="none" w:sz="0" w:space="0" w:color="auto"/>
                        <w:left w:val="none" w:sz="0" w:space="0" w:color="auto"/>
                        <w:bottom w:val="none" w:sz="0" w:space="0" w:color="auto"/>
                        <w:right w:val="none" w:sz="0" w:space="0" w:color="auto"/>
                      </w:divBdr>
                      <w:divsChild>
                        <w:div w:id="1993558896">
                          <w:marLeft w:val="0"/>
                          <w:marRight w:val="0"/>
                          <w:marTop w:val="0"/>
                          <w:marBottom w:val="0"/>
                          <w:divBdr>
                            <w:top w:val="none" w:sz="0" w:space="0" w:color="auto"/>
                            <w:left w:val="none" w:sz="0" w:space="0" w:color="auto"/>
                            <w:bottom w:val="none" w:sz="0" w:space="0" w:color="auto"/>
                            <w:right w:val="none" w:sz="0" w:space="0" w:color="auto"/>
                          </w:divBdr>
                          <w:divsChild>
                            <w:div w:id="401221985">
                              <w:marLeft w:val="0"/>
                              <w:marRight w:val="0"/>
                              <w:marTop w:val="120"/>
                              <w:marBottom w:val="360"/>
                              <w:divBdr>
                                <w:top w:val="none" w:sz="0" w:space="0" w:color="auto"/>
                                <w:left w:val="none" w:sz="0" w:space="0" w:color="auto"/>
                                <w:bottom w:val="none" w:sz="0" w:space="0" w:color="auto"/>
                                <w:right w:val="none" w:sz="0" w:space="0" w:color="auto"/>
                              </w:divBdr>
                              <w:divsChild>
                                <w:div w:id="56514226">
                                  <w:marLeft w:val="0"/>
                                  <w:marRight w:val="0"/>
                                  <w:marTop w:val="0"/>
                                  <w:marBottom w:val="0"/>
                                  <w:divBdr>
                                    <w:top w:val="none" w:sz="0" w:space="0" w:color="auto"/>
                                    <w:left w:val="none" w:sz="0" w:space="0" w:color="auto"/>
                                    <w:bottom w:val="none" w:sz="0" w:space="0" w:color="auto"/>
                                    <w:right w:val="none" w:sz="0" w:space="0" w:color="auto"/>
                                  </w:divBdr>
                                </w:div>
                                <w:div w:id="1077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802966">
      <w:bodyDiv w:val="1"/>
      <w:marLeft w:val="0"/>
      <w:marRight w:val="0"/>
      <w:marTop w:val="0"/>
      <w:marBottom w:val="0"/>
      <w:divBdr>
        <w:top w:val="none" w:sz="0" w:space="0" w:color="auto"/>
        <w:left w:val="none" w:sz="0" w:space="0" w:color="auto"/>
        <w:bottom w:val="none" w:sz="0" w:space="0" w:color="auto"/>
        <w:right w:val="none" w:sz="0" w:space="0" w:color="auto"/>
      </w:divBdr>
      <w:divsChild>
        <w:div w:id="1558400289">
          <w:marLeft w:val="0"/>
          <w:marRight w:val="1"/>
          <w:marTop w:val="0"/>
          <w:marBottom w:val="0"/>
          <w:divBdr>
            <w:top w:val="none" w:sz="0" w:space="0" w:color="auto"/>
            <w:left w:val="none" w:sz="0" w:space="0" w:color="auto"/>
            <w:bottom w:val="none" w:sz="0" w:space="0" w:color="auto"/>
            <w:right w:val="none" w:sz="0" w:space="0" w:color="auto"/>
          </w:divBdr>
          <w:divsChild>
            <w:div w:id="799494262">
              <w:marLeft w:val="0"/>
              <w:marRight w:val="0"/>
              <w:marTop w:val="0"/>
              <w:marBottom w:val="0"/>
              <w:divBdr>
                <w:top w:val="none" w:sz="0" w:space="0" w:color="auto"/>
                <w:left w:val="none" w:sz="0" w:space="0" w:color="auto"/>
                <w:bottom w:val="none" w:sz="0" w:space="0" w:color="auto"/>
                <w:right w:val="none" w:sz="0" w:space="0" w:color="auto"/>
              </w:divBdr>
              <w:divsChild>
                <w:div w:id="507643262">
                  <w:marLeft w:val="0"/>
                  <w:marRight w:val="1"/>
                  <w:marTop w:val="0"/>
                  <w:marBottom w:val="0"/>
                  <w:divBdr>
                    <w:top w:val="none" w:sz="0" w:space="0" w:color="auto"/>
                    <w:left w:val="none" w:sz="0" w:space="0" w:color="auto"/>
                    <w:bottom w:val="none" w:sz="0" w:space="0" w:color="auto"/>
                    <w:right w:val="none" w:sz="0" w:space="0" w:color="auto"/>
                  </w:divBdr>
                  <w:divsChild>
                    <w:div w:id="290209694">
                      <w:marLeft w:val="0"/>
                      <w:marRight w:val="0"/>
                      <w:marTop w:val="0"/>
                      <w:marBottom w:val="0"/>
                      <w:divBdr>
                        <w:top w:val="none" w:sz="0" w:space="0" w:color="auto"/>
                        <w:left w:val="none" w:sz="0" w:space="0" w:color="auto"/>
                        <w:bottom w:val="none" w:sz="0" w:space="0" w:color="auto"/>
                        <w:right w:val="none" w:sz="0" w:space="0" w:color="auto"/>
                      </w:divBdr>
                      <w:divsChild>
                        <w:div w:id="285044631">
                          <w:marLeft w:val="0"/>
                          <w:marRight w:val="0"/>
                          <w:marTop w:val="0"/>
                          <w:marBottom w:val="0"/>
                          <w:divBdr>
                            <w:top w:val="none" w:sz="0" w:space="0" w:color="auto"/>
                            <w:left w:val="none" w:sz="0" w:space="0" w:color="auto"/>
                            <w:bottom w:val="none" w:sz="0" w:space="0" w:color="auto"/>
                            <w:right w:val="none" w:sz="0" w:space="0" w:color="auto"/>
                          </w:divBdr>
                          <w:divsChild>
                            <w:div w:id="97604708">
                              <w:marLeft w:val="0"/>
                              <w:marRight w:val="0"/>
                              <w:marTop w:val="120"/>
                              <w:marBottom w:val="360"/>
                              <w:divBdr>
                                <w:top w:val="none" w:sz="0" w:space="0" w:color="auto"/>
                                <w:left w:val="none" w:sz="0" w:space="0" w:color="auto"/>
                                <w:bottom w:val="none" w:sz="0" w:space="0" w:color="auto"/>
                                <w:right w:val="none" w:sz="0" w:space="0" w:color="auto"/>
                              </w:divBdr>
                              <w:divsChild>
                                <w:div w:id="55515311">
                                  <w:marLeft w:val="420"/>
                                  <w:marRight w:val="0"/>
                                  <w:marTop w:val="0"/>
                                  <w:marBottom w:val="0"/>
                                  <w:divBdr>
                                    <w:top w:val="none" w:sz="0" w:space="0" w:color="auto"/>
                                    <w:left w:val="none" w:sz="0" w:space="0" w:color="auto"/>
                                    <w:bottom w:val="none" w:sz="0" w:space="0" w:color="auto"/>
                                    <w:right w:val="none" w:sz="0" w:space="0" w:color="auto"/>
                                  </w:divBdr>
                                  <w:divsChild>
                                    <w:div w:id="12817199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Tobar%20N%5BAuthor%5D&amp;cauthor=true&amp;cauthor_uid=22813343" TargetMode="External"/><Relationship Id="rId21" Type="http://schemas.openxmlformats.org/officeDocument/2006/relationships/hyperlink" Target="http://www.ncbi.nlm.nih.gov/pubmed?term=Wang%20PL%5BAuthor%5D&amp;cauthor=true&amp;cauthor_uid=19515019" TargetMode="External"/><Relationship Id="rId42" Type="http://schemas.openxmlformats.org/officeDocument/2006/relationships/hyperlink" Target="http://www.ncbi.nlm.nih.gov/pubmed?term=Choi%20Y%5BAuthor%5D&amp;cauthor=true&amp;cauthor_uid=24011303" TargetMode="External"/><Relationship Id="rId47" Type="http://schemas.openxmlformats.org/officeDocument/2006/relationships/hyperlink" Target="http://www.ncbi.nlm.nih.gov/pubmed?term=Kumudhavalli%20MV%5BAuthor%5D&amp;cauthor=true&amp;cauthor_uid=20363696" TargetMode="External"/><Relationship Id="rId63" Type="http://schemas.openxmlformats.org/officeDocument/2006/relationships/hyperlink" Target="http://www.ncbi.nlm.nih.gov/pubmed?term=Ramis%20JM%5BAuthor%5D&amp;cauthor=true&amp;cauthor_uid=24144630" TargetMode="External"/><Relationship Id="rId68" Type="http://schemas.openxmlformats.org/officeDocument/2006/relationships/hyperlink" Target="http://www.ncbi.nlm.nih.gov/pubmed?term=Spolidorio%20LC%5BAuthor%5D&amp;cauthor=true&amp;cauthor_uid=21306385" TargetMode="External"/><Relationship Id="rId84" Type="http://schemas.openxmlformats.org/officeDocument/2006/relationships/hyperlink" Target="http://www.ncbi.nlm.nih.gov/pubmed?term=Shitanshu%20SS%5BAuthor%5D&amp;cauthor=true&amp;cauthor_uid=22487367" TargetMode="External"/><Relationship Id="rId89" Type="http://schemas.openxmlformats.org/officeDocument/2006/relationships/hyperlink" Target="http://www.ncbi.nlm.nih.gov/pubmed?term=Kaushik%20S%5BAuthor%5D&amp;cauthor=true&amp;cauthor_uid=22487367" TargetMode="External"/><Relationship Id="rId7" Type="http://schemas.openxmlformats.org/officeDocument/2006/relationships/footnotes" Target="footnotes.xml"/><Relationship Id="rId71" Type="http://schemas.openxmlformats.org/officeDocument/2006/relationships/hyperlink" Target="http://www.ncbi.nlm.nih.gov/pubmed/22036469" TargetMode="External"/><Relationship Id="rId92" Type="http://schemas.openxmlformats.org/officeDocument/2006/relationships/hyperlink" Target="http://www.ncbi.nlm.nih.gov/pubmed?term=Mohanan%20PG%5BAuthor%5D&amp;cauthor=true&amp;cauthor_uid=22487367" TargetMode="External"/><Relationship Id="rId2" Type="http://schemas.openxmlformats.org/officeDocument/2006/relationships/numbering" Target="numbering.xml"/><Relationship Id="rId16" Type="http://schemas.openxmlformats.org/officeDocument/2006/relationships/hyperlink" Target="http://www.ncbi.nlm.nih.gov/pubmed?term=Uchihashi%20T%5BAuthor%5D&amp;cauthor=true&amp;cauthor_uid=19515019" TargetMode="External"/><Relationship Id="rId29" Type="http://schemas.openxmlformats.org/officeDocument/2006/relationships/hyperlink" Target="http://www.ncbi.nlm.nih.gov/pubmed?term=Bhawal%20UK%5BAuthor%5D&amp;cauthor=true&amp;cauthor_uid=22644784" TargetMode="External"/><Relationship Id="rId107" Type="http://schemas.openxmlformats.org/officeDocument/2006/relationships/fontTable" Target="fontTable.xml"/><Relationship Id="rId11" Type="http://schemas.openxmlformats.org/officeDocument/2006/relationships/hyperlink" Target="http://www.ncbi.nlm.nih.gov/pubmed?term=Almirantis%20Y%5BAuthor%5D&amp;cauthor=true&amp;cauthor_uid=23622261" TargetMode="External"/><Relationship Id="rId24" Type="http://schemas.openxmlformats.org/officeDocument/2006/relationships/hyperlink" Target="http://www.ncbi.nlm.nih.gov/pubmed?term=Oyarz%C3%BAn%20A%5BAuthor%5D&amp;cauthor=true&amp;cauthor_uid=22813343" TargetMode="External"/><Relationship Id="rId32" Type="http://schemas.openxmlformats.org/officeDocument/2006/relationships/hyperlink" Target="http://www.ncbi.nlm.nih.gov/pubmed?term=Sato%20F%5BAuthor%5D&amp;cauthor=true&amp;cauthor_uid=22644784" TargetMode="External"/><Relationship Id="rId37" Type="http://schemas.openxmlformats.org/officeDocument/2006/relationships/hyperlink" Target="http://www.ncbi.nlm.nih.gov/pubmed?term=Kuniyasu%20H%5BAuthor%5D&amp;cauthor=true&amp;cauthor_uid=22644784" TargetMode="External"/><Relationship Id="rId40" Type="http://schemas.openxmlformats.org/officeDocument/2006/relationships/hyperlink" Target="http://www.ncbi.nlm.nih.gov/pubmed?term=Abiko%20Y%5BAuthor%5D&amp;cauthor=true&amp;cauthor_uid=22644784" TargetMode="External"/><Relationship Id="rId45" Type="http://schemas.openxmlformats.org/officeDocument/2006/relationships/hyperlink" Target="http://www.ncbi.nlm.nih.gov/pubmed?term=Chandira%20RM%5BAuthor%5D&amp;cauthor=true&amp;cauthor_uid=20363696" TargetMode="External"/><Relationship Id="rId53" Type="http://schemas.openxmlformats.org/officeDocument/2006/relationships/hyperlink" Target="http://www.ncbi.nlm.nih.gov/pubmed?term=Abud%20AP%5BAuthor%5D&amp;cauthor=true&amp;cauthor_uid=21962197" TargetMode="External"/><Relationship Id="rId58" Type="http://schemas.openxmlformats.org/officeDocument/2006/relationships/hyperlink" Target="http://www.ncbi.nlm.nih.gov/pubmed/21962197" TargetMode="External"/><Relationship Id="rId66" Type="http://schemas.openxmlformats.org/officeDocument/2006/relationships/hyperlink" Target="http://www.ncbi.nlm.nih.gov/pubmed?term=Coimbra%20LS%5BAuthor%5D&amp;cauthor=true&amp;cauthor_uid=21306385" TargetMode="External"/><Relationship Id="rId74" Type="http://schemas.openxmlformats.org/officeDocument/2006/relationships/hyperlink" Target="http://www.ncbi.nlm.nih.gov/pubmed?term=Mousavi%20F%5BAuthor%5D&amp;cauthor=true&amp;cauthor_uid=19647206" TargetMode="External"/><Relationship Id="rId79" Type="http://schemas.openxmlformats.org/officeDocument/2006/relationships/hyperlink" Target="http://www.ncbi.nlm.nih.gov/pubmed?term=Nayak%20C%5BAuthor%5D&amp;cauthor=true&amp;cauthor_uid=22487367" TargetMode="External"/><Relationship Id="rId87" Type="http://schemas.openxmlformats.org/officeDocument/2006/relationships/hyperlink" Target="http://www.ncbi.nlm.nih.gov/pubmed?term=Lakhera%20BC%5BAuthor%5D&amp;cauthor=true&amp;cauthor_uid=22487367" TargetMode="External"/><Relationship Id="rId102" Type="http://schemas.openxmlformats.org/officeDocument/2006/relationships/hyperlink" Target="http://www.ncbi.nlm.nih.gov/pubmed/?term=effectiveness+homeopathic+Rutten+2011" TargetMode="External"/><Relationship Id="rId5" Type="http://schemas.openxmlformats.org/officeDocument/2006/relationships/settings" Target="settings.xml"/><Relationship Id="rId61" Type="http://schemas.openxmlformats.org/officeDocument/2006/relationships/hyperlink" Target="http://www.ncbi.nlm.nih.gov/pubmed/?term=haila+2005+salivary" TargetMode="External"/><Relationship Id="rId82" Type="http://schemas.openxmlformats.org/officeDocument/2006/relationships/hyperlink" Target="http://www.ncbi.nlm.nih.gov/pubmed?term=Oberai%20P%5BAuthor%5D&amp;cauthor=true&amp;cauthor_uid=22487367" TargetMode="External"/><Relationship Id="rId90" Type="http://schemas.openxmlformats.org/officeDocument/2006/relationships/hyperlink" Target="http://www.ncbi.nlm.nih.gov/pubmed?term=Sarkar%20S%5BAuthor%5D&amp;cauthor=true&amp;cauthor_uid=22487367" TargetMode="External"/><Relationship Id="rId95" Type="http://schemas.openxmlformats.org/officeDocument/2006/relationships/hyperlink" Target="http://www.ncbi.nlm.nih.gov/pubmed?term=Mathew%20G%5BAuthor%5D&amp;cauthor=true&amp;cauthor_uid=22487367" TargetMode="External"/><Relationship Id="rId19" Type="http://schemas.openxmlformats.org/officeDocument/2006/relationships/hyperlink" Target="http://www.ncbi.nlm.nih.gov/pubmed?term=Furusawa%20K%5BAuthor%5D&amp;cauthor=true&amp;cauthor_uid=19515019" TargetMode="External"/><Relationship Id="rId14" Type="http://schemas.openxmlformats.org/officeDocument/2006/relationships/hyperlink" Target="http://www.ncbi.nlm.nih.gov/pubmed?term=Kurata%20K%5BAuthor%5D&amp;cauthor=true&amp;cauthor_uid=19515019" TargetMode="External"/><Relationship Id="rId22" Type="http://schemas.openxmlformats.org/officeDocument/2006/relationships/hyperlink" Target="http://www.ncbi.nlm.nih.gov/pubmed/19515019" TargetMode="External"/><Relationship Id="rId27" Type="http://schemas.openxmlformats.org/officeDocument/2006/relationships/hyperlink" Target="http://www.ncbi.nlm.nih.gov/pubmed?term=Mart%C3%ADnez%20J%5BAuthor%5D&amp;cauthor=true&amp;cauthor_uid=22813343" TargetMode="External"/><Relationship Id="rId30" Type="http://schemas.openxmlformats.org/officeDocument/2006/relationships/hyperlink" Target="http://www.ncbi.nlm.nih.gov/pubmed?term=Ito%20Y%5BAuthor%5D&amp;cauthor=true&amp;cauthor_uid=22644784" TargetMode="External"/><Relationship Id="rId35" Type="http://schemas.openxmlformats.org/officeDocument/2006/relationships/hyperlink" Target="http://www.ncbi.nlm.nih.gov/pubmed?term=Sasahira%20T%5BAuthor%5D&amp;cauthor=true&amp;cauthor_uid=22644784" TargetMode="External"/><Relationship Id="rId43" Type="http://schemas.openxmlformats.org/officeDocument/2006/relationships/hyperlink" Target="http://www.ncbi.nlm.nih.gov/pubmed?term=Ji%20S%5BAuthor%5D&amp;cauthor=true&amp;cauthor_uid=24011303" TargetMode="External"/><Relationship Id="rId48" Type="http://schemas.openxmlformats.org/officeDocument/2006/relationships/hyperlink" Target="http://www.ncbi.nlm.nih.gov/pubmed?term=Debjitbhowmik%5BAuthor%5D&amp;cauthor=true&amp;cauthor_uid=20363696" TargetMode="External"/><Relationship Id="rId56" Type="http://schemas.openxmlformats.org/officeDocument/2006/relationships/hyperlink" Target="http://www.ncbi.nlm.nih.gov/pubmed?term=Coletto%20EL%5BAuthor%5D&amp;cauthor=true&amp;cauthor_uid=21962197" TargetMode="External"/><Relationship Id="rId64" Type="http://schemas.openxmlformats.org/officeDocument/2006/relationships/hyperlink" Target="http://www.ncbi.nlm.nih.gov/pubmed?term=Monjo%20M%5BAuthor%5D&amp;cauthor=true&amp;cauthor_uid=24144630" TargetMode="External"/><Relationship Id="rId69" Type="http://schemas.openxmlformats.org/officeDocument/2006/relationships/hyperlink" Target="http://www.ncbi.nlm.nih.gov/pubmed?term=Kirkwood%20KL%5BAuthor%5D&amp;cauthor=true&amp;cauthor_uid=21306385" TargetMode="External"/><Relationship Id="rId77" Type="http://schemas.openxmlformats.org/officeDocument/2006/relationships/hyperlink" Target="http://www.ncbi.nlm.nih.gov/pubmed?term=Mirzazadeh%20M%5BAuthor%5D&amp;cauthor=true&amp;cauthor_uid=19647206" TargetMode="External"/><Relationship Id="rId100" Type="http://schemas.openxmlformats.org/officeDocument/2006/relationships/hyperlink" Target="http://www.ncbi.nlm.nih.gov/pubmed?term=Thakor%20RS%5BAuthor%5D&amp;cauthor=true&amp;cauthor_uid=21218071" TargetMode="External"/><Relationship Id="rId105" Type="http://schemas.openxmlformats.org/officeDocument/2006/relationships/hyperlink" Target="http://www.ncbi.nlm.nih.gov/pubmed?term=Ishisaki%20A%5BAuthor%5D&amp;cauthor=true&amp;cauthor_uid=23428978" TargetMode="External"/><Relationship Id="rId8" Type="http://schemas.openxmlformats.org/officeDocument/2006/relationships/endnotes" Target="endnotes.xml"/><Relationship Id="rId51" Type="http://schemas.openxmlformats.org/officeDocument/2006/relationships/hyperlink" Target="http://www.ncbi.nlm.nih.gov/pubmed?term=de%20Oliveira%20SM%5BAuthor%5D&amp;cauthor=true&amp;cauthor_uid=21962197" TargetMode="External"/><Relationship Id="rId72" Type="http://schemas.openxmlformats.org/officeDocument/2006/relationships/hyperlink" Target="http://www.ncbi.nlm.nih.gov/pubmed/17437932" TargetMode="External"/><Relationship Id="rId80" Type="http://schemas.openxmlformats.org/officeDocument/2006/relationships/hyperlink" Target="http://www.ncbi.nlm.nih.gov/pubmed?term=Singh%20V%5BAuthor%5D&amp;cauthor=true&amp;cauthor_uid=22487367" TargetMode="External"/><Relationship Id="rId85" Type="http://schemas.openxmlformats.org/officeDocument/2006/relationships/hyperlink" Target="http://www.ncbi.nlm.nih.gov/pubmed?term=Sinha%20MN%5BAuthor%5D&amp;cauthor=true&amp;cauthor_uid=22487367" TargetMode="External"/><Relationship Id="rId93" Type="http://schemas.openxmlformats.org/officeDocument/2006/relationships/hyperlink" Target="http://www.ncbi.nlm.nih.gov/pubmed?term=Singh%20JR%5BAuthor%5D&amp;cauthor=true&amp;cauthor_uid=22487367" TargetMode="External"/><Relationship Id="rId98" Type="http://schemas.openxmlformats.org/officeDocument/2006/relationships/hyperlink" Target="http://www.ncbi.nlm.nih.gov/pubmed?term=Patel%20JK%5BAuthor%5D&amp;cauthor=true&amp;cauthor_uid=21218071" TargetMode="External"/><Relationship Id="rId3" Type="http://schemas.openxmlformats.org/officeDocument/2006/relationships/styles" Target="styles.xml"/><Relationship Id="rId12" Type="http://schemas.openxmlformats.org/officeDocument/2006/relationships/hyperlink" Target="http://www.ncbi.nlm.nih.gov/pubmed/?term=Homeopathy+almirantis" TargetMode="External"/><Relationship Id="rId17" Type="http://schemas.openxmlformats.org/officeDocument/2006/relationships/hyperlink" Target="http://www.ncbi.nlm.nih.gov/pubmed?term=Uematsu%20T%5BAuthor%5D&amp;cauthor=true&amp;cauthor_uid=19515019" TargetMode="External"/><Relationship Id="rId25" Type="http://schemas.openxmlformats.org/officeDocument/2006/relationships/hyperlink" Target="http://www.ncbi.nlm.nih.gov/pubmed?term=Silva%20D%5BAuthor%5D&amp;cauthor=true&amp;cauthor_uid=22813343" TargetMode="External"/><Relationship Id="rId33" Type="http://schemas.openxmlformats.org/officeDocument/2006/relationships/hyperlink" Target="http://www.ncbi.nlm.nih.gov/pubmed?term=Fujimoto%20K%5BAuthor%5D&amp;cauthor=true&amp;cauthor_uid=22644784" TargetMode="External"/><Relationship Id="rId38" Type="http://schemas.openxmlformats.org/officeDocument/2006/relationships/hyperlink" Target="http://www.ncbi.nlm.nih.gov/pubmed?term=Arakawa%20H%5BAuthor%5D&amp;cauthor=true&amp;cauthor_uid=22644784" TargetMode="External"/><Relationship Id="rId46" Type="http://schemas.openxmlformats.org/officeDocument/2006/relationships/hyperlink" Target="http://www.ncbi.nlm.nih.gov/pubmed?term=Venkataeswarlu%20BS%5BAuthor%5D&amp;cauthor=true&amp;cauthor_uid=20363696" TargetMode="External"/><Relationship Id="rId59" Type="http://schemas.openxmlformats.org/officeDocument/2006/relationships/hyperlink" Target="http://www.ncbi.nlm.nih.gov/pubmed?term=Eames%20S%5BAuthor%5D&amp;cauthor=true&amp;cauthor_uid=21475273" TargetMode="External"/><Relationship Id="rId67" Type="http://schemas.openxmlformats.org/officeDocument/2006/relationships/hyperlink" Target="http://www.ncbi.nlm.nih.gov/pubmed?term=de%20Aquino%20SG%5BAuthor%5D&amp;cauthor=true&amp;cauthor_uid=21306385" TargetMode="External"/><Relationship Id="rId103" Type="http://schemas.openxmlformats.org/officeDocument/2006/relationships/hyperlink" Target="http://www.ncbi.nlm.nih.gov/pubmed?term=Sawada%20S%5BAuthor%5D&amp;cauthor=true&amp;cauthor_uid=23428978" TargetMode="External"/><Relationship Id="rId108" Type="http://schemas.openxmlformats.org/officeDocument/2006/relationships/theme" Target="theme/theme1.xml"/><Relationship Id="rId20" Type="http://schemas.openxmlformats.org/officeDocument/2006/relationships/hyperlink" Target="http://www.ncbi.nlm.nih.gov/pubmed?term=Kurihara%20S%5BAuthor%5D&amp;cauthor=true&amp;cauthor_uid=19515019" TargetMode="External"/><Relationship Id="rId41" Type="http://schemas.openxmlformats.org/officeDocument/2006/relationships/hyperlink" Target="http://www.ncbi.nlm.nih.gov/pubmed?term=Baek%20KJ%5BAuthor%5D&amp;cauthor=true&amp;cauthor_uid=24011303" TargetMode="External"/><Relationship Id="rId54" Type="http://schemas.openxmlformats.org/officeDocument/2006/relationships/hyperlink" Target="http://www.ncbi.nlm.nih.gov/pubmed?term=Guimar%C3%A3es%20Fde%20S%5BAuthor%5D&amp;cauthor=true&amp;cauthor_uid=21962197" TargetMode="External"/><Relationship Id="rId62" Type="http://schemas.openxmlformats.org/officeDocument/2006/relationships/hyperlink" Target="http://www.ncbi.nlm.nih.gov/pubmed?term=G%C3%B3mez-Florit%20M%5BAuthor%5D&amp;cauthor=true&amp;cauthor_uid=24144630" TargetMode="External"/><Relationship Id="rId70" Type="http://schemas.openxmlformats.org/officeDocument/2006/relationships/hyperlink" Target="http://www.ncbi.nlm.nih.gov/pubmed?term=Rossa%20C%20Jr%5BAuthor%5D&amp;cauthor=true&amp;cauthor_uid=21306385" TargetMode="External"/><Relationship Id="rId75" Type="http://schemas.openxmlformats.org/officeDocument/2006/relationships/hyperlink" Target="http://www.ncbi.nlm.nih.gov/pubmed?term=Mojaver%20YN%5BAuthor%5D&amp;cauthor=true&amp;cauthor_uid=19647206" TargetMode="External"/><Relationship Id="rId83" Type="http://schemas.openxmlformats.org/officeDocument/2006/relationships/hyperlink" Target="http://www.ncbi.nlm.nih.gov/pubmed?term=Roja%20V%5BAuthor%5D&amp;cauthor=true&amp;cauthor_uid=22487367" TargetMode="External"/><Relationship Id="rId88" Type="http://schemas.openxmlformats.org/officeDocument/2006/relationships/hyperlink" Target="http://www.ncbi.nlm.nih.gov/pubmed?term=Ramteke%20S%5BAuthor%5D&amp;cauthor=true&amp;cauthor_uid=22487367" TargetMode="External"/><Relationship Id="rId91" Type="http://schemas.openxmlformats.org/officeDocument/2006/relationships/hyperlink" Target="http://www.ncbi.nlm.nih.gov/pubmed?term=Mandal%20NR%5BAuthor%5D&amp;cauthor=true&amp;cauthor_uid=22487367" TargetMode="External"/><Relationship Id="rId96" Type="http://schemas.openxmlformats.org/officeDocument/2006/relationships/hyperlink" Target="http://www.ncbi.nlm.nih.gov/pubmed/?term=Homeopathy+in+chronic+sinusitis%3A+a+prospectiv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cbi.nlm.nih.gov/pubmed?term=Hirai%20K%5BAuthor%5D&amp;cauthor=true&amp;cauthor_uid=19515019" TargetMode="External"/><Relationship Id="rId23" Type="http://schemas.openxmlformats.org/officeDocument/2006/relationships/hyperlink" Target="http://www.ncbi.nlm.nih.gov/pubmed?term=Arancibia%20R%5BAuthor%5D&amp;cauthor=true&amp;cauthor_uid=22813343" TargetMode="External"/><Relationship Id="rId28" Type="http://schemas.openxmlformats.org/officeDocument/2006/relationships/hyperlink" Target="http://www.ncbi.nlm.nih.gov/pubmed?term=Smith%20PC%5BAuthor%5D&amp;cauthor=true&amp;cauthor_uid=22813343" TargetMode="External"/><Relationship Id="rId36" Type="http://schemas.openxmlformats.org/officeDocument/2006/relationships/hyperlink" Target="http://www.ncbi.nlm.nih.gov/pubmed?term=Hamada%20N%5BAuthor%5D&amp;cauthor=true&amp;cauthor_uid=22644784" TargetMode="External"/><Relationship Id="rId49" Type="http://schemas.openxmlformats.org/officeDocument/2006/relationships/hyperlink" Target="http://www.ncbi.nlm.nih.gov/pubmed?term=Jayakar%20B%5BAuthor%5D&amp;cauthor=true&amp;cauthor_uid=20363696" TargetMode="External"/><Relationship Id="rId57" Type="http://schemas.openxmlformats.org/officeDocument/2006/relationships/hyperlink" Target="http://www.ncbi.nlm.nih.gov/pubmed?term=Buchi%20Dde%20F%5BAuthor%5D&amp;cauthor=true&amp;cauthor_uid=21962197" TargetMode="External"/><Relationship Id="rId106" Type="http://schemas.openxmlformats.org/officeDocument/2006/relationships/hyperlink" Target="http://www.ncbi.nlm.nih.gov/pubmed?term=Naruishi%20K%5BAuthor%5D&amp;cauthor=true&amp;cauthor_uid=23428978" TargetMode="External"/><Relationship Id="rId10" Type="http://schemas.openxmlformats.org/officeDocument/2006/relationships/hyperlink" Target="mailto:gruedamartinez@gmail.com" TargetMode="External"/><Relationship Id="rId31" Type="http://schemas.openxmlformats.org/officeDocument/2006/relationships/hyperlink" Target="http://www.ncbi.nlm.nih.gov/pubmed?term=Tanimoto%20K%5BAuthor%5D&amp;cauthor=true&amp;cauthor_uid=22644784" TargetMode="External"/><Relationship Id="rId44" Type="http://schemas.openxmlformats.org/officeDocument/2006/relationships/hyperlink" Target="http://www.ncbi.nlm.nih.gov/pubmed/24011303" TargetMode="External"/><Relationship Id="rId52" Type="http://schemas.openxmlformats.org/officeDocument/2006/relationships/hyperlink" Target="http://www.ncbi.nlm.nih.gov/pubmed?term=de%20Oliveira%20CC%5BAuthor%5D&amp;cauthor=true&amp;cauthor_uid=21962197" TargetMode="External"/><Relationship Id="rId60" Type="http://schemas.openxmlformats.org/officeDocument/2006/relationships/hyperlink" Target="http://www.ncbi.nlm.nih.gov/pubmed?term=Darby%20P%5BAuthor%5D&amp;cauthor=true&amp;cauthor_uid=21475273" TargetMode="External"/><Relationship Id="rId65" Type="http://schemas.openxmlformats.org/officeDocument/2006/relationships/hyperlink" Target="http://www.ncbi.nlm.nih.gov/pubmed?term=Guimar%C3%A3es%20MR%5BAuthor%5D&amp;cauthor=true&amp;cauthor_uid=21306385" TargetMode="External"/><Relationship Id="rId73" Type="http://schemas.openxmlformats.org/officeDocument/2006/relationships/hyperlink" Target="http://www.ncbi.nlm.nih.gov/pubmed/21537641" TargetMode="External"/><Relationship Id="rId78" Type="http://schemas.openxmlformats.org/officeDocument/2006/relationships/hyperlink" Target="http://www.ncbi.nlm.nih.gov/pubmed/?term=Homeopathic+treatment+of+minor+aphthous+ulcer%3A" TargetMode="External"/><Relationship Id="rId81" Type="http://schemas.openxmlformats.org/officeDocument/2006/relationships/hyperlink" Target="http://www.ncbi.nlm.nih.gov/pubmed?term=Singh%20VP%5BAuthor%5D&amp;cauthor=true&amp;cauthor_uid=22487367" TargetMode="External"/><Relationship Id="rId86" Type="http://schemas.openxmlformats.org/officeDocument/2006/relationships/hyperlink" Target="http://www.ncbi.nlm.nih.gov/pubmed?term=Deewan%20D%5BAuthor%5D&amp;cauthor=true&amp;cauthor_uid=22487367" TargetMode="External"/><Relationship Id="rId94" Type="http://schemas.openxmlformats.org/officeDocument/2006/relationships/hyperlink" Target="http://www.ncbi.nlm.nih.gov/pubmed?term=Biswas%20S%5BAuthor%5D&amp;cauthor=true&amp;cauthor_uid=22487367" TargetMode="External"/><Relationship Id="rId99" Type="http://schemas.openxmlformats.org/officeDocument/2006/relationships/hyperlink" Target="http://www.ncbi.nlm.nih.gov/pubmed?term=Rajput%20GC%5BAuthor%5D&amp;cauthor=true&amp;cauthor_uid=21218071" TargetMode="External"/><Relationship Id="rId101" Type="http://schemas.openxmlformats.org/officeDocument/2006/relationships/hyperlink" Target="http://www.ncbi.nlm.nih.gov/pubmed?term=Rutten%20AL%5BAuthor%5D&amp;cauthor=true&amp;cauthor_uid=21784335" TargetMode="External"/><Relationship Id="rId4" Type="http://schemas.microsoft.com/office/2007/relationships/stylesWithEffects" Target="stylesWithEffects.xml"/><Relationship Id="rId9" Type="http://schemas.openxmlformats.org/officeDocument/2006/relationships/hyperlink" Target="mailto:garciad@javeriana.edu.co" TargetMode="External"/><Relationship Id="rId13" Type="http://schemas.openxmlformats.org/officeDocument/2006/relationships/hyperlink" Target="http://www.ncbi.nlm.nih.gov/pubmed?term=Ara%20T%5BAuthor%5D&amp;cauthor=true&amp;cauthor_uid=19515019" TargetMode="External"/><Relationship Id="rId18" Type="http://schemas.openxmlformats.org/officeDocument/2006/relationships/hyperlink" Target="http://www.ncbi.nlm.nih.gov/pubmed?term=Imamura%20Y%5BAuthor%5D&amp;cauthor=true&amp;cauthor_uid=19515019" TargetMode="External"/><Relationship Id="rId39" Type="http://schemas.openxmlformats.org/officeDocument/2006/relationships/hyperlink" Target="http://www.ncbi.nlm.nih.gov/pubmed?term=Kato%20Y%5BAuthor%5D&amp;cauthor=true&amp;cauthor_uid=22644784" TargetMode="External"/><Relationship Id="rId34" Type="http://schemas.openxmlformats.org/officeDocument/2006/relationships/hyperlink" Target="http://www.ncbi.nlm.nih.gov/pubmed?term=Kawamoto%20T%5BAuthor%5D&amp;cauthor=true&amp;cauthor_uid=22644784" TargetMode="External"/><Relationship Id="rId50" Type="http://schemas.openxmlformats.org/officeDocument/2006/relationships/hyperlink" Target="http://www.ncbi.nlm.nih.gov/pubmed/21962205" TargetMode="External"/><Relationship Id="rId55" Type="http://schemas.openxmlformats.org/officeDocument/2006/relationships/hyperlink" Target="http://www.ncbi.nlm.nih.gov/pubmed?term=Di%20Bernardi%20RP%5BAuthor%5D&amp;cauthor=true&amp;cauthor_uid=21962197" TargetMode="External"/><Relationship Id="rId76" Type="http://schemas.openxmlformats.org/officeDocument/2006/relationships/hyperlink" Target="http://www.ncbi.nlm.nih.gov/pubmed?term=Asadzadeh%20M%5BAuthor%5D&amp;cauthor=true&amp;cauthor_uid=19647206" TargetMode="External"/><Relationship Id="rId97" Type="http://schemas.openxmlformats.org/officeDocument/2006/relationships/hyperlink" Target="http://www.ncbi.nlm.nih.gov/pubmed?term=Patel%20BP%5BAuthor%5D&amp;cauthor=true&amp;cauthor_uid=21218071" TargetMode="External"/><Relationship Id="rId104" Type="http://schemas.openxmlformats.org/officeDocument/2006/relationships/hyperlink" Target="http://www.ncbi.nlm.nih.gov/pubmed?term=Chosa%20N%5BAuthor%5D&amp;cauthor=true&amp;cauthor_uid=234289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E5593-0BDC-49FC-B5EB-72BEFB75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5675</Words>
  <Characters>31215</Characters>
  <Application>Microsoft Office Word</Application>
  <DocSecurity>0</DocSecurity>
  <Lines>260</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Alirio Daza</dc:creator>
  <cp:lastModifiedBy>Dabeiba Adriana Garcia Robayo</cp:lastModifiedBy>
  <cp:revision>18</cp:revision>
  <cp:lastPrinted>2013-12-10T17:52:00Z</cp:lastPrinted>
  <dcterms:created xsi:type="dcterms:W3CDTF">2013-12-10T17:59:00Z</dcterms:created>
  <dcterms:modified xsi:type="dcterms:W3CDTF">2013-12-16T12:55:00Z</dcterms:modified>
</cp:coreProperties>
</file>