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B73" w:rsidRDefault="00123B73" w:rsidP="00DD6F71">
      <w:pPr>
        <w:spacing w:after="0" w:line="240" w:lineRule="auto"/>
        <w:jc w:val="right"/>
        <w:rPr>
          <w:rFonts w:ascii="Arial" w:hAnsi="Arial" w:cs="Arial"/>
          <w:b/>
          <w:bCs/>
          <w:sz w:val="24"/>
          <w:szCs w:val="24"/>
        </w:rPr>
      </w:pPr>
      <w:r>
        <w:rPr>
          <w:rFonts w:ascii="Arial" w:hAnsi="Arial" w:cs="Arial"/>
          <w:b/>
          <w:bCs/>
          <w:sz w:val="24"/>
          <w:szCs w:val="24"/>
        </w:rPr>
        <w:t xml:space="preserve">Implicaciones sociales y ambientales del uso del </w:t>
      </w:r>
      <w:proofErr w:type="spellStart"/>
      <w:r>
        <w:rPr>
          <w:rFonts w:ascii="Arial" w:hAnsi="Arial" w:cs="Arial"/>
          <w:b/>
          <w:bCs/>
          <w:sz w:val="24"/>
          <w:szCs w:val="24"/>
        </w:rPr>
        <w:t>Dicloro</w:t>
      </w:r>
      <w:proofErr w:type="spellEnd"/>
      <w:r>
        <w:rPr>
          <w:rFonts w:ascii="Arial" w:hAnsi="Arial" w:cs="Arial"/>
          <w:b/>
          <w:bCs/>
          <w:sz w:val="24"/>
          <w:szCs w:val="24"/>
        </w:rPr>
        <w:t xml:space="preserve"> </w:t>
      </w:r>
      <w:proofErr w:type="spellStart"/>
      <w:r>
        <w:rPr>
          <w:rFonts w:ascii="Arial" w:hAnsi="Arial" w:cs="Arial"/>
          <w:b/>
          <w:bCs/>
          <w:sz w:val="24"/>
          <w:szCs w:val="24"/>
        </w:rPr>
        <w:t>Difenil</w:t>
      </w:r>
      <w:proofErr w:type="spellEnd"/>
      <w:r>
        <w:rPr>
          <w:rFonts w:ascii="Arial" w:hAnsi="Arial" w:cs="Arial"/>
          <w:b/>
          <w:bCs/>
          <w:sz w:val="24"/>
          <w:szCs w:val="24"/>
        </w:rPr>
        <w:t xml:space="preserve"> </w:t>
      </w:r>
      <w:proofErr w:type="spellStart"/>
      <w:r>
        <w:rPr>
          <w:rFonts w:ascii="Arial" w:hAnsi="Arial" w:cs="Arial"/>
          <w:b/>
          <w:bCs/>
          <w:sz w:val="24"/>
          <w:szCs w:val="24"/>
        </w:rPr>
        <w:t>Tricloroetano</w:t>
      </w:r>
      <w:proofErr w:type="spellEnd"/>
      <w:r>
        <w:rPr>
          <w:rFonts w:ascii="Arial" w:hAnsi="Arial" w:cs="Arial"/>
          <w:b/>
          <w:bCs/>
          <w:sz w:val="24"/>
          <w:szCs w:val="24"/>
        </w:rPr>
        <w:t xml:space="preserve"> (DDT)</w:t>
      </w:r>
      <w:r w:rsidR="004D1AE2">
        <w:rPr>
          <w:rFonts w:ascii="Arial" w:hAnsi="Arial" w:cs="Arial"/>
          <w:b/>
          <w:bCs/>
          <w:sz w:val="24"/>
          <w:szCs w:val="24"/>
        </w:rPr>
        <w:t>. Análisis del caso en tierras venezolanas.</w:t>
      </w:r>
    </w:p>
    <w:p w:rsidR="00123B73" w:rsidRDefault="00123B73" w:rsidP="00DD6F71">
      <w:pPr>
        <w:spacing w:after="0" w:line="240" w:lineRule="auto"/>
        <w:jc w:val="right"/>
        <w:rPr>
          <w:rFonts w:ascii="Arial" w:hAnsi="Arial" w:cs="Arial"/>
          <w:b/>
          <w:bCs/>
          <w:sz w:val="24"/>
          <w:szCs w:val="24"/>
        </w:rPr>
      </w:pPr>
    </w:p>
    <w:p w:rsidR="004D1AE2" w:rsidRPr="008C1DF4" w:rsidRDefault="004D1AE2" w:rsidP="00DD6F71">
      <w:pPr>
        <w:spacing w:after="0" w:line="240" w:lineRule="auto"/>
        <w:jc w:val="right"/>
        <w:rPr>
          <w:rStyle w:val="shorttext"/>
          <w:rFonts w:ascii="Arial" w:hAnsi="Arial" w:cs="Arial"/>
          <w:b/>
          <w:sz w:val="24"/>
          <w:szCs w:val="24"/>
          <w:lang w:val="es-EC"/>
        </w:rPr>
      </w:pPr>
      <w:r w:rsidRPr="00452B94">
        <w:rPr>
          <w:rStyle w:val="hps"/>
          <w:rFonts w:ascii="Arial" w:hAnsi="Arial" w:cs="Arial"/>
          <w:b/>
          <w:sz w:val="24"/>
          <w:szCs w:val="24"/>
        </w:rPr>
        <w:t xml:space="preserve">Social and </w:t>
      </w:r>
      <w:proofErr w:type="spellStart"/>
      <w:r w:rsidRPr="00452B94">
        <w:rPr>
          <w:rStyle w:val="hps"/>
          <w:rFonts w:ascii="Arial" w:hAnsi="Arial" w:cs="Arial"/>
          <w:b/>
          <w:sz w:val="24"/>
          <w:szCs w:val="24"/>
        </w:rPr>
        <w:t>environmental</w:t>
      </w:r>
      <w:proofErr w:type="spellEnd"/>
      <w:r w:rsidRPr="00452B94">
        <w:rPr>
          <w:rFonts w:ascii="Arial" w:hAnsi="Arial" w:cs="Arial"/>
          <w:b/>
          <w:sz w:val="24"/>
          <w:szCs w:val="24"/>
        </w:rPr>
        <w:t xml:space="preserve"> </w:t>
      </w:r>
      <w:proofErr w:type="spellStart"/>
      <w:r w:rsidRPr="00452B94">
        <w:rPr>
          <w:rStyle w:val="hps"/>
          <w:rFonts w:ascii="Arial" w:hAnsi="Arial" w:cs="Arial"/>
          <w:b/>
          <w:sz w:val="24"/>
          <w:szCs w:val="24"/>
        </w:rPr>
        <w:t>implications</w:t>
      </w:r>
      <w:proofErr w:type="spellEnd"/>
      <w:r w:rsidRPr="00452B94">
        <w:rPr>
          <w:rStyle w:val="hps"/>
          <w:rFonts w:ascii="Arial" w:hAnsi="Arial" w:cs="Arial"/>
          <w:b/>
          <w:sz w:val="24"/>
          <w:szCs w:val="24"/>
        </w:rPr>
        <w:t xml:space="preserve"> of </w:t>
      </w:r>
      <w:proofErr w:type="spellStart"/>
      <w:r w:rsidRPr="00452B94">
        <w:rPr>
          <w:rStyle w:val="hps"/>
          <w:rFonts w:ascii="Arial" w:hAnsi="Arial" w:cs="Arial"/>
          <w:b/>
          <w:sz w:val="24"/>
          <w:szCs w:val="24"/>
        </w:rPr>
        <w:t>the</w:t>
      </w:r>
      <w:proofErr w:type="spellEnd"/>
      <w:r w:rsidRPr="00452B94">
        <w:rPr>
          <w:rStyle w:val="hps"/>
          <w:rFonts w:ascii="Arial" w:hAnsi="Arial" w:cs="Arial"/>
          <w:b/>
          <w:sz w:val="24"/>
          <w:szCs w:val="24"/>
        </w:rPr>
        <w:t xml:space="preserve"> use</w:t>
      </w:r>
      <w:r w:rsidRPr="00452B94">
        <w:rPr>
          <w:rFonts w:ascii="Arial" w:hAnsi="Arial" w:cs="Arial"/>
          <w:b/>
          <w:sz w:val="24"/>
          <w:szCs w:val="24"/>
        </w:rPr>
        <w:t xml:space="preserve"> </w:t>
      </w:r>
      <w:r w:rsidRPr="00452B94">
        <w:rPr>
          <w:rStyle w:val="hps"/>
          <w:rFonts w:ascii="Arial" w:hAnsi="Arial" w:cs="Arial"/>
          <w:b/>
          <w:sz w:val="24"/>
          <w:szCs w:val="24"/>
        </w:rPr>
        <w:t xml:space="preserve">of </w:t>
      </w:r>
      <w:proofErr w:type="spellStart"/>
      <w:r w:rsidRPr="00452B94">
        <w:rPr>
          <w:rStyle w:val="hps"/>
          <w:rFonts w:ascii="Arial" w:hAnsi="Arial" w:cs="Arial"/>
          <w:b/>
          <w:sz w:val="24"/>
          <w:szCs w:val="24"/>
        </w:rPr>
        <w:t>Dichloro</w:t>
      </w:r>
      <w:proofErr w:type="spellEnd"/>
      <w:r w:rsidRPr="00452B94">
        <w:rPr>
          <w:rStyle w:val="shorttext"/>
          <w:rFonts w:ascii="Arial" w:hAnsi="Arial" w:cs="Arial"/>
          <w:b/>
          <w:sz w:val="24"/>
          <w:szCs w:val="24"/>
        </w:rPr>
        <w:t xml:space="preserve"> </w:t>
      </w:r>
      <w:proofErr w:type="spellStart"/>
      <w:r w:rsidRPr="00452B94">
        <w:rPr>
          <w:rStyle w:val="hps"/>
          <w:rFonts w:ascii="Arial" w:hAnsi="Arial" w:cs="Arial"/>
          <w:b/>
          <w:sz w:val="24"/>
          <w:szCs w:val="24"/>
        </w:rPr>
        <w:t>Diphenyl</w:t>
      </w:r>
      <w:proofErr w:type="spellEnd"/>
      <w:r w:rsidRPr="00452B94">
        <w:rPr>
          <w:rStyle w:val="shorttext"/>
          <w:rFonts w:ascii="Arial" w:hAnsi="Arial" w:cs="Arial"/>
          <w:b/>
          <w:sz w:val="24"/>
          <w:szCs w:val="24"/>
        </w:rPr>
        <w:t xml:space="preserve"> </w:t>
      </w:r>
      <w:proofErr w:type="spellStart"/>
      <w:r w:rsidRPr="00452B94">
        <w:rPr>
          <w:rStyle w:val="hps"/>
          <w:rFonts w:ascii="Arial" w:hAnsi="Arial" w:cs="Arial"/>
          <w:b/>
          <w:sz w:val="24"/>
          <w:szCs w:val="24"/>
        </w:rPr>
        <w:t>Trichloroethane</w:t>
      </w:r>
      <w:proofErr w:type="spellEnd"/>
      <w:r w:rsidRPr="00452B94">
        <w:rPr>
          <w:rStyle w:val="hps"/>
          <w:rFonts w:ascii="Arial" w:hAnsi="Arial" w:cs="Arial"/>
          <w:b/>
          <w:sz w:val="24"/>
          <w:szCs w:val="24"/>
        </w:rPr>
        <w:t xml:space="preserve"> (DDT). </w:t>
      </w:r>
      <w:r w:rsidRPr="008C1DF4">
        <w:rPr>
          <w:rStyle w:val="hps"/>
          <w:rFonts w:ascii="Arial" w:hAnsi="Arial" w:cs="Arial"/>
          <w:b/>
          <w:sz w:val="24"/>
          <w:szCs w:val="24"/>
          <w:lang w:val="es-EC"/>
        </w:rPr>
        <w:t xml:space="preserve">Case </w:t>
      </w:r>
      <w:proofErr w:type="spellStart"/>
      <w:r w:rsidRPr="008C1DF4">
        <w:rPr>
          <w:rStyle w:val="hps"/>
          <w:rFonts w:ascii="Arial" w:hAnsi="Arial" w:cs="Arial"/>
          <w:b/>
          <w:sz w:val="24"/>
          <w:szCs w:val="24"/>
          <w:lang w:val="es-EC"/>
        </w:rPr>
        <w:t>Analysis</w:t>
      </w:r>
      <w:proofErr w:type="spellEnd"/>
      <w:r w:rsidRPr="008C1DF4">
        <w:rPr>
          <w:rStyle w:val="shorttext"/>
          <w:rFonts w:ascii="Arial" w:hAnsi="Arial" w:cs="Arial"/>
          <w:b/>
          <w:sz w:val="24"/>
          <w:szCs w:val="24"/>
          <w:lang w:val="es-EC"/>
        </w:rPr>
        <w:t xml:space="preserve"> </w:t>
      </w:r>
      <w:r w:rsidRPr="008C1DF4">
        <w:rPr>
          <w:rStyle w:val="hps"/>
          <w:rFonts w:ascii="Arial" w:hAnsi="Arial" w:cs="Arial"/>
          <w:b/>
          <w:sz w:val="24"/>
          <w:szCs w:val="24"/>
          <w:lang w:val="es-EC"/>
        </w:rPr>
        <w:t>in</w:t>
      </w:r>
      <w:r w:rsidRPr="008C1DF4">
        <w:rPr>
          <w:rStyle w:val="shorttext"/>
          <w:rFonts w:ascii="Arial" w:hAnsi="Arial" w:cs="Arial"/>
          <w:b/>
          <w:sz w:val="24"/>
          <w:szCs w:val="24"/>
          <w:lang w:val="es-EC"/>
        </w:rPr>
        <w:t xml:space="preserve"> </w:t>
      </w:r>
      <w:proofErr w:type="spellStart"/>
      <w:r w:rsidRPr="008C1DF4">
        <w:rPr>
          <w:rStyle w:val="hps"/>
          <w:rFonts w:ascii="Arial" w:hAnsi="Arial" w:cs="Arial"/>
          <w:b/>
          <w:sz w:val="24"/>
          <w:szCs w:val="24"/>
          <w:lang w:val="es-EC"/>
        </w:rPr>
        <w:t>Venezuelan</w:t>
      </w:r>
      <w:proofErr w:type="spellEnd"/>
      <w:r w:rsidRPr="008C1DF4">
        <w:rPr>
          <w:rStyle w:val="hps"/>
          <w:rFonts w:ascii="Arial" w:hAnsi="Arial" w:cs="Arial"/>
          <w:b/>
          <w:sz w:val="24"/>
          <w:szCs w:val="24"/>
          <w:lang w:val="es-EC"/>
        </w:rPr>
        <w:t xml:space="preserve"> </w:t>
      </w:r>
      <w:proofErr w:type="spellStart"/>
      <w:r w:rsidRPr="008C1DF4">
        <w:rPr>
          <w:rStyle w:val="hps"/>
          <w:rFonts w:ascii="Arial" w:hAnsi="Arial" w:cs="Arial"/>
          <w:b/>
          <w:sz w:val="24"/>
          <w:szCs w:val="24"/>
          <w:lang w:val="es-EC"/>
        </w:rPr>
        <w:t>territory</w:t>
      </w:r>
      <w:proofErr w:type="spellEnd"/>
      <w:r w:rsidRPr="008C1DF4">
        <w:rPr>
          <w:rStyle w:val="shorttext"/>
          <w:rFonts w:ascii="Arial" w:hAnsi="Arial" w:cs="Arial"/>
          <w:b/>
          <w:sz w:val="24"/>
          <w:szCs w:val="24"/>
          <w:lang w:val="es-EC"/>
        </w:rPr>
        <w:t>.</w:t>
      </w:r>
    </w:p>
    <w:p w:rsidR="004D1AE2" w:rsidRPr="008C1DF4" w:rsidRDefault="004D1AE2" w:rsidP="00DD6F71">
      <w:pPr>
        <w:spacing w:after="0" w:line="240" w:lineRule="auto"/>
        <w:jc w:val="right"/>
        <w:rPr>
          <w:rFonts w:ascii="Arial" w:hAnsi="Arial" w:cs="Arial"/>
          <w:b/>
          <w:bCs/>
          <w:sz w:val="24"/>
          <w:szCs w:val="24"/>
          <w:lang w:val="es-EC"/>
        </w:rPr>
      </w:pPr>
    </w:p>
    <w:p w:rsidR="00716642" w:rsidRPr="008C1DF4" w:rsidRDefault="00716642" w:rsidP="003273DC">
      <w:pPr>
        <w:spacing w:after="0" w:line="240" w:lineRule="auto"/>
        <w:jc w:val="right"/>
        <w:rPr>
          <w:rFonts w:ascii="Arial" w:hAnsi="Arial" w:cs="Arial"/>
          <w:b/>
          <w:bCs/>
          <w:sz w:val="16"/>
          <w:szCs w:val="16"/>
          <w:lang w:val="es-EC"/>
        </w:rPr>
      </w:pPr>
    </w:p>
    <w:p w:rsidR="00716642" w:rsidRPr="009B67CC" w:rsidRDefault="00716642" w:rsidP="00315DEC">
      <w:pPr>
        <w:autoSpaceDE w:val="0"/>
        <w:autoSpaceDN w:val="0"/>
        <w:adjustRightInd w:val="0"/>
        <w:spacing w:after="0" w:line="240" w:lineRule="auto"/>
        <w:rPr>
          <w:rFonts w:ascii="Arial" w:hAnsi="Arial" w:cs="Arial"/>
          <w:b/>
          <w:bCs/>
          <w:iCs/>
          <w:sz w:val="24"/>
          <w:szCs w:val="24"/>
        </w:rPr>
      </w:pPr>
      <w:r w:rsidRPr="009B67CC">
        <w:rPr>
          <w:rFonts w:ascii="Arial" w:hAnsi="Arial" w:cs="Arial"/>
          <w:b/>
          <w:bCs/>
          <w:iCs/>
          <w:sz w:val="24"/>
          <w:szCs w:val="24"/>
        </w:rPr>
        <w:t>RESUMEN</w:t>
      </w:r>
    </w:p>
    <w:p w:rsidR="00716642" w:rsidRPr="001F1271" w:rsidRDefault="00716642" w:rsidP="00315DEC">
      <w:pPr>
        <w:autoSpaceDE w:val="0"/>
        <w:autoSpaceDN w:val="0"/>
        <w:adjustRightInd w:val="0"/>
        <w:spacing w:after="0" w:line="240" w:lineRule="auto"/>
        <w:rPr>
          <w:rFonts w:ascii="Arial" w:hAnsi="Arial" w:cs="Arial"/>
          <w:b/>
          <w:bCs/>
          <w:i/>
          <w:iCs/>
          <w:sz w:val="16"/>
          <w:szCs w:val="16"/>
        </w:rPr>
      </w:pPr>
    </w:p>
    <w:p w:rsidR="00716642" w:rsidRPr="009B67CC" w:rsidRDefault="00716642" w:rsidP="00A5217A">
      <w:pPr>
        <w:autoSpaceDE w:val="0"/>
        <w:autoSpaceDN w:val="0"/>
        <w:adjustRightInd w:val="0"/>
        <w:spacing w:after="0" w:line="240" w:lineRule="auto"/>
        <w:jc w:val="both"/>
        <w:rPr>
          <w:rFonts w:ascii="Arial" w:hAnsi="Arial" w:cs="Arial"/>
          <w:iCs/>
          <w:sz w:val="24"/>
          <w:szCs w:val="24"/>
        </w:rPr>
      </w:pPr>
      <w:r w:rsidRPr="009B67CC">
        <w:rPr>
          <w:rFonts w:ascii="Arial" w:hAnsi="Arial" w:cs="Arial"/>
          <w:iCs/>
          <w:sz w:val="24"/>
          <w:szCs w:val="24"/>
        </w:rPr>
        <w:t>Se realizó un análisis de usos del DDT a nivel general, enfatizando en su utilización en Venezuela. Es un estudio descriptivo e histórico, realizado en base a revisión de fuentes escritas y orales, como libros, artículos científicos y entrevistas a informantes clave. Como resultado se obtiene una reseña sobre las implicaciones del insecticida después de la segunda mitad del siglo XX, de manera especial en asuntos de salud y ambiente. Se encontró que el uso del DDT produjo en el país una serie de efectos, tanto positivos como adversos, por ejemplo, disminución de malaria y fiebre amarilla, así como de la tasa de mortalidad, aumento de contaminación ambiental y problemas de salud identificados con la aparición de otras enfermedades después de su aplicación. Se hallaron también indicios de uso ilegal de DDT en agricultura, demostrado por la concentración en muestras de suelo y leche de vaca en algunos sectores del país.</w:t>
      </w:r>
    </w:p>
    <w:p w:rsidR="00716642" w:rsidRPr="001F1271" w:rsidRDefault="00716642" w:rsidP="00A5217A">
      <w:pPr>
        <w:autoSpaceDE w:val="0"/>
        <w:autoSpaceDN w:val="0"/>
        <w:adjustRightInd w:val="0"/>
        <w:spacing w:after="0" w:line="240" w:lineRule="auto"/>
        <w:jc w:val="both"/>
        <w:rPr>
          <w:rFonts w:ascii="Arial" w:hAnsi="Arial" w:cs="Arial"/>
          <w:i/>
          <w:iCs/>
          <w:sz w:val="20"/>
          <w:szCs w:val="20"/>
        </w:rPr>
      </w:pPr>
    </w:p>
    <w:p w:rsidR="00716642" w:rsidRPr="009B67CC" w:rsidRDefault="00716642" w:rsidP="00A5217A">
      <w:pPr>
        <w:autoSpaceDE w:val="0"/>
        <w:autoSpaceDN w:val="0"/>
        <w:adjustRightInd w:val="0"/>
        <w:spacing w:after="0" w:line="240" w:lineRule="auto"/>
        <w:jc w:val="both"/>
        <w:rPr>
          <w:rFonts w:ascii="Arial" w:hAnsi="Arial" w:cs="Arial"/>
          <w:iCs/>
          <w:sz w:val="24"/>
          <w:szCs w:val="24"/>
        </w:rPr>
      </w:pPr>
      <w:r w:rsidRPr="009B67CC">
        <w:rPr>
          <w:rFonts w:ascii="Arial" w:hAnsi="Arial" w:cs="Arial"/>
          <w:b/>
          <w:bCs/>
          <w:iCs/>
          <w:sz w:val="24"/>
          <w:szCs w:val="24"/>
        </w:rPr>
        <w:t xml:space="preserve">Palabras clave: </w:t>
      </w:r>
      <w:r w:rsidRPr="009B67CC">
        <w:rPr>
          <w:rFonts w:ascii="Arial" w:hAnsi="Arial" w:cs="Arial"/>
          <w:iCs/>
          <w:sz w:val="24"/>
          <w:szCs w:val="24"/>
        </w:rPr>
        <w:t>DDT, fiebre amarilla, malaria, salud, ambiente.</w:t>
      </w:r>
    </w:p>
    <w:p w:rsidR="00716642" w:rsidRPr="009B67CC" w:rsidRDefault="00716642" w:rsidP="00A5217A">
      <w:pPr>
        <w:autoSpaceDE w:val="0"/>
        <w:autoSpaceDN w:val="0"/>
        <w:adjustRightInd w:val="0"/>
        <w:spacing w:after="0" w:line="240" w:lineRule="auto"/>
        <w:jc w:val="both"/>
        <w:rPr>
          <w:rFonts w:ascii="Arial" w:hAnsi="Arial" w:cs="Arial"/>
          <w:iCs/>
          <w:sz w:val="24"/>
          <w:szCs w:val="24"/>
        </w:rPr>
      </w:pPr>
    </w:p>
    <w:p w:rsidR="00716642" w:rsidRPr="009B67CC" w:rsidRDefault="00716642" w:rsidP="00CC57C9">
      <w:pPr>
        <w:autoSpaceDE w:val="0"/>
        <w:autoSpaceDN w:val="0"/>
        <w:adjustRightInd w:val="0"/>
        <w:spacing w:after="0" w:line="240" w:lineRule="auto"/>
        <w:rPr>
          <w:rFonts w:ascii="Arial" w:hAnsi="Arial" w:cs="Arial"/>
          <w:sz w:val="24"/>
          <w:szCs w:val="24"/>
          <w:lang w:val="en-US"/>
        </w:rPr>
      </w:pPr>
      <w:r w:rsidRPr="009B67CC">
        <w:rPr>
          <w:rFonts w:ascii="Arial" w:hAnsi="Arial" w:cs="Arial"/>
          <w:b/>
          <w:bCs/>
          <w:iCs/>
          <w:sz w:val="24"/>
          <w:szCs w:val="24"/>
          <w:lang w:val="en-US"/>
        </w:rPr>
        <w:t>ABSTRACT</w:t>
      </w:r>
    </w:p>
    <w:p w:rsidR="00716642" w:rsidRPr="009B67CC" w:rsidRDefault="00716642" w:rsidP="00CC57C9">
      <w:pPr>
        <w:autoSpaceDE w:val="0"/>
        <w:autoSpaceDN w:val="0"/>
        <w:adjustRightInd w:val="0"/>
        <w:spacing w:after="0" w:line="240" w:lineRule="auto"/>
        <w:rPr>
          <w:rFonts w:ascii="Arial" w:hAnsi="Arial" w:cs="Arial"/>
          <w:b/>
          <w:bCs/>
          <w:iCs/>
          <w:sz w:val="16"/>
          <w:szCs w:val="16"/>
          <w:highlight w:val="yellow"/>
          <w:lang w:val="en-US"/>
        </w:rPr>
      </w:pPr>
    </w:p>
    <w:p w:rsidR="00716642" w:rsidRPr="009B67CC" w:rsidRDefault="00716642" w:rsidP="00A979D2">
      <w:pPr>
        <w:pStyle w:val="ecxmsonormal"/>
        <w:spacing w:before="0" w:beforeAutospacing="0"/>
        <w:jc w:val="both"/>
        <w:rPr>
          <w:rFonts w:ascii="Arial" w:hAnsi="Arial" w:cs="Arial"/>
          <w:iCs/>
          <w:lang w:val="en-US"/>
        </w:rPr>
      </w:pPr>
      <w:r w:rsidRPr="009B67CC">
        <w:rPr>
          <w:rFonts w:ascii="Arial" w:hAnsi="Arial" w:cs="Arial"/>
          <w:iCs/>
          <w:lang w:val="en-US"/>
        </w:rPr>
        <w:t xml:space="preserve">An analysis uses of DDT in general terms, emphasizing its use in Venezuela was performed. It is a descriptive and historical study based on review of written and oral sources, such as: books, Scientifics articles and interviews with key informants. As a result a review of the implications of the insecticide is gotten after the second half of the twentieth century as special way in matter of health and environment. It could find that DDT uses in the country produced some effects as positives like adverse for instance reduces of the malaria and yellow fever as mortality rate, increase of environmental contamination and problems health </w:t>
      </w:r>
      <w:proofErr w:type="spellStart"/>
      <w:r w:rsidRPr="009B67CC">
        <w:rPr>
          <w:rFonts w:ascii="Arial" w:hAnsi="Arial" w:cs="Arial"/>
          <w:iCs/>
          <w:lang w:val="en-US"/>
        </w:rPr>
        <w:t>idetificated</w:t>
      </w:r>
      <w:proofErr w:type="spellEnd"/>
      <w:r w:rsidRPr="009B67CC">
        <w:rPr>
          <w:rFonts w:ascii="Arial" w:hAnsi="Arial" w:cs="Arial"/>
          <w:iCs/>
          <w:lang w:val="en-US"/>
        </w:rPr>
        <w:t xml:space="preserve"> with the appearance of other diseases, after its application, also illegal uses of the DDT was found in the agriculture, which was shown by concentrating of DDT found in the land’s sample and cow’s milk in some places of the country are also found.</w:t>
      </w:r>
    </w:p>
    <w:p w:rsidR="00716642" w:rsidRPr="009B67CC" w:rsidRDefault="00716642" w:rsidP="00A979D2">
      <w:pPr>
        <w:pStyle w:val="ecxmsonormal"/>
        <w:jc w:val="both"/>
        <w:rPr>
          <w:rFonts w:ascii="Arial" w:hAnsi="Arial" w:cs="Arial"/>
          <w:iCs/>
          <w:lang w:val="en-US"/>
        </w:rPr>
      </w:pPr>
      <w:r w:rsidRPr="009B67CC">
        <w:rPr>
          <w:rFonts w:ascii="Arial" w:hAnsi="Arial" w:cs="Arial"/>
          <w:b/>
          <w:bCs/>
          <w:iCs/>
          <w:lang w:val="en-US"/>
        </w:rPr>
        <w:t>Key words:</w:t>
      </w:r>
      <w:r w:rsidRPr="009B67CC">
        <w:rPr>
          <w:rFonts w:ascii="Arial" w:hAnsi="Arial" w:cs="Arial"/>
          <w:iCs/>
          <w:lang w:val="en-US"/>
        </w:rPr>
        <w:t xml:space="preserve">  DDT, Yellow Fever, Malaria, Health Environment.</w:t>
      </w:r>
    </w:p>
    <w:p w:rsidR="00716642" w:rsidRPr="001F1271" w:rsidRDefault="00716642" w:rsidP="00103971">
      <w:pPr>
        <w:autoSpaceDE w:val="0"/>
        <w:autoSpaceDN w:val="0"/>
        <w:adjustRightInd w:val="0"/>
        <w:spacing w:after="0" w:line="240" w:lineRule="auto"/>
        <w:rPr>
          <w:rFonts w:ascii="Arial" w:hAnsi="Arial" w:cs="Arial"/>
          <w:b/>
          <w:bCs/>
          <w:sz w:val="24"/>
          <w:szCs w:val="24"/>
        </w:rPr>
      </w:pPr>
      <w:r w:rsidRPr="001F1271">
        <w:rPr>
          <w:rFonts w:ascii="Arial" w:hAnsi="Arial" w:cs="Arial"/>
          <w:b/>
          <w:bCs/>
          <w:sz w:val="24"/>
          <w:szCs w:val="24"/>
        </w:rPr>
        <w:t xml:space="preserve">INTRODUCCIÓN </w:t>
      </w:r>
    </w:p>
    <w:p w:rsidR="00716642" w:rsidRPr="001F1271" w:rsidRDefault="00716642" w:rsidP="000D6985">
      <w:pPr>
        <w:autoSpaceDE w:val="0"/>
        <w:autoSpaceDN w:val="0"/>
        <w:adjustRightInd w:val="0"/>
        <w:spacing w:after="0" w:line="240" w:lineRule="auto"/>
        <w:jc w:val="center"/>
        <w:rPr>
          <w:rFonts w:ascii="Arial" w:hAnsi="Arial" w:cs="Arial"/>
          <w:b/>
          <w:bCs/>
          <w:sz w:val="20"/>
          <w:szCs w:val="20"/>
        </w:rPr>
      </w:pPr>
    </w:p>
    <w:p w:rsidR="00716642" w:rsidRPr="001F1271" w:rsidRDefault="00FD5443" w:rsidP="00123B73">
      <w:pPr>
        <w:autoSpaceDE w:val="0"/>
        <w:autoSpaceDN w:val="0"/>
        <w:adjustRightInd w:val="0"/>
        <w:spacing w:after="0" w:line="240" w:lineRule="auto"/>
        <w:jc w:val="both"/>
        <w:rPr>
          <w:rFonts w:ascii="Arial" w:hAnsi="Arial" w:cs="Arial"/>
          <w:sz w:val="20"/>
          <w:szCs w:val="20"/>
        </w:rPr>
      </w:pPr>
      <w:r>
        <w:rPr>
          <w:rFonts w:ascii="Arial" w:hAnsi="Arial" w:cs="Arial"/>
          <w:sz w:val="24"/>
          <w:szCs w:val="24"/>
        </w:rPr>
        <w:t xml:space="preserve">     </w:t>
      </w:r>
      <w:r w:rsidR="00716642" w:rsidRPr="001F1271">
        <w:rPr>
          <w:rFonts w:ascii="Arial" w:hAnsi="Arial" w:cs="Arial"/>
          <w:sz w:val="24"/>
          <w:szCs w:val="24"/>
        </w:rPr>
        <w:t>Los insecticidas son definidos como un conjunto de sustancias o compuestos, que pueden ser químicos o naturales, y se utilizan para eliminar y controlar insectos dañinos, capaces de propagar enfermedades, tanto en las plantas como en los animales, por tal razón se les ha empleado en asuntos vinculados a la salud humana, como también a la agricultura</w:t>
      </w:r>
      <w:r w:rsidR="00716642" w:rsidRPr="001F1271">
        <w:rPr>
          <w:rFonts w:ascii="Arial" w:hAnsi="Arial" w:cs="Arial"/>
          <w:sz w:val="20"/>
          <w:szCs w:val="20"/>
        </w:rPr>
        <w:t>.</w:t>
      </w:r>
    </w:p>
    <w:p w:rsidR="00716642" w:rsidRPr="001F1271" w:rsidRDefault="00716642" w:rsidP="00123B73">
      <w:pPr>
        <w:autoSpaceDE w:val="0"/>
        <w:autoSpaceDN w:val="0"/>
        <w:adjustRightInd w:val="0"/>
        <w:spacing w:after="0" w:line="240" w:lineRule="auto"/>
        <w:jc w:val="both"/>
        <w:rPr>
          <w:rFonts w:ascii="Arial" w:hAnsi="Arial" w:cs="Arial"/>
          <w:sz w:val="20"/>
          <w:szCs w:val="20"/>
        </w:rPr>
      </w:pPr>
    </w:p>
    <w:p w:rsidR="00716642" w:rsidRPr="001F1271" w:rsidRDefault="00716642" w:rsidP="00123B73">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lastRenderedPageBreak/>
        <w:t xml:space="preserve">     Los insecticidas pueden clasificarse de distintas maneras, pero desde el punto de vista químico, puede hablarse de inorgánicos y orgánicos. Dentro del primer tipo estarían el fosfuro de aluminio y los arsénicos, mientras que en el otro grupo estarían los piretroides, mercuriales, organofosforados y </w:t>
      </w:r>
      <w:proofErr w:type="spellStart"/>
      <w:r w:rsidRPr="001F1271">
        <w:rPr>
          <w:rFonts w:ascii="Arial" w:hAnsi="Arial" w:cs="Arial"/>
          <w:sz w:val="24"/>
          <w:szCs w:val="24"/>
        </w:rPr>
        <w:t>organoclorados</w:t>
      </w:r>
      <w:proofErr w:type="spellEnd"/>
      <w:r w:rsidRPr="001F1271">
        <w:rPr>
          <w:rFonts w:ascii="Arial" w:hAnsi="Arial" w:cs="Arial"/>
          <w:sz w:val="24"/>
          <w:szCs w:val="24"/>
        </w:rPr>
        <w:t xml:space="preserve">, entre muchos otros. En el conjunto de insecticidas orgánicos dos grupos son los que sobresalen, los </w:t>
      </w:r>
      <w:proofErr w:type="spellStart"/>
      <w:r w:rsidRPr="001F1271">
        <w:rPr>
          <w:rFonts w:ascii="Arial" w:hAnsi="Arial" w:cs="Arial"/>
          <w:sz w:val="24"/>
          <w:szCs w:val="24"/>
        </w:rPr>
        <w:t>organoclorados</w:t>
      </w:r>
      <w:proofErr w:type="spellEnd"/>
      <w:r w:rsidRPr="001F1271">
        <w:rPr>
          <w:rFonts w:ascii="Arial" w:hAnsi="Arial" w:cs="Arial"/>
          <w:sz w:val="24"/>
          <w:szCs w:val="24"/>
        </w:rPr>
        <w:t xml:space="preserve"> y los organofosforados; los primeros se componen de moléculas de cloro y se utilizan en menor proporción respecto a los organofosforados, ya que tienen un altísimo poder nocivo para el medio ambiente, entre otras razones, porque sus efectos dañinos permanecen largo tiempo (Hunter, </w:t>
      </w:r>
      <w:r w:rsidRPr="001F1271">
        <w:rPr>
          <w:rFonts w:ascii="Arial" w:hAnsi="Arial" w:cs="Arial"/>
          <w:i/>
          <w:iCs/>
          <w:sz w:val="24"/>
          <w:szCs w:val="24"/>
        </w:rPr>
        <w:t>et al.,</w:t>
      </w:r>
      <w:r w:rsidRPr="001F1271">
        <w:rPr>
          <w:rFonts w:ascii="Arial" w:hAnsi="Arial" w:cs="Arial"/>
          <w:sz w:val="24"/>
          <w:szCs w:val="24"/>
        </w:rPr>
        <w:t xml:space="preserve"> 1997). </w:t>
      </w:r>
    </w:p>
    <w:p w:rsidR="00716642" w:rsidRPr="001F1271" w:rsidRDefault="00716642" w:rsidP="00123B73">
      <w:pPr>
        <w:autoSpaceDE w:val="0"/>
        <w:autoSpaceDN w:val="0"/>
        <w:adjustRightInd w:val="0"/>
        <w:spacing w:after="0" w:line="240" w:lineRule="auto"/>
        <w:jc w:val="both"/>
        <w:rPr>
          <w:rFonts w:ascii="Arial" w:hAnsi="Arial" w:cs="Arial"/>
          <w:sz w:val="24"/>
          <w:szCs w:val="24"/>
        </w:rPr>
      </w:pPr>
    </w:p>
    <w:p w:rsidR="00716642" w:rsidRPr="001F1271" w:rsidRDefault="00716642" w:rsidP="00123B73">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    </w:t>
      </w:r>
      <w:r w:rsidR="00FD5443">
        <w:rPr>
          <w:rFonts w:ascii="Arial" w:hAnsi="Arial" w:cs="Arial"/>
          <w:sz w:val="24"/>
          <w:szCs w:val="24"/>
        </w:rPr>
        <w:t xml:space="preserve">  </w:t>
      </w:r>
      <w:r w:rsidRPr="001F1271">
        <w:rPr>
          <w:rFonts w:ascii="Arial" w:hAnsi="Arial" w:cs="Arial"/>
          <w:sz w:val="24"/>
          <w:szCs w:val="24"/>
        </w:rPr>
        <w:t xml:space="preserve">Dentro del conjunto de los </w:t>
      </w:r>
      <w:proofErr w:type="spellStart"/>
      <w:r w:rsidRPr="001F1271">
        <w:rPr>
          <w:rFonts w:ascii="Arial" w:hAnsi="Arial" w:cs="Arial"/>
          <w:sz w:val="24"/>
          <w:szCs w:val="24"/>
        </w:rPr>
        <w:t>organoclorados</w:t>
      </w:r>
      <w:proofErr w:type="spellEnd"/>
      <w:r w:rsidRPr="001F1271">
        <w:rPr>
          <w:rFonts w:ascii="Arial" w:hAnsi="Arial" w:cs="Arial"/>
          <w:sz w:val="24"/>
          <w:szCs w:val="24"/>
        </w:rPr>
        <w:t xml:space="preserve"> se incluye el DDT, insecticida que analizamos en este trabajo, dada las repercusiones que ha tenido en materia de salud, pero también en aspectos medioambientales en general, casi a escala planetaria, y porque además, según afirma La Jornada (2009 mayo), para la ONU es materia de trascendental importancia, por lo que, esta organización se ha planteado para el </w:t>
      </w:r>
      <w:r w:rsidRPr="001F1271">
        <w:rPr>
          <w:rFonts w:ascii="Arial" w:hAnsi="Arial" w:cs="Arial"/>
          <w:sz w:val="24"/>
          <w:szCs w:val="24"/>
          <w:lang w:val="es-MX"/>
        </w:rPr>
        <w:t>año 2020, erradicar definitivamente el DDT; planteando al mismo tiempo, la conveniencia de continuar</w:t>
      </w:r>
      <w:r w:rsidRPr="001F1271">
        <w:rPr>
          <w:rFonts w:ascii="Arial" w:hAnsi="Arial" w:cs="Arial"/>
          <w:sz w:val="24"/>
          <w:szCs w:val="24"/>
        </w:rPr>
        <w:t xml:space="preserve"> abordando todas las investigaciones necesarias, a objeto de tener más información acerca de los beneficios y perjuicios que han resultado del empleo de aquel producto.</w:t>
      </w:r>
    </w:p>
    <w:p w:rsidR="00716642" w:rsidRPr="001F1271" w:rsidRDefault="00716642" w:rsidP="00123B73">
      <w:pPr>
        <w:autoSpaceDE w:val="0"/>
        <w:autoSpaceDN w:val="0"/>
        <w:adjustRightInd w:val="0"/>
        <w:spacing w:after="0" w:line="240" w:lineRule="auto"/>
        <w:jc w:val="both"/>
        <w:rPr>
          <w:rFonts w:ascii="Arial" w:hAnsi="Arial" w:cs="Arial"/>
          <w:sz w:val="20"/>
          <w:szCs w:val="20"/>
        </w:rPr>
      </w:pPr>
    </w:p>
    <w:p w:rsidR="00716642" w:rsidRPr="001F1271" w:rsidRDefault="00716642" w:rsidP="00123B73">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     Por las consideraciones anteriores, y en vista que en Venezuela los insecticidas tuvieron un uso significativo en buena parte del siglo XX, especialmente el DDT, se concibe entonces como una labor de relevancia, el hecho de desarrollar acciones que conlleven a una mejor comprensión de las implicaciones que éste tuvo en la vida nacional. En consecuencia, es objetivo fundamental de este trabajo, contribuir al conocimiento de esta temática, al menos en algunas regiones de Venezuela, especialmente porque sus consecuencias, aun cuando se han adelantado algunas investigaciones, todavía no son del todo conocidas.</w:t>
      </w:r>
    </w:p>
    <w:p w:rsidR="00716642" w:rsidRPr="001F1271" w:rsidRDefault="00716642" w:rsidP="00123B73">
      <w:pPr>
        <w:autoSpaceDE w:val="0"/>
        <w:autoSpaceDN w:val="0"/>
        <w:adjustRightInd w:val="0"/>
        <w:spacing w:after="0" w:line="240" w:lineRule="auto"/>
        <w:jc w:val="both"/>
        <w:rPr>
          <w:rFonts w:ascii="Arial" w:hAnsi="Arial" w:cs="Arial"/>
          <w:sz w:val="24"/>
          <w:szCs w:val="24"/>
        </w:rPr>
      </w:pPr>
    </w:p>
    <w:p w:rsidR="00716642" w:rsidRPr="001F1271" w:rsidRDefault="00716642" w:rsidP="00123B73">
      <w:pPr>
        <w:autoSpaceDE w:val="0"/>
        <w:autoSpaceDN w:val="0"/>
        <w:adjustRightInd w:val="0"/>
        <w:spacing w:after="0" w:line="240" w:lineRule="auto"/>
        <w:rPr>
          <w:rFonts w:ascii="Arial" w:hAnsi="Arial" w:cs="Arial"/>
          <w:b/>
          <w:bCs/>
          <w:sz w:val="24"/>
          <w:szCs w:val="24"/>
        </w:rPr>
      </w:pPr>
      <w:r w:rsidRPr="001F1271">
        <w:rPr>
          <w:rFonts w:ascii="Arial" w:hAnsi="Arial" w:cs="Arial"/>
          <w:b/>
          <w:bCs/>
          <w:sz w:val="24"/>
          <w:szCs w:val="24"/>
        </w:rPr>
        <w:t>METODOLOGÍA</w:t>
      </w:r>
    </w:p>
    <w:p w:rsidR="00716642" w:rsidRPr="001F1271" w:rsidRDefault="00716642" w:rsidP="00123B73">
      <w:pPr>
        <w:autoSpaceDE w:val="0"/>
        <w:autoSpaceDN w:val="0"/>
        <w:adjustRightInd w:val="0"/>
        <w:spacing w:after="0" w:line="240" w:lineRule="auto"/>
        <w:jc w:val="both"/>
        <w:rPr>
          <w:rFonts w:ascii="Arial" w:hAnsi="Arial" w:cs="Arial"/>
          <w:b/>
          <w:bCs/>
          <w:sz w:val="16"/>
          <w:szCs w:val="16"/>
        </w:rPr>
      </w:pPr>
    </w:p>
    <w:p w:rsidR="00716642" w:rsidRPr="001F1271" w:rsidRDefault="00716642" w:rsidP="00123B73">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     La metodología empleada consistió en una amplia revisión de información bibliográfica referida al estudio de los insecticidas </w:t>
      </w:r>
      <w:proofErr w:type="spellStart"/>
      <w:r w:rsidRPr="001F1271">
        <w:rPr>
          <w:rFonts w:ascii="Arial" w:hAnsi="Arial" w:cs="Arial"/>
          <w:sz w:val="24"/>
          <w:szCs w:val="24"/>
        </w:rPr>
        <w:t>organoclorados</w:t>
      </w:r>
      <w:proofErr w:type="spellEnd"/>
      <w:r w:rsidRPr="001F1271">
        <w:rPr>
          <w:rFonts w:ascii="Arial" w:hAnsi="Arial" w:cs="Arial"/>
          <w:sz w:val="24"/>
          <w:szCs w:val="24"/>
        </w:rPr>
        <w:t>, y de manera especial aquella que hace un abordaje del DDT, sus usos y aplicaciones en distintos ámbitos; también se consultaron trabajos que tratan problemas ambientales y  de salud humana derivados del uso del insecticida ya referido. Igualmente la consulta de material bibliográfico abarcó fuentes en las que se analiza lo concerniente a las implicaciones de la malaria en Venezuela, especialmente a partir de la tercera década del siglo pasado.</w:t>
      </w:r>
    </w:p>
    <w:p w:rsidR="00716642" w:rsidRPr="001F1271" w:rsidRDefault="00716642" w:rsidP="00123B73">
      <w:pPr>
        <w:autoSpaceDE w:val="0"/>
        <w:autoSpaceDN w:val="0"/>
        <w:adjustRightInd w:val="0"/>
        <w:spacing w:after="0" w:line="240" w:lineRule="auto"/>
        <w:jc w:val="both"/>
        <w:rPr>
          <w:rFonts w:ascii="Arial" w:hAnsi="Arial" w:cs="Arial"/>
          <w:sz w:val="16"/>
          <w:szCs w:val="16"/>
        </w:rPr>
      </w:pPr>
    </w:p>
    <w:p w:rsidR="00716642" w:rsidRPr="001F1271" w:rsidRDefault="00716642" w:rsidP="00123B73">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     Para precisar en algunos aspectos, y conocer de manera puntual diferentes hechos en torno al uso del DDT en Venezuela, se realizaron entrevistas a informantes clave seleccionados intencionalmente en áreas rurales de seis estados del país, Guárico, Portuguesa, Falcón, Lara, Trujillo y Mérida. Las entrevistas se hicieron de forma abierta, de modo que los informantes pudieran expresar espontáneamente, y de acuerdo a sus vivencias, todo cuanto saben del uso del DDT y sus efectos; en ese sentido, los todos los entrevistados fueron personas de avanzada edad, mayores de 70 años, que han nacido y permanecido en su localidad durante toda su vida. Este perfil es de </w:t>
      </w:r>
      <w:r w:rsidRPr="001F1271">
        <w:rPr>
          <w:rFonts w:ascii="Arial" w:hAnsi="Arial" w:cs="Arial"/>
          <w:sz w:val="24"/>
          <w:szCs w:val="24"/>
        </w:rPr>
        <w:lastRenderedPageBreak/>
        <w:t>importancia, porque la información que brinda el entrevistado es el producto de sus vivencias, y es además la realidad social percibida por él.</w:t>
      </w:r>
    </w:p>
    <w:p w:rsidR="00716642" w:rsidRPr="001F1271" w:rsidRDefault="00716642" w:rsidP="00123B73">
      <w:pPr>
        <w:autoSpaceDE w:val="0"/>
        <w:autoSpaceDN w:val="0"/>
        <w:adjustRightInd w:val="0"/>
        <w:spacing w:after="0" w:line="240" w:lineRule="auto"/>
        <w:jc w:val="both"/>
        <w:rPr>
          <w:rFonts w:ascii="Arial" w:hAnsi="Arial" w:cs="Arial"/>
          <w:sz w:val="16"/>
          <w:szCs w:val="16"/>
        </w:rPr>
      </w:pPr>
    </w:p>
    <w:p w:rsidR="00716642" w:rsidRPr="001F1271" w:rsidRDefault="00716642" w:rsidP="00123B73">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     Por último, la información recogida de los informantes se organizó de manera cualitativa por conceptos y categorías, lo cual permitió hacer un análisis a partir de distintos puntos de vista, a fin de tener una mejor comprensión del fenómeno estudiado, es decir, el uso del DDT y sus implicaciones en cuestiones de salud y ambiente.</w:t>
      </w:r>
    </w:p>
    <w:p w:rsidR="00716642" w:rsidRPr="001F1271" w:rsidRDefault="00716642" w:rsidP="00123B73">
      <w:pPr>
        <w:autoSpaceDE w:val="0"/>
        <w:autoSpaceDN w:val="0"/>
        <w:adjustRightInd w:val="0"/>
        <w:spacing w:after="0" w:line="240" w:lineRule="auto"/>
        <w:rPr>
          <w:rFonts w:ascii="Arial" w:hAnsi="Arial" w:cs="Arial"/>
          <w:sz w:val="24"/>
          <w:szCs w:val="24"/>
        </w:rPr>
      </w:pPr>
    </w:p>
    <w:p w:rsidR="00716642" w:rsidRPr="001F1271" w:rsidRDefault="00716642" w:rsidP="00123B73">
      <w:pPr>
        <w:autoSpaceDE w:val="0"/>
        <w:autoSpaceDN w:val="0"/>
        <w:adjustRightInd w:val="0"/>
        <w:spacing w:after="0" w:line="240" w:lineRule="auto"/>
        <w:rPr>
          <w:rFonts w:ascii="Arial" w:hAnsi="Arial" w:cs="Arial"/>
          <w:b/>
          <w:bCs/>
          <w:sz w:val="24"/>
          <w:szCs w:val="24"/>
        </w:rPr>
      </w:pPr>
      <w:r w:rsidRPr="001F1271">
        <w:rPr>
          <w:rFonts w:ascii="Arial" w:hAnsi="Arial" w:cs="Arial"/>
          <w:b/>
          <w:bCs/>
          <w:sz w:val="24"/>
          <w:szCs w:val="24"/>
        </w:rPr>
        <w:t>EL DDT BAJO UNA CONTEXTUALIZACIÓN GLOBAL</w:t>
      </w:r>
    </w:p>
    <w:p w:rsidR="00716642" w:rsidRPr="001F1271" w:rsidRDefault="00716642" w:rsidP="00123B73">
      <w:pPr>
        <w:autoSpaceDE w:val="0"/>
        <w:autoSpaceDN w:val="0"/>
        <w:adjustRightInd w:val="0"/>
        <w:spacing w:after="0" w:line="240" w:lineRule="auto"/>
        <w:jc w:val="center"/>
        <w:rPr>
          <w:rFonts w:ascii="Arial" w:hAnsi="Arial" w:cs="Arial"/>
          <w:b/>
          <w:bCs/>
          <w:sz w:val="24"/>
          <w:szCs w:val="24"/>
        </w:rPr>
      </w:pPr>
    </w:p>
    <w:p w:rsidR="00716642" w:rsidRPr="001F1271" w:rsidRDefault="00716642" w:rsidP="00123B73">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     El DDT es un potente insecticida </w:t>
      </w:r>
      <w:proofErr w:type="spellStart"/>
      <w:r w:rsidRPr="001F1271">
        <w:rPr>
          <w:rFonts w:ascii="Arial" w:hAnsi="Arial" w:cs="Arial"/>
          <w:sz w:val="24"/>
          <w:szCs w:val="24"/>
        </w:rPr>
        <w:t>organoclorado</w:t>
      </w:r>
      <w:proofErr w:type="spellEnd"/>
      <w:r w:rsidRPr="001F1271">
        <w:rPr>
          <w:rFonts w:ascii="Arial" w:hAnsi="Arial" w:cs="Arial"/>
          <w:sz w:val="24"/>
          <w:szCs w:val="24"/>
        </w:rPr>
        <w:t xml:space="preserve"> de fórmula (ClC</w:t>
      </w:r>
      <w:r w:rsidRPr="001F1271">
        <w:rPr>
          <w:rFonts w:ascii="Arial" w:hAnsi="Arial" w:cs="Arial"/>
          <w:sz w:val="24"/>
          <w:szCs w:val="24"/>
          <w:vertAlign w:val="subscript"/>
        </w:rPr>
        <w:t>6</w:t>
      </w:r>
      <w:r w:rsidRPr="001F1271">
        <w:rPr>
          <w:rFonts w:ascii="Arial" w:hAnsi="Arial" w:cs="Arial"/>
          <w:sz w:val="24"/>
          <w:szCs w:val="24"/>
        </w:rPr>
        <w:t>H</w:t>
      </w:r>
      <w:r w:rsidRPr="001F1271">
        <w:rPr>
          <w:rFonts w:ascii="Arial" w:hAnsi="Arial" w:cs="Arial"/>
          <w:sz w:val="24"/>
          <w:szCs w:val="24"/>
          <w:vertAlign w:val="subscript"/>
        </w:rPr>
        <w:t>4</w:t>
      </w:r>
      <w:r w:rsidRPr="001F1271">
        <w:rPr>
          <w:rFonts w:ascii="Arial" w:hAnsi="Arial" w:cs="Arial"/>
          <w:sz w:val="24"/>
          <w:szCs w:val="24"/>
        </w:rPr>
        <w:t>)</w:t>
      </w:r>
      <w:r w:rsidRPr="001F1271">
        <w:rPr>
          <w:rFonts w:ascii="Arial" w:hAnsi="Arial" w:cs="Arial"/>
          <w:sz w:val="24"/>
          <w:szCs w:val="24"/>
          <w:vertAlign w:val="subscript"/>
        </w:rPr>
        <w:t>2</w:t>
      </w:r>
      <w:r w:rsidRPr="001F1271">
        <w:rPr>
          <w:rFonts w:ascii="Arial" w:hAnsi="Arial" w:cs="Arial"/>
          <w:sz w:val="24"/>
          <w:szCs w:val="24"/>
        </w:rPr>
        <w:t>CH (CCl</w:t>
      </w:r>
      <w:r w:rsidRPr="001F1271">
        <w:rPr>
          <w:rFonts w:ascii="Arial" w:hAnsi="Arial" w:cs="Arial"/>
          <w:sz w:val="24"/>
          <w:szCs w:val="24"/>
          <w:vertAlign w:val="subscript"/>
        </w:rPr>
        <w:t>3</w:t>
      </w:r>
      <w:r w:rsidRPr="001F1271">
        <w:rPr>
          <w:rFonts w:ascii="Arial" w:hAnsi="Arial" w:cs="Arial"/>
          <w:sz w:val="24"/>
          <w:szCs w:val="24"/>
        </w:rPr>
        <w:t xml:space="preserve">), incoloro y cristalino, casi insoluble en agua, pero con muy buena solubilidad en disolventes orgánicos, en grasas y aceites (Medina, 2008). Fue Paul </w:t>
      </w:r>
      <w:proofErr w:type="spellStart"/>
      <w:r w:rsidRPr="001F1271">
        <w:rPr>
          <w:rFonts w:ascii="Arial" w:hAnsi="Arial" w:cs="Arial"/>
          <w:sz w:val="24"/>
          <w:szCs w:val="24"/>
        </w:rPr>
        <w:t>Hermann</w:t>
      </w:r>
      <w:proofErr w:type="spellEnd"/>
      <w:r w:rsidRPr="001F1271">
        <w:rPr>
          <w:rFonts w:ascii="Arial" w:hAnsi="Arial" w:cs="Arial"/>
          <w:sz w:val="24"/>
          <w:szCs w:val="24"/>
        </w:rPr>
        <w:t xml:space="preserve"> Müller, científico en la especialidad de química, quien en 1948 ganaría el premio </w:t>
      </w:r>
      <w:proofErr w:type="spellStart"/>
      <w:r w:rsidRPr="001F1271">
        <w:rPr>
          <w:rFonts w:ascii="Arial" w:hAnsi="Arial" w:cs="Arial"/>
          <w:sz w:val="24"/>
          <w:szCs w:val="24"/>
        </w:rPr>
        <w:t>Nóbel</w:t>
      </w:r>
      <w:proofErr w:type="spellEnd"/>
      <w:r w:rsidRPr="001F1271">
        <w:rPr>
          <w:rFonts w:ascii="Arial" w:hAnsi="Arial" w:cs="Arial"/>
          <w:sz w:val="24"/>
          <w:szCs w:val="24"/>
        </w:rPr>
        <w:t xml:space="preserve"> de Fisiología y Medicina, gracias a su descubrimiento como insecticida en el año 1939 (Sánchez </w:t>
      </w:r>
      <w:r w:rsidRPr="001F1271">
        <w:rPr>
          <w:rFonts w:ascii="Arial" w:hAnsi="Arial" w:cs="Arial"/>
          <w:i/>
          <w:iCs/>
          <w:sz w:val="24"/>
          <w:szCs w:val="24"/>
        </w:rPr>
        <w:t>et al.</w:t>
      </w:r>
      <w:r w:rsidRPr="001F1271">
        <w:rPr>
          <w:rFonts w:ascii="Arial" w:hAnsi="Arial" w:cs="Arial"/>
          <w:sz w:val="24"/>
          <w:szCs w:val="24"/>
        </w:rPr>
        <w:t xml:space="preserve">, 2002). A partir de aquella fecha, este producto ha sido empleado básicamente en controles de malaria o paludismo, fiebre amarilla y otras patologías provocadas por vectores. La primera es una enfermedad producida por parásitos del género </w:t>
      </w:r>
      <w:proofErr w:type="spellStart"/>
      <w:r w:rsidRPr="001F1271">
        <w:rPr>
          <w:rFonts w:ascii="Arial" w:hAnsi="Arial" w:cs="Arial"/>
          <w:i/>
          <w:iCs/>
          <w:sz w:val="24"/>
          <w:szCs w:val="24"/>
        </w:rPr>
        <w:t>Plasmodium</w:t>
      </w:r>
      <w:proofErr w:type="spellEnd"/>
      <w:r w:rsidRPr="001F1271">
        <w:rPr>
          <w:rFonts w:ascii="Arial" w:hAnsi="Arial" w:cs="Arial"/>
          <w:sz w:val="24"/>
          <w:szCs w:val="24"/>
        </w:rPr>
        <w:t xml:space="preserve"> y transmitida por un zancudo, denominado </w:t>
      </w:r>
      <w:proofErr w:type="spellStart"/>
      <w:r w:rsidRPr="001F1271">
        <w:rPr>
          <w:rFonts w:ascii="Arial" w:hAnsi="Arial" w:cs="Arial"/>
          <w:i/>
          <w:iCs/>
          <w:sz w:val="24"/>
          <w:szCs w:val="24"/>
        </w:rPr>
        <w:t>Anopheles</w:t>
      </w:r>
      <w:proofErr w:type="spellEnd"/>
      <w:r w:rsidRPr="001F1271">
        <w:rPr>
          <w:rFonts w:ascii="Arial" w:hAnsi="Arial" w:cs="Arial"/>
          <w:i/>
          <w:iCs/>
          <w:sz w:val="24"/>
          <w:szCs w:val="24"/>
        </w:rPr>
        <w:t xml:space="preserve"> </w:t>
      </w:r>
      <w:r w:rsidRPr="001F1271">
        <w:rPr>
          <w:rFonts w:ascii="Arial" w:hAnsi="Arial" w:cs="Arial"/>
          <w:sz w:val="24"/>
          <w:szCs w:val="24"/>
        </w:rPr>
        <w:t xml:space="preserve">(Méndez, s/f); mientras que la fiebre amarilla es una </w:t>
      </w:r>
      <w:proofErr w:type="spellStart"/>
      <w:r w:rsidRPr="001F1271">
        <w:rPr>
          <w:rFonts w:ascii="Arial" w:hAnsi="Arial" w:cs="Arial"/>
          <w:sz w:val="24"/>
          <w:szCs w:val="24"/>
        </w:rPr>
        <w:t>hepato</w:t>
      </w:r>
      <w:proofErr w:type="spellEnd"/>
      <w:r w:rsidRPr="001F1271">
        <w:rPr>
          <w:rFonts w:ascii="Arial" w:hAnsi="Arial" w:cs="Arial"/>
          <w:sz w:val="24"/>
          <w:szCs w:val="24"/>
        </w:rPr>
        <w:t xml:space="preserve"> - nefritis viral, aguda, trasmitida por mosquitos, mediante el ciclo enfermo – mosquito – susceptible, con un período de incubación en el hombre de seis días, con variaciones extremas de tres a diez (García y  Salcedo-Rocha, 2002).</w:t>
      </w:r>
    </w:p>
    <w:p w:rsidR="00716642" w:rsidRPr="001F1271" w:rsidRDefault="00716642" w:rsidP="00123B73">
      <w:pPr>
        <w:autoSpaceDE w:val="0"/>
        <w:autoSpaceDN w:val="0"/>
        <w:adjustRightInd w:val="0"/>
        <w:spacing w:after="0" w:line="240" w:lineRule="auto"/>
        <w:jc w:val="both"/>
        <w:rPr>
          <w:rFonts w:ascii="Arial" w:hAnsi="Arial" w:cs="Arial"/>
          <w:sz w:val="24"/>
          <w:szCs w:val="24"/>
        </w:rPr>
      </w:pPr>
    </w:p>
    <w:p w:rsidR="00716642" w:rsidRPr="001F1271" w:rsidRDefault="00716642" w:rsidP="00123B73">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     Desde que es introducido en 1940, el </w:t>
      </w:r>
      <w:proofErr w:type="spellStart"/>
      <w:r w:rsidRPr="001F1271">
        <w:rPr>
          <w:rFonts w:ascii="Arial" w:hAnsi="Arial" w:cs="Arial"/>
          <w:sz w:val="24"/>
          <w:szCs w:val="24"/>
        </w:rPr>
        <w:t>dicloro</w:t>
      </w:r>
      <w:proofErr w:type="spellEnd"/>
      <w:r w:rsidRPr="001F1271">
        <w:rPr>
          <w:rFonts w:ascii="Arial" w:hAnsi="Arial" w:cs="Arial"/>
          <w:sz w:val="24"/>
          <w:szCs w:val="24"/>
        </w:rPr>
        <w:t xml:space="preserve"> </w:t>
      </w:r>
      <w:proofErr w:type="spellStart"/>
      <w:r w:rsidRPr="001F1271">
        <w:rPr>
          <w:rFonts w:ascii="Arial" w:hAnsi="Arial" w:cs="Arial"/>
          <w:sz w:val="24"/>
          <w:szCs w:val="24"/>
        </w:rPr>
        <w:t>difenil</w:t>
      </w:r>
      <w:proofErr w:type="spellEnd"/>
      <w:r w:rsidRPr="001F1271">
        <w:rPr>
          <w:rFonts w:ascii="Arial" w:hAnsi="Arial" w:cs="Arial"/>
          <w:sz w:val="24"/>
          <w:szCs w:val="24"/>
        </w:rPr>
        <w:t xml:space="preserve"> </w:t>
      </w:r>
      <w:proofErr w:type="spellStart"/>
      <w:r w:rsidRPr="001F1271">
        <w:rPr>
          <w:rFonts w:ascii="Arial" w:hAnsi="Arial" w:cs="Arial"/>
          <w:sz w:val="24"/>
          <w:szCs w:val="24"/>
        </w:rPr>
        <w:t>tricloroetano</w:t>
      </w:r>
      <w:proofErr w:type="spellEnd"/>
      <w:r w:rsidRPr="001F1271">
        <w:rPr>
          <w:rFonts w:ascii="Arial" w:hAnsi="Arial" w:cs="Arial"/>
          <w:sz w:val="24"/>
          <w:szCs w:val="24"/>
        </w:rPr>
        <w:t xml:space="preserve"> (DDT) ha tenido un uso de amplia trayectoria como el primero de los insecticidas modernos. Éste fue utilizado inicialmente en la segunda guerra mundial entre el personal militar para controlar la proliferación de piojos, produciendo consecuencias relacionadas con muchas intoxicaciones agudas, e incluso, suicidios entre la tropa (Ramos,  s/f). Sobre el mismo tema, Sánchez </w:t>
      </w:r>
      <w:r w:rsidRPr="001F1271">
        <w:rPr>
          <w:rFonts w:ascii="Arial" w:hAnsi="Arial" w:cs="Arial"/>
          <w:i/>
          <w:iCs/>
          <w:sz w:val="24"/>
          <w:szCs w:val="24"/>
        </w:rPr>
        <w:t>et al.</w:t>
      </w:r>
      <w:r w:rsidRPr="001F1271">
        <w:rPr>
          <w:rFonts w:ascii="Arial" w:hAnsi="Arial" w:cs="Arial"/>
          <w:sz w:val="24"/>
          <w:szCs w:val="24"/>
        </w:rPr>
        <w:t>,</w:t>
      </w:r>
      <w:r w:rsidR="00FD5443">
        <w:rPr>
          <w:rFonts w:ascii="Arial" w:hAnsi="Arial" w:cs="Arial"/>
          <w:sz w:val="24"/>
          <w:szCs w:val="24"/>
        </w:rPr>
        <w:t xml:space="preserve"> </w:t>
      </w:r>
      <w:r w:rsidRPr="001F1271">
        <w:rPr>
          <w:rFonts w:ascii="Arial" w:hAnsi="Arial" w:cs="Arial"/>
          <w:sz w:val="24"/>
          <w:szCs w:val="24"/>
        </w:rPr>
        <w:t>(2002), sostiene que el DDT se utilizó durante la aquella conflagración, como una nueva arma de los aliados para proteger a su personal militar contra el tifus exantemático, la malaria y otras enfermedades transmitidas por vectores.</w:t>
      </w:r>
    </w:p>
    <w:p w:rsidR="00716642" w:rsidRPr="001F1271" w:rsidRDefault="00716642" w:rsidP="00123B73">
      <w:pPr>
        <w:autoSpaceDE w:val="0"/>
        <w:autoSpaceDN w:val="0"/>
        <w:adjustRightInd w:val="0"/>
        <w:spacing w:after="0" w:line="240" w:lineRule="auto"/>
        <w:jc w:val="both"/>
        <w:rPr>
          <w:rFonts w:ascii="Arial" w:hAnsi="Arial" w:cs="Arial"/>
          <w:sz w:val="24"/>
          <w:szCs w:val="24"/>
        </w:rPr>
      </w:pPr>
    </w:p>
    <w:p w:rsidR="00716642" w:rsidRPr="001F1271" w:rsidRDefault="00716642" w:rsidP="00123B73">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     El DDT se aplicó en distintas regiones del mundo, fundamentalmente en aquellas que por razones de insalubridad, su utilización fue justificada. En ese sentido, y debido a la alta incidencia de paludismo, en 1955 la Asamblea Mundial de La Salud inició a escala mundial el programa de erradicación de este mal, el cual se sustentaba básicamente en tratamientos con DDT. Después de unos 20 años de su utilización este insecticida había eliminado la mayoría de las enfermedades que anteriormente impedían a las poblaciones de amplias regiones del mundo tropical, la expansión de sus actividades productivas. Todo esto contribuyó para que su empleo siguiera en aumento significativo hasta más o menos el año 1959, continuando el incremento en su producción hasta el año 1962, gracias a las altas demandas en muchos países.</w:t>
      </w:r>
    </w:p>
    <w:p w:rsidR="00716642" w:rsidRPr="001F1271" w:rsidRDefault="00716642" w:rsidP="00123B73">
      <w:pPr>
        <w:autoSpaceDE w:val="0"/>
        <w:autoSpaceDN w:val="0"/>
        <w:adjustRightInd w:val="0"/>
        <w:spacing w:after="0" w:line="240" w:lineRule="auto"/>
        <w:jc w:val="both"/>
        <w:rPr>
          <w:rFonts w:ascii="Arial" w:hAnsi="Arial" w:cs="Arial"/>
          <w:sz w:val="24"/>
          <w:szCs w:val="24"/>
        </w:rPr>
      </w:pPr>
    </w:p>
    <w:p w:rsidR="00716642" w:rsidRPr="001F1271" w:rsidRDefault="00716642" w:rsidP="00123B73">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     A nivel del continente americano, Mesoamérica y México recibieron en forma temprana la llegada del DDT. Es así, como en la segunda mitad de la década de los cuarenta, se iniciaron pruebas contra mosquitos transmisores de malaria en Morelos, </w:t>
      </w:r>
      <w:r w:rsidRPr="001F1271">
        <w:rPr>
          <w:rFonts w:ascii="Arial" w:hAnsi="Arial" w:cs="Arial"/>
          <w:sz w:val="24"/>
          <w:szCs w:val="24"/>
        </w:rPr>
        <w:lastRenderedPageBreak/>
        <w:t>México; Guayabito y Santa Rosa, Panamá y en las fincas bananeras de Costa Rica; de forma tal que su aplicación se extendió rápidamente, siendo la base de las campañas nacionales de erradicación de la malaria en toda la región (Instituto de Salud Ambiente y Trabajo, 2001).</w:t>
      </w:r>
    </w:p>
    <w:p w:rsidR="00716642" w:rsidRPr="001F1271" w:rsidRDefault="00716642" w:rsidP="00123B73">
      <w:pPr>
        <w:autoSpaceDE w:val="0"/>
        <w:autoSpaceDN w:val="0"/>
        <w:adjustRightInd w:val="0"/>
        <w:spacing w:after="0" w:line="240" w:lineRule="auto"/>
        <w:jc w:val="both"/>
        <w:rPr>
          <w:rFonts w:ascii="Arial" w:hAnsi="Arial" w:cs="Arial"/>
          <w:sz w:val="24"/>
          <w:szCs w:val="24"/>
        </w:rPr>
      </w:pPr>
    </w:p>
    <w:p w:rsidR="00716642" w:rsidRPr="001F1271" w:rsidRDefault="00716642" w:rsidP="00123B73">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     El DDT no solo tuvo aplicaciones en actividades vinculadas a la salud humana y erradicación del paludismo y fiebre amarilla, éste también fue acogido ampliamente en el sector agrícola, al ser empleado en campos de cultivo en más o menos 350 a 400 rubros, hecho que contribuyó a alcanzar un magnífico incremento en la producción alimentaria a escala mundial a partir del año 1940 (Instituto de Salud Ambiente y Trabajo, 2001). Se estima que en la región Mesoamericana, en países como El Salvador y Nicaragua, la utilización del DDT fue de gran relevancia en labores agrícolas, especialmente en extensas áreas cultivadas de algodón. Para tener una idea sobre el asunto, se calcula que en las costas de Nicaragua se sembraron en un período de 30 años, unos 5 millones de hectáreas, en su totalidad tratadas con DDT. Este hecho fue extensible además para toda la costa pacífica Centroamericana, como para las zonas de mayor importancia agrícola en la República Mexicana (Instituto de Salud Ambiente y Trabajo, 2001). </w:t>
      </w:r>
    </w:p>
    <w:p w:rsidR="00716642" w:rsidRPr="001F1271" w:rsidRDefault="00716642" w:rsidP="00123B73">
      <w:pPr>
        <w:autoSpaceDE w:val="0"/>
        <w:autoSpaceDN w:val="0"/>
        <w:adjustRightInd w:val="0"/>
        <w:spacing w:after="0" w:line="240" w:lineRule="auto"/>
        <w:jc w:val="both"/>
        <w:rPr>
          <w:rFonts w:ascii="Arial" w:hAnsi="Arial" w:cs="Arial"/>
          <w:sz w:val="24"/>
          <w:szCs w:val="24"/>
        </w:rPr>
      </w:pPr>
    </w:p>
    <w:p w:rsidR="00716642" w:rsidRPr="001F1271" w:rsidRDefault="00716642" w:rsidP="00123B73">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     Tras el uso del DDT comenzaron a aparecer algunos datos negativos a partir del  año 1960, los mismos activaron las alarmas de los primeros ecologistas en su contra. Por ejemplo, fue emblemática la obra "Primavera Silenciosa", escrita por Rachel Carson en 1962, en la que acusaba la ausencia de “cantos de pájaros” en los campos de Ohio al norte de los Estados Unidos de América y responsabilizaba de ello al uso del DDT (Sánchez </w:t>
      </w:r>
      <w:r w:rsidRPr="001F1271">
        <w:rPr>
          <w:rFonts w:ascii="Arial" w:hAnsi="Arial" w:cs="Arial"/>
          <w:i/>
          <w:iCs/>
          <w:sz w:val="24"/>
          <w:szCs w:val="24"/>
        </w:rPr>
        <w:t>et al.</w:t>
      </w:r>
      <w:r w:rsidRPr="001F1271">
        <w:rPr>
          <w:rFonts w:ascii="Arial" w:hAnsi="Arial" w:cs="Arial"/>
          <w:sz w:val="24"/>
          <w:szCs w:val="24"/>
        </w:rPr>
        <w:t xml:space="preserve">, 2002). </w:t>
      </w:r>
    </w:p>
    <w:p w:rsidR="00716642" w:rsidRPr="001F1271" w:rsidRDefault="00716642" w:rsidP="00123B73">
      <w:pPr>
        <w:autoSpaceDE w:val="0"/>
        <w:autoSpaceDN w:val="0"/>
        <w:adjustRightInd w:val="0"/>
        <w:spacing w:after="0" w:line="240" w:lineRule="auto"/>
        <w:jc w:val="both"/>
        <w:rPr>
          <w:rFonts w:ascii="Arial" w:hAnsi="Arial" w:cs="Arial"/>
          <w:sz w:val="24"/>
          <w:szCs w:val="24"/>
        </w:rPr>
      </w:pPr>
    </w:p>
    <w:p w:rsidR="00716642" w:rsidRPr="001F1271" w:rsidRDefault="00716642" w:rsidP="00123B73">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     Sobre la base de los planteamientos previos en torno al DDT, surgió una gigantesca polémica, que culminó cuando se hizo pública la prohibición de éste, y quedaron suprimidos desde el año 1972, todos los usos en el país norteño. Sin embargo, contrariamente, aseguran Sánchez </w:t>
      </w:r>
      <w:r w:rsidRPr="001F1271">
        <w:rPr>
          <w:rFonts w:ascii="Arial" w:hAnsi="Arial" w:cs="Arial"/>
          <w:i/>
          <w:iCs/>
          <w:sz w:val="24"/>
          <w:szCs w:val="24"/>
        </w:rPr>
        <w:t>et al.,</w:t>
      </w:r>
      <w:r w:rsidRPr="001F1271">
        <w:rPr>
          <w:rFonts w:ascii="Arial" w:hAnsi="Arial" w:cs="Arial"/>
          <w:sz w:val="24"/>
          <w:szCs w:val="24"/>
        </w:rPr>
        <w:t>(2002), que en otros países como México, se difundía en ese mismo tiempo y de manera agresiva, la utilización de plaguicidas, de forma tal que entre los años 1971 y 1984 se consumieron en aquella nación, entre 60 y 609 toneladas de plaguicidas, de los cuales, un 10% aproximadamente era DDT. Vale la pena resaltar, que para ese período, ya había sido prohibido su uso agrícola en muchos países, entre otras cosas, por las indiscutibles consecuencias perniciosas, no solo para la vida silvestre, sino también para los ecosistemas en general, y porque además, el uso intensivo de esta sustancia, según Franco (2008), se llevaba a cabo sin estudios previos que demostraran su real inocuidad para los seres humanos y el ambiente.</w:t>
      </w:r>
    </w:p>
    <w:p w:rsidR="00716642" w:rsidRPr="001F1271" w:rsidRDefault="00716642" w:rsidP="00123B73">
      <w:pPr>
        <w:autoSpaceDE w:val="0"/>
        <w:autoSpaceDN w:val="0"/>
        <w:adjustRightInd w:val="0"/>
        <w:spacing w:after="0" w:line="240" w:lineRule="auto"/>
        <w:jc w:val="both"/>
        <w:rPr>
          <w:rFonts w:ascii="Arial" w:hAnsi="Arial" w:cs="Arial"/>
          <w:sz w:val="24"/>
          <w:szCs w:val="24"/>
        </w:rPr>
      </w:pPr>
    </w:p>
    <w:p w:rsidR="00716642" w:rsidRPr="001F1271" w:rsidRDefault="00716642" w:rsidP="00123B73">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     Años más tarde, y de manera progresiva, otras naciones desarrolladas tomaron al igual que EE UU, la decisión de no utilización del DDT, y para la década de los 90 del siglo pasado, alrededor de unos 50 países suprimieron la aplicación del producto para todo tipo de uso, pues a la fecha ya se tenía absoluta certeza de los peligros que representaba para el medio ambiente. Se sabía que tanto el DDT como sus derivados se mantienen largos años en el ambiente, acumulándose en los tejidos de diferentes </w:t>
      </w:r>
      <w:r w:rsidRPr="001F1271">
        <w:rPr>
          <w:rFonts w:ascii="Arial" w:hAnsi="Arial" w:cs="Arial"/>
          <w:sz w:val="24"/>
          <w:szCs w:val="24"/>
        </w:rPr>
        <w:lastRenderedPageBreak/>
        <w:t>organismos, en cantidades tan significativas como para provocar efectos tóxicos (Albert, (1997).</w:t>
      </w:r>
    </w:p>
    <w:p w:rsidR="00716642" w:rsidRPr="001F1271" w:rsidRDefault="00716642" w:rsidP="00123B73">
      <w:pPr>
        <w:autoSpaceDE w:val="0"/>
        <w:autoSpaceDN w:val="0"/>
        <w:adjustRightInd w:val="0"/>
        <w:spacing w:after="0" w:line="240" w:lineRule="auto"/>
        <w:jc w:val="both"/>
        <w:rPr>
          <w:rFonts w:ascii="Arial" w:hAnsi="Arial" w:cs="Arial"/>
          <w:sz w:val="24"/>
          <w:szCs w:val="24"/>
        </w:rPr>
      </w:pPr>
    </w:p>
    <w:p w:rsidR="00716642" w:rsidRPr="001F1271" w:rsidRDefault="00716642" w:rsidP="00123B73">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     Por lo ya descrito, era un acuerdo casi unilateral, que para el año 2007 se tuviera en todo el mundo una eliminación definitiva del DDT, cosa que no ocurrió así, ya que algunas naciones, sobre todo, aquellas en situación de subdesarrollo, continúan con su implementación a los efectos de mantener controles sanitarios y proteger a la población de la malaria, a pesar de existir fuertes discrepancias en torno a su implementación por las consecuencias que genera a largo plazo.</w:t>
      </w:r>
    </w:p>
    <w:p w:rsidR="00716642" w:rsidRPr="001F1271" w:rsidRDefault="00716642" w:rsidP="00123B73">
      <w:pPr>
        <w:autoSpaceDE w:val="0"/>
        <w:autoSpaceDN w:val="0"/>
        <w:adjustRightInd w:val="0"/>
        <w:spacing w:after="0" w:line="240" w:lineRule="auto"/>
        <w:jc w:val="both"/>
        <w:rPr>
          <w:rFonts w:ascii="Arial" w:hAnsi="Arial" w:cs="Arial"/>
          <w:sz w:val="24"/>
          <w:szCs w:val="24"/>
        </w:rPr>
      </w:pPr>
    </w:p>
    <w:p w:rsidR="00716642" w:rsidRPr="001F1271" w:rsidRDefault="00716642" w:rsidP="00123B73">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     Tras las decisiones de no utilización del DDT emergieron posturas fuertemente encontradas tanto a favor como en contra; no obstante, es de común acuerdo en la comunidad científica mundial, que el DDT es altamente nocivo para el ambiente, por cuanto no se degrada fácilmente por su elevada persistencia, de manera que  puede permanecer en los cuerpos de agua hasta por 10 años y más, lo que complica la situación ya que al entrar en el organismo se incorpora a la cadena alimentaria, provocando problemas de salud bastante serios, especialmente en el hombre y en los animales (Rivero, </w:t>
      </w:r>
      <w:r w:rsidRPr="001F1271">
        <w:rPr>
          <w:rFonts w:ascii="Arial" w:hAnsi="Arial" w:cs="Arial"/>
          <w:i/>
          <w:iCs/>
          <w:sz w:val="24"/>
          <w:szCs w:val="24"/>
        </w:rPr>
        <w:t>et al.</w:t>
      </w:r>
      <w:r w:rsidRPr="001F1271">
        <w:rPr>
          <w:rFonts w:ascii="Arial" w:hAnsi="Arial" w:cs="Arial"/>
          <w:sz w:val="24"/>
          <w:szCs w:val="24"/>
        </w:rPr>
        <w:t>, 2001; Albert, 1990).</w:t>
      </w:r>
    </w:p>
    <w:p w:rsidR="00716642" w:rsidRPr="001F1271" w:rsidRDefault="00716642" w:rsidP="00123B73">
      <w:pPr>
        <w:autoSpaceDE w:val="0"/>
        <w:autoSpaceDN w:val="0"/>
        <w:adjustRightInd w:val="0"/>
        <w:spacing w:after="0" w:line="240" w:lineRule="auto"/>
        <w:jc w:val="both"/>
        <w:rPr>
          <w:rFonts w:ascii="Arial" w:hAnsi="Arial" w:cs="Arial"/>
          <w:sz w:val="24"/>
          <w:szCs w:val="24"/>
        </w:rPr>
      </w:pPr>
    </w:p>
    <w:p w:rsidR="00716642" w:rsidRPr="001F1271" w:rsidRDefault="00716642" w:rsidP="00123B73">
      <w:pPr>
        <w:autoSpaceDE w:val="0"/>
        <w:autoSpaceDN w:val="0"/>
        <w:adjustRightInd w:val="0"/>
        <w:spacing w:after="0" w:line="240" w:lineRule="auto"/>
        <w:jc w:val="both"/>
        <w:rPr>
          <w:rFonts w:ascii="Arial" w:hAnsi="Arial" w:cs="Arial"/>
          <w:sz w:val="23"/>
          <w:szCs w:val="23"/>
        </w:rPr>
      </w:pPr>
      <w:r w:rsidRPr="001F1271">
        <w:rPr>
          <w:rFonts w:ascii="Arial" w:hAnsi="Arial" w:cs="Arial"/>
          <w:sz w:val="24"/>
          <w:szCs w:val="24"/>
        </w:rPr>
        <w:t xml:space="preserve">     Franco (2008), sostiene que varias investigaciones efectuadas establecen relaciones entre las concentraciones del DDT en el tejido adiposo y el surgimiento de cáncer de mamas, principalmente en países como México, con una legendaria historia de aplicaciones del producto, tanto paras combatir problemas de salud, como para utilización en el campo de la agricultura. En ese sentido, la exposición a los plaguicidas </w:t>
      </w:r>
      <w:proofErr w:type="spellStart"/>
      <w:r w:rsidRPr="001F1271">
        <w:rPr>
          <w:rFonts w:ascii="Arial" w:hAnsi="Arial" w:cs="Arial"/>
          <w:sz w:val="24"/>
          <w:szCs w:val="24"/>
        </w:rPr>
        <w:t>organoclorados</w:t>
      </w:r>
      <w:proofErr w:type="spellEnd"/>
      <w:r w:rsidRPr="001F1271">
        <w:rPr>
          <w:rFonts w:ascii="Arial" w:hAnsi="Arial" w:cs="Arial"/>
          <w:sz w:val="24"/>
          <w:szCs w:val="24"/>
        </w:rPr>
        <w:t xml:space="preserve"> (</w:t>
      </w:r>
      <w:proofErr w:type="spellStart"/>
      <w:r w:rsidRPr="001F1271">
        <w:rPr>
          <w:rFonts w:ascii="Arial" w:hAnsi="Arial" w:cs="Arial"/>
          <w:sz w:val="24"/>
          <w:szCs w:val="24"/>
        </w:rPr>
        <w:t>POCs</w:t>
      </w:r>
      <w:proofErr w:type="spellEnd"/>
      <w:r w:rsidRPr="001F1271">
        <w:rPr>
          <w:rFonts w:ascii="Arial" w:hAnsi="Arial" w:cs="Arial"/>
          <w:sz w:val="24"/>
          <w:szCs w:val="24"/>
        </w:rPr>
        <w:t xml:space="preserve">) ha sido asociada con un incremento de riesgo de cáncer mamario en humanos (Wong y Lee, 1997; Citado por Medina, 2008), sin embargo, estudios realizados por Hunter </w:t>
      </w:r>
      <w:r w:rsidRPr="001F1271">
        <w:rPr>
          <w:rFonts w:ascii="Arial" w:hAnsi="Arial" w:cs="Arial"/>
          <w:i/>
          <w:iCs/>
          <w:sz w:val="24"/>
          <w:szCs w:val="24"/>
        </w:rPr>
        <w:t xml:space="preserve">et al., </w:t>
      </w:r>
      <w:r w:rsidRPr="001F1271">
        <w:rPr>
          <w:rFonts w:ascii="Arial" w:hAnsi="Arial" w:cs="Arial"/>
          <w:sz w:val="24"/>
          <w:szCs w:val="24"/>
        </w:rPr>
        <w:t>(1997), no encontraron indicios suficientes para sostener que la exposición a DDT incrementa el riesgo de  dicho tipo de cáncer.</w:t>
      </w:r>
    </w:p>
    <w:p w:rsidR="00716642" w:rsidRPr="001F1271" w:rsidRDefault="00716642" w:rsidP="00123B73">
      <w:pPr>
        <w:autoSpaceDE w:val="0"/>
        <w:autoSpaceDN w:val="0"/>
        <w:adjustRightInd w:val="0"/>
        <w:spacing w:after="0" w:line="240" w:lineRule="auto"/>
        <w:jc w:val="both"/>
        <w:rPr>
          <w:rFonts w:ascii="Arial" w:hAnsi="Arial" w:cs="Arial"/>
          <w:sz w:val="24"/>
          <w:szCs w:val="24"/>
        </w:rPr>
      </w:pPr>
    </w:p>
    <w:p w:rsidR="00716642" w:rsidRPr="001F1271" w:rsidRDefault="00716642" w:rsidP="00123B73">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     Igualmente, Sánchez, </w:t>
      </w:r>
      <w:r w:rsidRPr="001F1271">
        <w:rPr>
          <w:rFonts w:ascii="Arial" w:hAnsi="Arial" w:cs="Arial"/>
          <w:i/>
          <w:iCs/>
          <w:sz w:val="24"/>
          <w:szCs w:val="24"/>
        </w:rPr>
        <w:t>et al.</w:t>
      </w:r>
      <w:r w:rsidRPr="001F1271">
        <w:rPr>
          <w:rFonts w:ascii="Arial" w:hAnsi="Arial" w:cs="Arial"/>
          <w:sz w:val="24"/>
          <w:szCs w:val="24"/>
        </w:rPr>
        <w:t xml:space="preserve">, (2002), al hacer referencia a los efectos del DDT sobre la salud humana comentan que una ingesta de entre 10 a 30 gramos es letal, y que en concentraciones importantes se han observado efectos </w:t>
      </w:r>
      <w:proofErr w:type="spellStart"/>
      <w:r w:rsidRPr="001F1271">
        <w:rPr>
          <w:rFonts w:ascii="Arial" w:hAnsi="Arial" w:cs="Arial"/>
          <w:sz w:val="24"/>
          <w:szCs w:val="24"/>
        </w:rPr>
        <w:t>mutagénicos</w:t>
      </w:r>
      <w:proofErr w:type="spellEnd"/>
      <w:r w:rsidRPr="001F1271">
        <w:rPr>
          <w:rFonts w:ascii="Arial" w:hAnsi="Arial" w:cs="Arial"/>
          <w:sz w:val="24"/>
          <w:szCs w:val="24"/>
        </w:rPr>
        <w:t xml:space="preserve"> y cancerígenos positivos en ratones, pero también en células humanas </w:t>
      </w:r>
      <w:r w:rsidRPr="001F1271">
        <w:rPr>
          <w:rFonts w:ascii="Arial" w:hAnsi="Arial" w:cs="Arial"/>
          <w:i/>
          <w:iCs/>
          <w:sz w:val="24"/>
          <w:szCs w:val="24"/>
        </w:rPr>
        <w:t xml:space="preserve">in vitro. </w:t>
      </w:r>
      <w:r w:rsidRPr="001F1271">
        <w:rPr>
          <w:rFonts w:ascii="Arial" w:hAnsi="Arial" w:cs="Arial"/>
          <w:sz w:val="24"/>
          <w:szCs w:val="24"/>
        </w:rPr>
        <w:t>Se sabe igualmente, que aun en concentraciones extraordinariamente bajas, pueden alterar funciones biológicas normales, incluyendo la actividad natural de las hormonas y otros mensajeros químicos, así como disparar una serie de efectos potencialmente dañinos (ISP, 2007).</w:t>
      </w:r>
    </w:p>
    <w:p w:rsidR="00716642" w:rsidRPr="001F1271" w:rsidRDefault="00716642" w:rsidP="00123B73">
      <w:pPr>
        <w:autoSpaceDE w:val="0"/>
        <w:autoSpaceDN w:val="0"/>
        <w:adjustRightInd w:val="0"/>
        <w:spacing w:after="0" w:line="240" w:lineRule="auto"/>
        <w:jc w:val="both"/>
        <w:rPr>
          <w:rFonts w:ascii="Arial" w:hAnsi="Arial" w:cs="Arial"/>
          <w:sz w:val="24"/>
          <w:szCs w:val="24"/>
        </w:rPr>
      </w:pPr>
    </w:p>
    <w:p w:rsidR="00716642" w:rsidRPr="001F1271" w:rsidRDefault="00716642" w:rsidP="00123B73">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    Agregan Sánchez, </w:t>
      </w:r>
      <w:r w:rsidRPr="001F1271">
        <w:rPr>
          <w:rFonts w:ascii="Arial" w:hAnsi="Arial" w:cs="Arial"/>
          <w:i/>
          <w:iCs/>
          <w:sz w:val="24"/>
          <w:szCs w:val="24"/>
        </w:rPr>
        <w:t>et al.</w:t>
      </w:r>
      <w:r w:rsidRPr="001F1271">
        <w:rPr>
          <w:rFonts w:ascii="Arial" w:hAnsi="Arial" w:cs="Arial"/>
          <w:sz w:val="24"/>
          <w:szCs w:val="24"/>
        </w:rPr>
        <w:t>, (2002), al referirse a los efectos del DDT en plantas y animales, que está demostrado que este insecticida es tóxico para las abejas, mientras que para las aves es moderadamente tóxico y muy tóxico para los peces. Para el caso de algunas plantas, como el pepino, la calabaza, el tomate y ciertas variedades de cebada también resulta tóxico.</w:t>
      </w:r>
    </w:p>
    <w:p w:rsidR="00716642" w:rsidRPr="001F1271" w:rsidRDefault="00716642" w:rsidP="00123B73">
      <w:pPr>
        <w:autoSpaceDE w:val="0"/>
        <w:autoSpaceDN w:val="0"/>
        <w:adjustRightInd w:val="0"/>
        <w:spacing w:after="0" w:line="240" w:lineRule="auto"/>
        <w:jc w:val="both"/>
        <w:rPr>
          <w:rFonts w:ascii="Arial" w:hAnsi="Arial" w:cs="Arial"/>
          <w:sz w:val="24"/>
          <w:szCs w:val="24"/>
        </w:rPr>
      </w:pPr>
    </w:p>
    <w:p w:rsidR="00716642" w:rsidRPr="001F1271" w:rsidRDefault="00716642" w:rsidP="00123B73">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     Respecto al peligro que representa la aplicación del DDT, muchos organismos internacionales se han pronunciado, tal es el caso del Programa de Naciones Unidas Para el Medio Ambiente (PNUMA, 1991), así como el Instituto Nacional de Ecología de México (2007) y el Instituto de Salud, Ambiente y Trabajo. S. C. (2001) entre otros; lo </w:t>
      </w:r>
      <w:r w:rsidRPr="001F1271">
        <w:rPr>
          <w:rFonts w:ascii="Arial" w:hAnsi="Arial" w:cs="Arial"/>
          <w:sz w:val="24"/>
          <w:szCs w:val="24"/>
        </w:rPr>
        <w:lastRenderedPageBreak/>
        <w:t>propio han hecho algunos investigadores (</w:t>
      </w:r>
      <w:proofErr w:type="spellStart"/>
      <w:r w:rsidRPr="001F1271">
        <w:rPr>
          <w:rFonts w:ascii="Arial" w:hAnsi="Arial" w:cs="Arial"/>
          <w:sz w:val="24"/>
          <w:szCs w:val="24"/>
        </w:rPr>
        <w:t>Allsopp</w:t>
      </w:r>
      <w:proofErr w:type="spellEnd"/>
      <w:r w:rsidRPr="001F1271">
        <w:rPr>
          <w:rFonts w:ascii="Arial" w:hAnsi="Arial" w:cs="Arial"/>
          <w:sz w:val="24"/>
          <w:szCs w:val="24"/>
        </w:rPr>
        <w:t xml:space="preserve"> y </w:t>
      </w:r>
      <w:proofErr w:type="spellStart"/>
      <w:r w:rsidRPr="001F1271">
        <w:rPr>
          <w:rFonts w:ascii="Arial" w:hAnsi="Arial" w:cs="Arial"/>
          <w:sz w:val="24"/>
          <w:szCs w:val="24"/>
        </w:rPr>
        <w:t>Erry</w:t>
      </w:r>
      <w:proofErr w:type="spellEnd"/>
      <w:r w:rsidRPr="001F1271">
        <w:rPr>
          <w:rFonts w:ascii="Arial" w:hAnsi="Arial" w:cs="Arial"/>
          <w:sz w:val="24"/>
          <w:szCs w:val="24"/>
        </w:rPr>
        <w:t xml:space="preserve">, 2000; </w:t>
      </w:r>
      <w:proofErr w:type="spellStart"/>
      <w:r w:rsidRPr="001F1271">
        <w:rPr>
          <w:rFonts w:ascii="Arial" w:hAnsi="Arial" w:cs="Arial"/>
          <w:sz w:val="24"/>
          <w:szCs w:val="24"/>
        </w:rPr>
        <w:t>Mörner</w:t>
      </w:r>
      <w:proofErr w:type="spellEnd"/>
      <w:r w:rsidRPr="001F1271">
        <w:rPr>
          <w:rFonts w:ascii="Arial" w:hAnsi="Arial" w:cs="Arial"/>
          <w:sz w:val="24"/>
          <w:szCs w:val="24"/>
        </w:rPr>
        <w:t xml:space="preserve">, </w:t>
      </w:r>
      <w:r w:rsidRPr="001F1271">
        <w:rPr>
          <w:rFonts w:ascii="Arial" w:hAnsi="Arial" w:cs="Arial"/>
          <w:i/>
          <w:iCs/>
          <w:sz w:val="24"/>
          <w:szCs w:val="24"/>
        </w:rPr>
        <w:t>et al</w:t>
      </w:r>
      <w:r w:rsidRPr="001F1271">
        <w:rPr>
          <w:rFonts w:ascii="Arial" w:hAnsi="Arial" w:cs="Arial"/>
          <w:sz w:val="24"/>
          <w:szCs w:val="24"/>
        </w:rPr>
        <w:t xml:space="preserve">., 2002); quienes han resaltado que el DDT es un químico considerado de alta toxicidad, puesto que, pertenece al grupo de los contaminantes orgánicos persistentes, está compuesto por la fusión, de </w:t>
      </w:r>
      <w:proofErr w:type="spellStart"/>
      <w:r w:rsidRPr="001F1271">
        <w:rPr>
          <w:rFonts w:ascii="Arial" w:hAnsi="Arial" w:cs="Arial"/>
          <w:sz w:val="24"/>
          <w:szCs w:val="24"/>
        </w:rPr>
        <w:t>dicloro</w:t>
      </w:r>
      <w:proofErr w:type="spellEnd"/>
      <w:r w:rsidRPr="001F1271">
        <w:rPr>
          <w:rFonts w:ascii="Arial" w:hAnsi="Arial" w:cs="Arial"/>
          <w:sz w:val="24"/>
          <w:szCs w:val="24"/>
        </w:rPr>
        <w:t xml:space="preserve"> </w:t>
      </w:r>
      <w:proofErr w:type="spellStart"/>
      <w:r w:rsidRPr="001F1271">
        <w:rPr>
          <w:rFonts w:ascii="Arial" w:hAnsi="Arial" w:cs="Arial"/>
          <w:sz w:val="24"/>
          <w:szCs w:val="24"/>
        </w:rPr>
        <w:t>difenil</w:t>
      </w:r>
      <w:proofErr w:type="spellEnd"/>
      <w:r w:rsidRPr="001F1271">
        <w:rPr>
          <w:rFonts w:ascii="Arial" w:hAnsi="Arial" w:cs="Arial"/>
          <w:sz w:val="24"/>
          <w:szCs w:val="24"/>
        </w:rPr>
        <w:t xml:space="preserve"> </w:t>
      </w:r>
      <w:proofErr w:type="spellStart"/>
      <w:r w:rsidRPr="001F1271">
        <w:rPr>
          <w:rFonts w:ascii="Arial" w:hAnsi="Arial" w:cs="Arial"/>
          <w:sz w:val="24"/>
          <w:szCs w:val="24"/>
        </w:rPr>
        <w:t>tricloroetano</w:t>
      </w:r>
      <w:proofErr w:type="spellEnd"/>
      <w:r w:rsidRPr="001F1271">
        <w:rPr>
          <w:rFonts w:ascii="Arial" w:hAnsi="Arial" w:cs="Arial"/>
          <w:sz w:val="24"/>
          <w:szCs w:val="24"/>
        </w:rPr>
        <w:t xml:space="preserve">, es también un </w:t>
      </w:r>
      <w:proofErr w:type="spellStart"/>
      <w:r w:rsidRPr="001F1271">
        <w:rPr>
          <w:rFonts w:ascii="Arial" w:hAnsi="Arial" w:cs="Arial"/>
          <w:sz w:val="24"/>
          <w:szCs w:val="24"/>
        </w:rPr>
        <w:t>organoclorado</w:t>
      </w:r>
      <w:proofErr w:type="spellEnd"/>
      <w:r w:rsidRPr="001F1271">
        <w:rPr>
          <w:rFonts w:ascii="Arial" w:hAnsi="Arial" w:cs="Arial"/>
          <w:sz w:val="24"/>
          <w:szCs w:val="24"/>
        </w:rPr>
        <w:t xml:space="preserve"> sintético, relativamente estable y de lenta degradación por la luz solar u oxidación, con buena absorción y resistencia a la biodegradación en sedimentos y suelos, e insoluble en agua.</w:t>
      </w:r>
    </w:p>
    <w:p w:rsidR="00716642" w:rsidRPr="001F1271" w:rsidRDefault="00716642" w:rsidP="00123B73">
      <w:pPr>
        <w:autoSpaceDE w:val="0"/>
        <w:autoSpaceDN w:val="0"/>
        <w:adjustRightInd w:val="0"/>
        <w:spacing w:after="0" w:line="240" w:lineRule="auto"/>
        <w:jc w:val="both"/>
        <w:rPr>
          <w:rFonts w:ascii="Arial" w:hAnsi="Arial" w:cs="Arial"/>
          <w:sz w:val="24"/>
          <w:szCs w:val="24"/>
        </w:rPr>
      </w:pPr>
    </w:p>
    <w:p w:rsidR="00716642" w:rsidRPr="001F1271" w:rsidRDefault="00716642" w:rsidP="00123B73">
      <w:pPr>
        <w:autoSpaceDE w:val="0"/>
        <w:autoSpaceDN w:val="0"/>
        <w:adjustRightInd w:val="0"/>
        <w:spacing w:after="0" w:line="240" w:lineRule="auto"/>
        <w:jc w:val="both"/>
        <w:rPr>
          <w:rFonts w:ascii="Arial" w:hAnsi="Arial" w:cs="Arial"/>
          <w:b/>
          <w:bCs/>
          <w:sz w:val="24"/>
          <w:szCs w:val="24"/>
        </w:rPr>
      </w:pPr>
      <w:r w:rsidRPr="001F1271">
        <w:rPr>
          <w:rFonts w:ascii="Arial" w:hAnsi="Arial" w:cs="Arial"/>
          <w:b/>
          <w:bCs/>
          <w:sz w:val="24"/>
          <w:szCs w:val="24"/>
        </w:rPr>
        <w:t>ALGUNAS CONSIDERACIONES ACERCA DE LA UTILIZACIÓN DEL DDT EN VENEZUELA</w:t>
      </w:r>
    </w:p>
    <w:p w:rsidR="00716642" w:rsidRPr="001F1271" w:rsidRDefault="00716642" w:rsidP="00123B73">
      <w:pPr>
        <w:autoSpaceDE w:val="0"/>
        <w:autoSpaceDN w:val="0"/>
        <w:adjustRightInd w:val="0"/>
        <w:spacing w:after="0" w:line="240" w:lineRule="auto"/>
        <w:jc w:val="center"/>
        <w:rPr>
          <w:rFonts w:ascii="Arial" w:hAnsi="Arial" w:cs="Arial"/>
          <w:sz w:val="24"/>
          <w:szCs w:val="24"/>
        </w:rPr>
      </w:pPr>
    </w:p>
    <w:p w:rsidR="00716642" w:rsidRPr="001F1271" w:rsidRDefault="00716642" w:rsidP="00123B73">
      <w:pPr>
        <w:shd w:val="clear" w:color="auto" w:fill="FFFFFF"/>
        <w:spacing w:after="0" w:line="240" w:lineRule="auto"/>
        <w:jc w:val="both"/>
        <w:rPr>
          <w:rFonts w:ascii="Arial" w:hAnsi="Arial" w:cs="Arial"/>
          <w:sz w:val="24"/>
          <w:szCs w:val="24"/>
        </w:rPr>
      </w:pPr>
      <w:r w:rsidRPr="001F1271">
        <w:rPr>
          <w:rFonts w:ascii="Arial" w:hAnsi="Arial" w:cs="Arial"/>
          <w:sz w:val="24"/>
          <w:szCs w:val="24"/>
        </w:rPr>
        <w:t xml:space="preserve">    Para la tercera década del siglo XX, la situación de insalubridad asociada al paludismo y fiebre amarilla en el país era muy grave. La malaria llegó a afectar, en la década de los treinta (1930), un tercio de la población y fue responsable, de una tasa de mortalidad de 110 por cada 100.000 habitantes (MPPS, 2011). Así lo indica Yépez (1995) cuando asegura que:</w:t>
      </w:r>
    </w:p>
    <w:p w:rsidR="00716642" w:rsidRPr="001F1271" w:rsidRDefault="00716642" w:rsidP="00123B73">
      <w:pPr>
        <w:shd w:val="clear" w:color="auto" w:fill="FFFFFF"/>
        <w:spacing w:after="0" w:line="240" w:lineRule="auto"/>
        <w:jc w:val="both"/>
        <w:rPr>
          <w:rFonts w:ascii="Arial" w:hAnsi="Arial" w:cs="Arial"/>
          <w:sz w:val="24"/>
          <w:szCs w:val="24"/>
        </w:rPr>
      </w:pPr>
    </w:p>
    <w:p w:rsidR="00716642" w:rsidRPr="001F1271" w:rsidRDefault="00716642" w:rsidP="00123B73">
      <w:pPr>
        <w:shd w:val="clear" w:color="auto" w:fill="FFFFFF"/>
        <w:spacing w:after="0" w:line="240" w:lineRule="auto"/>
        <w:ind w:left="1134" w:right="1133"/>
        <w:jc w:val="both"/>
        <w:rPr>
          <w:rFonts w:ascii="Arial" w:hAnsi="Arial" w:cs="Arial"/>
          <w:sz w:val="24"/>
          <w:szCs w:val="24"/>
        </w:rPr>
      </w:pPr>
      <w:r w:rsidRPr="001F1271">
        <w:rPr>
          <w:rFonts w:ascii="Arial" w:hAnsi="Arial" w:cs="Arial"/>
          <w:sz w:val="24"/>
          <w:szCs w:val="24"/>
        </w:rPr>
        <w:t>El caso de Venezuela resultaba dramático, ya que contando con una extensión territorial de aproximadamente 915.741 km</w:t>
      </w:r>
      <w:r w:rsidRPr="001F1271">
        <w:rPr>
          <w:rFonts w:ascii="Arial" w:hAnsi="Arial" w:cs="Arial"/>
          <w:sz w:val="24"/>
          <w:szCs w:val="24"/>
          <w:vertAlign w:val="superscript"/>
        </w:rPr>
        <w:t xml:space="preserve">2 </w:t>
      </w:r>
      <w:r w:rsidRPr="001F1271">
        <w:rPr>
          <w:rFonts w:ascii="Arial" w:hAnsi="Arial" w:cs="Arial"/>
          <w:sz w:val="24"/>
          <w:szCs w:val="24"/>
        </w:rPr>
        <w:t>se encontraban afectados por la malaria o paludismo más de 600.000 km</w:t>
      </w:r>
      <w:r w:rsidRPr="001F1271">
        <w:rPr>
          <w:rFonts w:ascii="Arial" w:hAnsi="Arial" w:cs="Arial"/>
          <w:sz w:val="24"/>
          <w:szCs w:val="24"/>
          <w:vertAlign w:val="superscript"/>
        </w:rPr>
        <w:t>2</w:t>
      </w:r>
      <w:r w:rsidRPr="001F1271">
        <w:rPr>
          <w:rFonts w:ascii="Arial" w:hAnsi="Arial" w:cs="Arial"/>
          <w:sz w:val="24"/>
          <w:szCs w:val="24"/>
        </w:rPr>
        <w:t>, es decir que los habitantes de Venezuela estaban obligados a ubicarse en forma restrictiva en una tercera parte del territorio nacional […] (</w:t>
      </w:r>
      <w:r w:rsidR="00F82968">
        <w:rPr>
          <w:rFonts w:ascii="Arial" w:hAnsi="Arial" w:cs="Arial"/>
          <w:sz w:val="24"/>
          <w:szCs w:val="24"/>
        </w:rPr>
        <w:t xml:space="preserve">Yépez, 1995, </w:t>
      </w:r>
      <w:r w:rsidRPr="001F1271">
        <w:rPr>
          <w:rFonts w:ascii="Arial" w:hAnsi="Arial" w:cs="Arial"/>
          <w:sz w:val="24"/>
          <w:szCs w:val="24"/>
        </w:rPr>
        <w:t>p. 17).</w:t>
      </w:r>
    </w:p>
    <w:p w:rsidR="00716642" w:rsidRPr="001F1271" w:rsidRDefault="00716642" w:rsidP="00123B73">
      <w:pPr>
        <w:shd w:val="clear" w:color="auto" w:fill="FFFFFF"/>
        <w:spacing w:after="0" w:line="240" w:lineRule="auto"/>
        <w:jc w:val="both"/>
        <w:rPr>
          <w:rFonts w:ascii="Arial" w:hAnsi="Arial" w:cs="Arial"/>
          <w:sz w:val="24"/>
          <w:szCs w:val="24"/>
        </w:rPr>
      </w:pPr>
    </w:p>
    <w:p w:rsidR="00716642" w:rsidRPr="001F1271" w:rsidRDefault="00716642" w:rsidP="00123B73">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     Distintos sectores de la geografía nacional venezolana eran azotados de manera inclemente por estos males, especialmente en tierras bajas (ver figura 1), pues condiciones de altas temperaturas permiten que el </w:t>
      </w:r>
      <w:proofErr w:type="spellStart"/>
      <w:r w:rsidRPr="001F1271">
        <w:rPr>
          <w:rFonts w:ascii="Arial" w:hAnsi="Arial" w:cs="Arial"/>
          <w:i/>
          <w:iCs/>
          <w:sz w:val="24"/>
          <w:szCs w:val="24"/>
        </w:rPr>
        <w:t>Anopheles</w:t>
      </w:r>
      <w:proofErr w:type="spellEnd"/>
      <w:r w:rsidRPr="001F1271">
        <w:rPr>
          <w:rFonts w:ascii="Arial" w:hAnsi="Arial" w:cs="Arial"/>
          <w:sz w:val="24"/>
          <w:szCs w:val="24"/>
        </w:rPr>
        <w:t xml:space="preserve"> prospere y los parásitos de la malaria crezcan y se transformen dentro del mosquito, el calor acelera su crecimiento antes de que sean bastantes maduros para ser transmitidos a los seres humanos (Guerrero, </w:t>
      </w:r>
      <w:r w:rsidRPr="001F1271">
        <w:rPr>
          <w:rFonts w:ascii="Arial" w:hAnsi="Arial" w:cs="Arial"/>
          <w:i/>
          <w:iCs/>
          <w:sz w:val="24"/>
          <w:szCs w:val="24"/>
        </w:rPr>
        <w:t>et al.,</w:t>
      </w:r>
      <w:r w:rsidRPr="001F1271">
        <w:rPr>
          <w:rFonts w:ascii="Arial" w:hAnsi="Arial" w:cs="Arial"/>
          <w:sz w:val="24"/>
          <w:szCs w:val="24"/>
        </w:rPr>
        <w:t xml:space="preserve"> 2005).</w:t>
      </w:r>
    </w:p>
    <w:p w:rsidR="00716642" w:rsidRPr="001F1271" w:rsidRDefault="00716642" w:rsidP="00123B73">
      <w:pPr>
        <w:shd w:val="clear" w:color="auto" w:fill="FFFFFF"/>
        <w:spacing w:after="0" w:line="240" w:lineRule="auto"/>
        <w:jc w:val="both"/>
        <w:rPr>
          <w:rFonts w:ascii="Arial" w:hAnsi="Arial" w:cs="Arial"/>
          <w:sz w:val="24"/>
          <w:szCs w:val="24"/>
        </w:rPr>
      </w:pPr>
    </w:p>
    <w:p w:rsidR="00716642" w:rsidRPr="001F1271" w:rsidRDefault="008A1815" w:rsidP="00123B73">
      <w:pPr>
        <w:shd w:val="clear" w:color="auto" w:fill="FFFFFF"/>
        <w:spacing w:after="0" w:line="240" w:lineRule="auto"/>
        <w:jc w:val="center"/>
        <w:rPr>
          <w:rFonts w:ascii="Arial" w:hAnsi="Arial" w:cs="Arial"/>
          <w:sz w:val="24"/>
          <w:szCs w:val="24"/>
        </w:rPr>
      </w:pPr>
      <w:r>
        <w:rPr>
          <w:rFonts w:ascii="Arial" w:hAnsi="Arial" w:cs="Arial"/>
          <w:noProof/>
          <w:lang w:val="es-EC" w:eastAsia="es-EC"/>
        </w:rPr>
        <w:drawing>
          <wp:inline distT="0" distB="0" distL="0" distR="0">
            <wp:extent cx="3343275" cy="2264346"/>
            <wp:effectExtent l="19050" t="19050" r="9525" b="22225"/>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l="23378" t="24115" r="25407" b="15416"/>
                    <a:stretch>
                      <a:fillRect/>
                    </a:stretch>
                  </pic:blipFill>
                  <pic:spPr bwMode="auto">
                    <a:xfrm>
                      <a:off x="0" y="0"/>
                      <a:ext cx="3353979" cy="2271596"/>
                    </a:xfrm>
                    <a:prstGeom prst="rect">
                      <a:avLst/>
                    </a:prstGeom>
                    <a:noFill/>
                    <a:ln w="12700" cmpd="sng">
                      <a:solidFill>
                        <a:srgbClr val="000000"/>
                      </a:solidFill>
                      <a:miter lim="800000"/>
                      <a:headEnd/>
                      <a:tailEnd/>
                    </a:ln>
                    <a:effectLst/>
                  </pic:spPr>
                </pic:pic>
              </a:graphicData>
            </a:graphic>
          </wp:inline>
        </w:drawing>
      </w:r>
    </w:p>
    <w:p w:rsidR="00716642" w:rsidRPr="001F1271" w:rsidRDefault="00716642" w:rsidP="00123B73">
      <w:pPr>
        <w:shd w:val="clear" w:color="auto" w:fill="FFFFFF"/>
        <w:spacing w:after="0" w:line="240" w:lineRule="auto"/>
        <w:jc w:val="both"/>
        <w:rPr>
          <w:rFonts w:ascii="Arial" w:hAnsi="Arial" w:cs="Arial"/>
          <w:b/>
          <w:bCs/>
        </w:rPr>
      </w:pPr>
    </w:p>
    <w:p w:rsidR="00716642" w:rsidRPr="001F1271" w:rsidRDefault="00716642" w:rsidP="00123B73">
      <w:pPr>
        <w:shd w:val="clear" w:color="auto" w:fill="FFFFFF"/>
        <w:spacing w:after="0" w:line="240" w:lineRule="auto"/>
        <w:jc w:val="both"/>
        <w:rPr>
          <w:rFonts w:ascii="Arial" w:hAnsi="Arial" w:cs="Arial"/>
        </w:rPr>
      </w:pPr>
      <w:r w:rsidRPr="001F1271">
        <w:rPr>
          <w:rFonts w:ascii="Arial" w:hAnsi="Arial" w:cs="Arial"/>
          <w:b/>
          <w:bCs/>
        </w:rPr>
        <w:t>Figura 1</w:t>
      </w:r>
      <w:r w:rsidRPr="001F1271">
        <w:rPr>
          <w:rFonts w:ascii="Arial" w:hAnsi="Arial" w:cs="Arial"/>
        </w:rPr>
        <w:t xml:space="preserve">. Distribución original de la malaria en Venezuela. Año 1942. </w:t>
      </w:r>
    </w:p>
    <w:p w:rsidR="00716642" w:rsidRPr="001F1271" w:rsidRDefault="00716642" w:rsidP="00123B73">
      <w:pPr>
        <w:shd w:val="clear" w:color="auto" w:fill="FFFFFF"/>
        <w:spacing w:after="0" w:line="240" w:lineRule="auto"/>
        <w:jc w:val="both"/>
        <w:rPr>
          <w:rFonts w:ascii="Arial" w:hAnsi="Arial" w:cs="Arial"/>
        </w:rPr>
      </w:pPr>
      <w:r w:rsidRPr="001F1271">
        <w:rPr>
          <w:rFonts w:ascii="Arial" w:hAnsi="Arial" w:cs="Arial"/>
          <w:b/>
          <w:bCs/>
        </w:rPr>
        <w:t>Fuente:</w:t>
      </w:r>
      <w:r w:rsidRPr="001F1271">
        <w:rPr>
          <w:rFonts w:ascii="Arial" w:hAnsi="Arial" w:cs="Arial"/>
        </w:rPr>
        <w:t xml:space="preserve"> M</w:t>
      </w:r>
      <w:r w:rsidR="00F82968">
        <w:rPr>
          <w:rFonts w:ascii="Arial" w:hAnsi="Arial" w:cs="Arial"/>
        </w:rPr>
        <w:t>inisterio del Poder Popular para la Salud</w:t>
      </w:r>
      <w:r w:rsidRPr="001F1271">
        <w:rPr>
          <w:rFonts w:ascii="Arial" w:hAnsi="Arial" w:cs="Arial"/>
        </w:rPr>
        <w:t xml:space="preserve"> (2011). </w:t>
      </w:r>
    </w:p>
    <w:p w:rsidR="00716642" w:rsidRPr="001F1271" w:rsidRDefault="00716642" w:rsidP="00123B73">
      <w:pPr>
        <w:shd w:val="clear" w:color="auto" w:fill="FFFFFF"/>
        <w:spacing w:after="0" w:line="240" w:lineRule="auto"/>
        <w:jc w:val="both"/>
        <w:rPr>
          <w:rFonts w:ascii="Arial" w:hAnsi="Arial" w:cs="Arial"/>
          <w:sz w:val="24"/>
          <w:szCs w:val="24"/>
        </w:rPr>
      </w:pPr>
      <w:bookmarkStart w:id="0" w:name="_GoBack"/>
      <w:bookmarkEnd w:id="0"/>
      <w:r w:rsidRPr="001F1271">
        <w:rPr>
          <w:rFonts w:ascii="Arial" w:hAnsi="Arial" w:cs="Arial"/>
          <w:sz w:val="24"/>
          <w:szCs w:val="24"/>
        </w:rPr>
        <w:lastRenderedPageBreak/>
        <w:t xml:space="preserve">     El cuadro de insalubridad en Venezuela era tan evidente que VITAE (s/f), señala que los médicos, luego de visitar a las comunidades que padecían de malaria, comentaban anecdóticamente:</w:t>
      </w:r>
    </w:p>
    <w:p w:rsidR="00716642" w:rsidRPr="001F1271" w:rsidRDefault="00716642" w:rsidP="00123B73">
      <w:pPr>
        <w:shd w:val="clear" w:color="auto" w:fill="FFFFFF"/>
        <w:spacing w:after="0" w:line="240" w:lineRule="auto"/>
        <w:jc w:val="both"/>
        <w:rPr>
          <w:rFonts w:ascii="Arial" w:hAnsi="Arial" w:cs="Arial"/>
          <w:sz w:val="24"/>
          <w:szCs w:val="24"/>
        </w:rPr>
      </w:pPr>
    </w:p>
    <w:p w:rsidR="00716642" w:rsidRPr="001F1271" w:rsidRDefault="00716642" w:rsidP="00123B73">
      <w:pPr>
        <w:shd w:val="clear" w:color="auto" w:fill="FFFFFF"/>
        <w:spacing w:after="0" w:line="240" w:lineRule="auto"/>
        <w:ind w:left="1134" w:right="1133"/>
        <w:jc w:val="both"/>
        <w:rPr>
          <w:rFonts w:ascii="Arial" w:hAnsi="Arial" w:cs="Arial"/>
          <w:sz w:val="24"/>
          <w:szCs w:val="24"/>
        </w:rPr>
      </w:pPr>
      <w:r w:rsidRPr="001F1271">
        <w:rPr>
          <w:rFonts w:ascii="Arial" w:hAnsi="Arial" w:cs="Arial"/>
          <w:sz w:val="24"/>
          <w:szCs w:val="24"/>
        </w:rPr>
        <w:t>"Tristeza grande era palpar el conuco abandonado después de haber producido útil cosecha, por carencia de fuerzas para recogerla. Gran tragedia fue el hallazgo de un niño atado a la pata de una mesa como única seguridad que tenía su madre cuando perdía el conocimiento por la fiebre, de que no iba el chico de 2 años a caer en la acequia vecina. Horroroso fue el cuadro que encontró un médico al ver que un bebé tratando de mamar el pecho de su madre muerta. Antro de pavor fue el rancho en donde un hombre putrefacto yacía sobre el suelo 48 horas después de muerto porque nadie en la aldea había tenido fuerzas para enterrarlo, pues todos estaban echados gimiendo bajo la fiebre devoradora" (</w:t>
      </w:r>
      <w:r w:rsidR="00F82968">
        <w:rPr>
          <w:rFonts w:ascii="Arial" w:hAnsi="Arial" w:cs="Arial"/>
          <w:sz w:val="24"/>
          <w:szCs w:val="24"/>
        </w:rPr>
        <w:t xml:space="preserve">VITAE, s/f, </w:t>
      </w:r>
      <w:r w:rsidRPr="001F1271">
        <w:rPr>
          <w:rFonts w:ascii="Arial" w:hAnsi="Arial" w:cs="Arial"/>
          <w:sz w:val="24"/>
          <w:szCs w:val="24"/>
        </w:rPr>
        <w:t>p. 1).</w:t>
      </w:r>
    </w:p>
    <w:p w:rsidR="00716642" w:rsidRPr="001F1271" w:rsidRDefault="00716642" w:rsidP="00123B73">
      <w:pPr>
        <w:shd w:val="clear" w:color="auto" w:fill="FFFFFF"/>
        <w:spacing w:after="0" w:line="240" w:lineRule="auto"/>
        <w:ind w:left="1134" w:right="1133"/>
        <w:jc w:val="both"/>
        <w:rPr>
          <w:rFonts w:ascii="Arial" w:hAnsi="Arial" w:cs="Arial"/>
          <w:sz w:val="24"/>
          <w:szCs w:val="24"/>
        </w:rPr>
      </w:pPr>
    </w:p>
    <w:p w:rsidR="00716642" w:rsidRPr="001F1271" w:rsidRDefault="00716642" w:rsidP="00123B73">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     Ante aquella terrible situación, el Estado venezolano, en medio de sus grandes dificultades, se vio en la imperiosa necesidad de organizar y emprender acciones para su combate, dirigidas a la puesta en práctica de un plan masivo de rociado con DDT casi en todo el territorio nacional, el cual, afortunadamente, según señala Yépez (1995), dio resultados favorables, muy rápidos y contundentes en cuanto a la disminución de la mortalidad por malaria a través del ataque al vector. </w:t>
      </w:r>
    </w:p>
    <w:p w:rsidR="00716642" w:rsidRPr="001F1271" w:rsidRDefault="00716642" w:rsidP="00123B73">
      <w:pPr>
        <w:autoSpaceDE w:val="0"/>
        <w:autoSpaceDN w:val="0"/>
        <w:adjustRightInd w:val="0"/>
        <w:spacing w:after="0" w:line="240" w:lineRule="auto"/>
        <w:jc w:val="both"/>
        <w:rPr>
          <w:rFonts w:ascii="Arial" w:hAnsi="Arial" w:cs="Arial"/>
          <w:sz w:val="24"/>
          <w:szCs w:val="24"/>
        </w:rPr>
      </w:pPr>
    </w:p>
    <w:p w:rsidR="00716642" w:rsidRPr="001F1271" w:rsidRDefault="00716642" w:rsidP="00123B73">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     La campaña de rociado de DDT en tierras venezolanas se inicia entonces a finales del año 1945, en la población de Morón, estado Carabobo, por ser una de las que más problemas tenía respecto a la presencia de malaria, tal como lo asegura Páez (2013), cuando afirma que esta localidad vivía un estado de enormes calamidades, especialmente su población que fue diezmada por el despiadado ataque del zancudo. Igualmente, Vidal (2005) enfatizaba que Morón, contaba para aquel entonces con unos trescientos habitantes enflaquecidos por la fiebre, sin otro futuro que esperar la muerte en desvencijados ranchos de bahareque y palmas que exhibían una que otra lámina de acero galvanizado como signo de progreso.</w:t>
      </w:r>
    </w:p>
    <w:p w:rsidR="00716642" w:rsidRPr="001F1271" w:rsidRDefault="00716642" w:rsidP="00123B73">
      <w:pPr>
        <w:autoSpaceDE w:val="0"/>
        <w:autoSpaceDN w:val="0"/>
        <w:adjustRightInd w:val="0"/>
        <w:spacing w:after="0" w:line="240" w:lineRule="auto"/>
        <w:jc w:val="both"/>
        <w:rPr>
          <w:rFonts w:ascii="Arial" w:hAnsi="Arial" w:cs="Arial"/>
          <w:sz w:val="24"/>
          <w:szCs w:val="24"/>
        </w:rPr>
      </w:pPr>
    </w:p>
    <w:p w:rsidR="00716642" w:rsidRPr="001F1271" w:rsidRDefault="00716642" w:rsidP="00123B73">
      <w:pPr>
        <w:shd w:val="clear" w:color="auto" w:fill="FFFFFF"/>
        <w:spacing w:after="0" w:line="240" w:lineRule="auto"/>
        <w:jc w:val="both"/>
        <w:rPr>
          <w:rFonts w:ascii="Arial" w:hAnsi="Arial" w:cs="Arial"/>
          <w:b/>
          <w:bCs/>
          <w:sz w:val="24"/>
          <w:szCs w:val="24"/>
        </w:rPr>
      </w:pPr>
      <w:r w:rsidRPr="001F1271">
        <w:rPr>
          <w:rFonts w:ascii="Arial" w:hAnsi="Arial" w:cs="Arial"/>
          <w:b/>
          <w:bCs/>
          <w:sz w:val="24"/>
          <w:szCs w:val="24"/>
        </w:rPr>
        <w:t>Uso del DDT en la erradicación de malaria en áreas rurales de Venezuela</w:t>
      </w:r>
    </w:p>
    <w:p w:rsidR="00716642" w:rsidRPr="001F1271" w:rsidRDefault="00716642" w:rsidP="00123B73">
      <w:pPr>
        <w:shd w:val="clear" w:color="auto" w:fill="FFFFFF"/>
        <w:spacing w:after="0" w:line="240" w:lineRule="auto"/>
        <w:jc w:val="center"/>
        <w:rPr>
          <w:rFonts w:ascii="Arial" w:hAnsi="Arial" w:cs="Arial"/>
          <w:sz w:val="24"/>
          <w:szCs w:val="24"/>
        </w:rPr>
      </w:pPr>
    </w:p>
    <w:p w:rsidR="00716642" w:rsidRPr="001F1271" w:rsidRDefault="00716642" w:rsidP="00123B73">
      <w:pPr>
        <w:shd w:val="clear" w:color="auto" w:fill="FFFFFF"/>
        <w:spacing w:after="0" w:line="240" w:lineRule="auto"/>
        <w:jc w:val="both"/>
        <w:rPr>
          <w:rFonts w:ascii="Arial" w:hAnsi="Arial" w:cs="Arial"/>
          <w:sz w:val="24"/>
          <w:szCs w:val="24"/>
        </w:rPr>
      </w:pPr>
      <w:r w:rsidRPr="001F1271">
        <w:rPr>
          <w:rFonts w:ascii="Arial" w:hAnsi="Arial" w:cs="Arial"/>
          <w:sz w:val="24"/>
          <w:szCs w:val="24"/>
        </w:rPr>
        <w:t xml:space="preserve">     Para la aplicación del DDT en las áreas rurales del país se desarrollaron actividades muy complejas, ya que el acceso a las mismas resultaba bastante difícil, pues la infraestructura vial existente en la época era extraordinariamente pobre. En muchos casos debieron utilizarse distintas formas o medios de comunicación, tales como vías fluviales, carreteras de tierra y caminos de recuas. En Los Andes particularmente, fue muy necesario el empleo de mulas para llegar a los sitios más apartados, éstas servían como vehículo de transporte, tanto para las personas que hacían el trabajo de rociar DDT, como también para los equipos e implementos a utilizar. Respecto a ello la Academia Biomédica Digital (s/f), apunta que:</w:t>
      </w:r>
    </w:p>
    <w:p w:rsidR="00716642" w:rsidRPr="001F1271" w:rsidRDefault="00716642" w:rsidP="00123B73">
      <w:pPr>
        <w:shd w:val="clear" w:color="auto" w:fill="FFFFFF"/>
        <w:spacing w:after="0" w:line="240" w:lineRule="auto"/>
        <w:jc w:val="both"/>
        <w:rPr>
          <w:rFonts w:ascii="Arial" w:hAnsi="Arial" w:cs="Arial"/>
          <w:sz w:val="24"/>
          <w:szCs w:val="24"/>
        </w:rPr>
      </w:pPr>
    </w:p>
    <w:p w:rsidR="00716642" w:rsidRPr="001F1271" w:rsidRDefault="00716642" w:rsidP="00123B73">
      <w:pPr>
        <w:shd w:val="clear" w:color="auto" w:fill="FFFFFF"/>
        <w:spacing w:after="0" w:line="240" w:lineRule="auto"/>
        <w:ind w:left="1134" w:right="1133"/>
        <w:jc w:val="both"/>
        <w:rPr>
          <w:rFonts w:ascii="Arial" w:hAnsi="Arial" w:cs="Arial"/>
          <w:sz w:val="24"/>
          <w:szCs w:val="24"/>
        </w:rPr>
      </w:pPr>
      <w:r w:rsidRPr="001F1271">
        <w:rPr>
          <w:rFonts w:ascii="Arial" w:hAnsi="Arial" w:cs="Arial"/>
          <w:sz w:val="24"/>
          <w:szCs w:val="24"/>
        </w:rPr>
        <w:lastRenderedPageBreak/>
        <w:t xml:space="preserve">Las cuadrillas que operaban en regiones más apartadas fueron provistas, además de equipos y materiales de trabajo, con chinchorros, alimentos y utensilios de cocina para pernoctar en cualquier lugar. Así se previó la organización de cuadrillas en camiones, jeeps, </w:t>
      </w:r>
      <w:proofErr w:type="spellStart"/>
      <w:r w:rsidRPr="001F1271">
        <w:rPr>
          <w:rFonts w:ascii="Arial" w:hAnsi="Arial" w:cs="Arial"/>
          <w:sz w:val="24"/>
          <w:szCs w:val="24"/>
        </w:rPr>
        <w:t>trolleys</w:t>
      </w:r>
      <w:proofErr w:type="spellEnd"/>
      <w:r w:rsidRPr="001F1271">
        <w:rPr>
          <w:rFonts w:ascii="Arial" w:hAnsi="Arial" w:cs="Arial"/>
          <w:sz w:val="24"/>
          <w:szCs w:val="24"/>
        </w:rPr>
        <w:t>, lanchas, botes, carretillas, montadas y a pie. Se preparó un manual de procedimiento donde se explicaba en detalle las obligaciones, ejecución de tareas, comportamiento de cada miembro de la cuadrilla y otro similar para los inspectores (</w:t>
      </w:r>
      <w:proofErr w:type="spellStart"/>
      <w:r w:rsidR="00F82968">
        <w:rPr>
          <w:rFonts w:ascii="Arial" w:hAnsi="Arial" w:cs="Arial"/>
          <w:sz w:val="24"/>
          <w:szCs w:val="24"/>
        </w:rPr>
        <w:t>Acadenis</w:t>
      </w:r>
      <w:proofErr w:type="spellEnd"/>
      <w:r w:rsidR="00F82968">
        <w:rPr>
          <w:rFonts w:ascii="Arial" w:hAnsi="Arial" w:cs="Arial"/>
          <w:sz w:val="24"/>
          <w:szCs w:val="24"/>
        </w:rPr>
        <w:t xml:space="preserve"> Biomédica Digital, s/f, </w:t>
      </w:r>
      <w:r w:rsidRPr="001F1271">
        <w:rPr>
          <w:rFonts w:ascii="Arial" w:hAnsi="Arial" w:cs="Arial"/>
          <w:sz w:val="24"/>
          <w:szCs w:val="24"/>
        </w:rPr>
        <w:t>p. 1).</w:t>
      </w:r>
    </w:p>
    <w:p w:rsidR="00716642" w:rsidRPr="001F1271" w:rsidRDefault="00716642" w:rsidP="00123B73">
      <w:pPr>
        <w:shd w:val="clear" w:color="auto" w:fill="FFFFFF"/>
        <w:spacing w:after="0" w:line="240" w:lineRule="auto"/>
        <w:ind w:left="1134" w:right="1133"/>
        <w:jc w:val="both"/>
        <w:rPr>
          <w:rFonts w:ascii="Arial" w:hAnsi="Arial" w:cs="Arial"/>
          <w:sz w:val="24"/>
          <w:szCs w:val="24"/>
        </w:rPr>
      </w:pPr>
    </w:p>
    <w:p w:rsidR="00716642" w:rsidRPr="001F1271" w:rsidRDefault="00716642" w:rsidP="00123B73">
      <w:pPr>
        <w:shd w:val="clear" w:color="auto" w:fill="FFFFFF"/>
        <w:spacing w:after="0" w:line="240" w:lineRule="auto"/>
        <w:jc w:val="both"/>
        <w:rPr>
          <w:rFonts w:ascii="Arial" w:hAnsi="Arial" w:cs="Arial"/>
          <w:sz w:val="24"/>
          <w:szCs w:val="24"/>
        </w:rPr>
      </w:pPr>
      <w:r w:rsidRPr="001F1271">
        <w:rPr>
          <w:rFonts w:ascii="Arial" w:hAnsi="Arial" w:cs="Arial"/>
          <w:sz w:val="24"/>
          <w:szCs w:val="24"/>
        </w:rPr>
        <w:t xml:space="preserve">     Finalizada la sesión de rociado, en la pared del frente de cada vivienda, se estampaban las siglas </w:t>
      </w:r>
      <w:r w:rsidRPr="001F1271">
        <w:rPr>
          <w:rFonts w:ascii="Arial" w:hAnsi="Arial" w:cs="Arial"/>
          <w:b/>
          <w:bCs/>
          <w:sz w:val="24"/>
          <w:szCs w:val="24"/>
        </w:rPr>
        <w:t>DDT</w:t>
      </w:r>
      <w:r w:rsidRPr="001F1271">
        <w:rPr>
          <w:rFonts w:ascii="Arial" w:hAnsi="Arial" w:cs="Arial"/>
          <w:sz w:val="24"/>
          <w:szCs w:val="24"/>
        </w:rPr>
        <w:t>, a</w:t>
      </w:r>
      <w:r w:rsidR="00F82968">
        <w:rPr>
          <w:rFonts w:ascii="Arial" w:hAnsi="Arial" w:cs="Arial"/>
          <w:sz w:val="24"/>
          <w:szCs w:val="24"/>
        </w:rPr>
        <w:t xml:space="preserve"> </w:t>
      </w:r>
      <w:r w:rsidRPr="001F1271">
        <w:rPr>
          <w:rFonts w:ascii="Arial" w:hAnsi="Arial" w:cs="Arial"/>
          <w:sz w:val="24"/>
          <w:szCs w:val="24"/>
        </w:rPr>
        <w:t>las que se les agregaba un número para efectos de control, tal como puede apreciarse en la siguiente figura.</w:t>
      </w:r>
    </w:p>
    <w:p w:rsidR="00716642" w:rsidRPr="001F1271" w:rsidRDefault="008A1815" w:rsidP="00123B73">
      <w:pPr>
        <w:shd w:val="clear" w:color="auto" w:fill="FFFFFF"/>
        <w:spacing w:after="0" w:line="240" w:lineRule="auto"/>
        <w:jc w:val="center"/>
        <w:rPr>
          <w:rFonts w:ascii="Arial" w:hAnsi="Arial" w:cs="Arial"/>
          <w:sz w:val="24"/>
          <w:szCs w:val="24"/>
        </w:rPr>
      </w:pPr>
      <w:r>
        <w:rPr>
          <w:rFonts w:ascii="Arial" w:hAnsi="Arial" w:cs="Arial"/>
          <w:noProof/>
          <w:sz w:val="24"/>
          <w:szCs w:val="24"/>
          <w:lang w:val="es-EC" w:eastAsia="es-EC"/>
        </w:rPr>
        <w:drawing>
          <wp:inline distT="0" distB="0" distL="0" distR="0">
            <wp:extent cx="4759325" cy="3595370"/>
            <wp:effectExtent l="19050" t="19050" r="22225" b="2413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8">
                      <a:extLst>
                        <a:ext uri="{28A0092B-C50C-407E-A947-70E740481C1C}">
                          <a14:useLocalDpi xmlns:a14="http://schemas.microsoft.com/office/drawing/2010/main" val="0"/>
                        </a:ext>
                      </a:extLst>
                    </a:blip>
                    <a:srcRect l="13777" t="13269" r="18687" b="20555"/>
                    <a:stretch>
                      <a:fillRect/>
                    </a:stretch>
                  </pic:blipFill>
                  <pic:spPr bwMode="auto">
                    <a:xfrm>
                      <a:off x="0" y="0"/>
                      <a:ext cx="4759325" cy="3595370"/>
                    </a:xfrm>
                    <a:prstGeom prst="rect">
                      <a:avLst/>
                    </a:prstGeom>
                    <a:noFill/>
                    <a:ln w="9525" cmpd="sng">
                      <a:solidFill>
                        <a:srgbClr val="000000"/>
                      </a:solidFill>
                      <a:miter lim="800000"/>
                      <a:headEnd/>
                      <a:tailEnd/>
                    </a:ln>
                    <a:effectLst/>
                  </pic:spPr>
                </pic:pic>
              </a:graphicData>
            </a:graphic>
          </wp:inline>
        </w:drawing>
      </w:r>
    </w:p>
    <w:p w:rsidR="00716642" w:rsidRPr="001F1271" w:rsidRDefault="00716642" w:rsidP="00123B73">
      <w:pPr>
        <w:shd w:val="clear" w:color="auto" w:fill="FFFFFF"/>
        <w:spacing w:after="0" w:line="240" w:lineRule="auto"/>
        <w:jc w:val="both"/>
        <w:rPr>
          <w:rFonts w:ascii="Arial" w:hAnsi="Arial" w:cs="Arial"/>
          <w:sz w:val="24"/>
          <w:szCs w:val="24"/>
        </w:rPr>
      </w:pPr>
      <w:r w:rsidRPr="001F1271">
        <w:rPr>
          <w:rFonts w:ascii="Arial" w:hAnsi="Arial" w:cs="Arial"/>
          <w:b/>
          <w:bCs/>
          <w:sz w:val="24"/>
          <w:szCs w:val="24"/>
        </w:rPr>
        <w:t>Figura 2</w:t>
      </w:r>
      <w:r w:rsidRPr="001F1271">
        <w:rPr>
          <w:rFonts w:ascii="Arial" w:hAnsi="Arial" w:cs="Arial"/>
          <w:sz w:val="24"/>
          <w:szCs w:val="24"/>
        </w:rPr>
        <w:t xml:space="preserve">. Esta vivienda, localizada en la población de </w:t>
      </w:r>
      <w:proofErr w:type="spellStart"/>
      <w:r w:rsidRPr="001F1271">
        <w:rPr>
          <w:rFonts w:ascii="Arial" w:hAnsi="Arial" w:cs="Arial"/>
          <w:sz w:val="24"/>
          <w:szCs w:val="24"/>
        </w:rPr>
        <w:t>Chejendé</w:t>
      </w:r>
      <w:proofErr w:type="spellEnd"/>
      <w:r w:rsidRPr="001F1271">
        <w:rPr>
          <w:rFonts w:ascii="Arial" w:hAnsi="Arial" w:cs="Arial"/>
          <w:sz w:val="24"/>
          <w:szCs w:val="24"/>
        </w:rPr>
        <w:t>, municipio Candelaria, estado Trujillo, aún conserva las siglas que fueron colocadas después de la rociada de DDT, aproximadamente a principios de la década de los años 70 del pasado siglo. La flecha indica la ubicación de las siglas, seguida de un número (</w:t>
      </w:r>
      <w:r w:rsidRPr="001F1271">
        <w:rPr>
          <w:rFonts w:ascii="Arial" w:hAnsi="Arial" w:cs="Arial"/>
          <w:b/>
          <w:bCs/>
          <w:sz w:val="24"/>
          <w:szCs w:val="24"/>
        </w:rPr>
        <w:t>DDT-25</w:t>
      </w:r>
      <w:r w:rsidRPr="001F1271">
        <w:rPr>
          <w:rFonts w:ascii="Arial" w:hAnsi="Arial" w:cs="Arial"/>
          <w:sz w:val="24"/>
          <w:szCs w:val="24"/>
        </w:rPr>
        <w:t xml:space="preserve">). (Fotografía tomada por </w:t>
      </w:r>
      <w:proofErr w:type="spellStart"/>
      <w:r w:rsidRPr="001F1271">
        <w:rPr>
          <w:rFonts w:ascii="Arial" w:hAnsi="Arial" w:cs="Arial"/>
          <w:sz w:val="24"/>
          <w:szCs w:val="24"/>
        </w:rPr>
        <w:t>Edecia</w:t>
      </w:r>
      <w:proofErr w:type="spellEnd"/>
      <w:r w:rsidRPr="001F1271">
        <w:rPr>
          <w:rFonts w:ascii="Arial" w:hAnsi="Arial" w:cs="Arial"/>
          <w:sz w:val="24"/>
          <w:szCs w:val="24"/>
        </w:rPr>
        <w:t xml:space="preserve"> Bermúdez, febrero de 201</w:t>
      </w:r>
      <w:r w:rsidR="00F82968">
        <w:rPr>
          <w:rFonts w:ascii="Arial" w:hAnsi="Arial" w:cs="Arial"/>
          <w:sz w:val="24"/>
          <w:szCs w:val="24"/>
        </w:rPr>
        <w:t>5</w:t>
      </w:r>
      <w:r w:rsidRPr="001F1271">
        <w:rPr>
          <w:rFonts w:ascii="Arial" w:hAnsi="Arial" w:cs="Arial"/>
          <w:sz w:val="24"/>
          <w:szCs w:val="24"/>
        </w:rPr>
        <w:t>).</w:t>
      </w:r>
    </w:p>
    <w:p w:rsidR="00716642" w:rsidRPr="001F1271" w:rsidRDefault="00716642" w:rsidP="00123B73">
      <w:pPr>
        <w:shd w:val="clear" w:color="auto" w:fill="FFFFFF"/>
        <w:spacing w:after="0" w:line="240" w:lineRule="auto"/>
        <w:jc w:val="both"/>
        <w:rPr>
          <w:rFonts w:ascii="Arial" w:hAnsi="Arial" w:cs="Arial"/>
          <w:sz w:val="24"/>
          <w:szCs w:val="24"/>
        </w:rPr>
      </w:pPr>
    </w:p>
    <w:p w:rsidR="00716642" w:rsidRPr="001F1271" w:rsidRDefault="00FD5443" w:rsidP="00123B73">
      <w:pPr>
        <w:shd w:val="clear" w:color="auto" w:fill="FFFFFF"/>
        <w:spacing w:after="0" w:line="240" w:lineRule="auto"/>
        <w:jc w:val="both"/>
        <w:rPr>
          <w:rFonts w:ascii="Arial" w:hAnsi="Arial" w:cs="Arial"/>
          <w:sz w:val="24"/>
          <w:szCs w:val="24"/>
        </w:rPr>
      </w:pPr>
      <w:r>
        <w:rPr>
          <w:rFonts w:ascii="Arial" w:hAnsi="Arial" w:cs="Arial"/>
          <w:sz w:val="24"/>
          <w:szCs w:val="24"/>
        </w:rPr>
        <w:t xml:space="preserve">     Posterior a</w:t>
      </w:r>
      <w:r w:rsidR="00716642" w:rsidRPr="001F1271">
        <w:rPr>
          <w:rFonts w:ascii="Arial" w:hAnsi="Arial" w:cs="Arial"/>
          <w:sz w:val="24"/>
          <w:szCs w:val="24"/>
        </w:rPr>
        <w:t xml:space="preserve"> la aplicación del insecticida en las viviendas, la persistencia del mismo según la opinión de los informantes, se mantenía largo tiempo. Particularmente el olor del insecticida perduraba por años.</w:t>
      </w:r>
    </w:p>
    <w:p w:rsidR="00716642" w:rsidRPr="001F1271" w:rsidRDefault="00716642" w:rsidP="00123B73">
      <w:pPr>
        <w:shd w:val="clear" w:color="auto" w:fill="FFFFFF"/>
        <w:spacing w:after="0" w:line="240" w:lineRule="auto"/>
        <w:jc w:val="both"/>
        <w:rPr>
          <w:rFonts w:ascii="Arial" w:hAnsi="Arial" w:cs="Arial"/>
          <w:sz w:val="24"/>
          <w:szCs w:val="24"/>
        </w:rPr>
      </w:pPr>
    </w:p>
    <w:p w:rsidR="00716642" w:rsidRPr="009B67CC" w:rsidRDefault="00716642" w:rsidP="00123B73">
      <w:pPr>
        <w:shd w:val="clear" w:color="auto" w:fill="FFFFFF"/>
        <w:spacing w:after="0" w:line="240" w:lineRule="auto"/>
        <w:jc w:val="both"/>
        <w:rPr>
          <w:rFonts w:ascii="Arial" w:hAnsi="Arial" w:cs="Arial"/>
          <w:i/>
          <w:sz w:val="24"/>
          <w:szCs w:val="24"/>
        </w:rPr>
      </w:pPr>
      <w:r w:rsidRPr="009B67CC">
        <w:rPr>
          <w:rFonts w:ascii="Arial" w:hAnsi="Arial" w:cs="Arial"/>
          <w:i/>
          <w:sz w:val="24"/>
          <w:szCs w:val="24"/>
        </w:rPr>
        <w:t>Sobre el particular, un informante contaba:</w:t>
      </w:r>
    </w:p>
    <w:p w:rsidR="00716642" w:rsidRPr="001F1271" w:rsidRDefault="00716642" w:rsidP="00123B73">
      <w:pPr>
        <w:shd w:val="clear" w:color="auto" w:fill="FFFFFF"/>
        <w:spacing w:after="0" w:line="240" w:lineRule="auto"/>
        <w:jc w:val="both"/>
        <w:rPr>
          <w:rFonts w:ascii="Arial" w:hAnsi="Arial" w:cs="Arial"/>
          <w:sz w:val="24"/>
          <w:szCs w:val="24"/>
        </w:rPr>
      </w:pPr>
    </w:p>
    <w:p w:rsidR="00716642" w:rsidRPr="001F1271" w:rsidRDefault="00716642" w:rsidP="00123B73">
      <w:pPr>
        <w:pStyle w:val="Prrafodelista"/>
        <w:shd w:val="clear" w:color="auto" w:fill="FFFFFF"/>
        <w:spacing w:after="0" w:afterAutospacing="1" w:line="240" w:lineRule="auto"/>
        <w:ind w:left="1701" w:right="1133"/>
        <w:jc w:val="both"/>
        <w:rPr>
          <w:rFonts w:ascii="Arial" w:hAnsi="Arial" w:cs="Arial"/>
          <w:sz w:val="24"/>
          <w:szCs w:val="24"/>
        </w:rPr>
      </w:pPr>
      <w:r w:rsidRPr="001F1271">
        <w:rPr>
          <w:rFonts w:ascii="Arial" w:hAnsi="Arial" w:cs="Arial"/>
          <w:sz w:val="24"/>
          <w:szCs w:val="24"/>
        </w:rPr>
        <w:lastRenderedPageBreak/>
        <w:t>Quienes vivían en la casa se acostumbraban al olor del DDT y les parecía algo normal, pero aun después de dos años y más de aplicado, éste seguía siendo tan fuerte, que causaba muchas molestias a quienes venían de las ciudades a pasar algunos días con sus familiares.</w:t>
      </w:r>
    </w:p>
    <w:p w:rsidR="00716642" w:rsidRPr="001F1271" w:rsidRDefault="00716642" w:rsidP="00123B73">
      <w:pPr>
        <w:shd w:val="clear" w:color="auto" w:fill="FFFFFF"/>
        <w:spacing w:after="0" w:line="240" w:lineRule="auto"/>
        <w:jc w:val="both"/>
        <w:rPr>
          <w:rFonts w:ascii="Arial" w:hAnsi="Arial" w:cs="Arial"/>
          <w:sz w:val="24"/>
          <w:szCs w:val="24"/>
        </w:rPr>
      </w:pPr>
      <w:r w:rsidRPr="001F1271">
        <w:rPr>
          <w:rFonts w:ascii="Arial" w:hAnsi="Arial" w:cs="Arial"/>
          <w:sz w:val="24"/>
          <w:szCs w:val="24"/>
        </w:rPr>
        <w:t xml:space="preserve">     Aparte de la población de Morón en el estado Carabobo, había otros lugares en diferentes estados del país, donde la malaria causaba estragos. En el estado Trujillo, el pueblo de </w:t>
      </w:r>
      <w:proofErr w:type="spellStart"/>
      <w:r w:rsidRPr="001F1271">
        <w:rPr>
          <w:rFonts w:ascii="Arial" w:hAnsi="Arial" w:cs="Arial"/>
          <w:sz w:val="24"/>
          <w:szCs w:val="24"/>
        </w:rPr>
        <w:t>Monay</w:t>
      </w:r>
      <w:proofErr w:type="spellEnd"/>
      <w:r w:rsidRPr="001F1271">
        <w:rPr>
          <w:rFonts w:ascii="Arial" w:hAnsi="Arial" w:cs="Arial"/>
          <w:sz w:val="24"/>
          <w:szCs w:val="24"/>
        </w:rPr>
        <w:t xml:space="preserve"> fue emblemático por la alta incidencia de malaria, a tal efecto Carmona (s/f), señalaba que el Dr. </w:t>
      </w:r>
      <w:proofErr w:type="spellStart"/>
      <w:r w:rsidRPr="001F1271">
        <w:rPr>
          <w:rFonts w:ascii="Arial" w:hAnsi="Arial" w:cs="Arial"/>
          <w:sz w:val="24"/>
          <w:szCs w:val="24"/>
        </w:rPr>
        <w:t>Gabaldón</w:t>
      </w:r>
      <w:proofErr w:type="spellEnd"/>
      <w:r w:rsidRPr="001F1271">
        <w:rPr>
          <w:rFonts w:ascii="Arial" w:hAnsi="Arial" w:cs="Arial"/>
          <w:sz w:val="24"/>
          <w:szCs w:val="24"/>
        </w:rPr>
        <w:t xml:space="preserve">, quien dirigió y organizó las campañas de DDT en el país, formó una excursión de catorce personas para dirigirse a las tierras de </w:t>
      </w:r>
      <w:proofErr w:type="spellStart"/>
      <w:r w:rsidRPr="001F1271">
        <w:rPr>
          <w:rFonts w:ascii="Arial" w:hAnsi="Arial" w:cs="Arial"/>
          <w:sz w:val="24"/>
          <w:szCs w:val="24"/>
        </w:rPr>
        <w:t>Monay</w:t>
      </w:r>
      <w:proofErr w:type="spellEnd"/>
      <w:r w:rsidRPr="001F1271">
        <w:rPr>
          <w:rFonts w:ascii="Arial" w:hAnsi="Arial" w:cs="Arial"/>
          <w:sz w:val="24"/>
          <w:szCs w:val="24"/>
        </w:rPr>
        <w:t>, donde casi todos sus habitantes tenían amagos de fiebre. Pero además, para la época, otras enfermedades como el Mal de Chagas agravaban el cuadro de insalubridad.</w:t>
      </w:r>
    </w:p>
    <w:p w:rsidR="00716642" w:rsidRPr="001F1271" w:rsidRDefault="00716642" w:rsidP="00123B73">
      <w:pPr>
        <w:shd w:val="clear" w:color="auto" w:fill="FFFFFF"/>
        <w:spacing w:after="0" w:line="240" w:lineRule="auto"/>
        <w:jc w:val="both"/>
        <w:rPr>
          <w:rFonts w:ascii="Arial" w:hAnsi="Arial" w:cs="Arial"/>
          <w:sz w:val="24"/>
          <w:szCs w:val="24"/>
          <w:highlight w:val="yellow"/>
          <w:u w:val="single"/>
        </w:rPr>
      </w:pPr>
    </w:p>
    <w:p w:rsidR="00716642" w:rsidRPr="009B67CC" w:rsidRDefault="00716642" w:rsidP="00123B73">
      <w:pPr>
        <w:shd w:val="clear" w:color="auto" w:fill="FFFFFF"/>
        <w:spacing w:after="0" w:line="240" w:lineRule="auto"/>
        <w:ind w:right="-1"/>
        <w:rPr>
          <w:rFonts w:ascii="Arial" w:hAnsi="Arial" w:cs="Arial"/>
          <w:i/>
          <w:sz w:val="24"/>
          <w:szCs w:val="24"/>
        </w:rPr>
      </w:pPr>
      <w:r w:rsidRPr="009B67CC">
        <w:rPr>
          <w:rFonts w:ascii="Arial" w:hAnsi="Arial" w:cs="Arial"/>
          <w:i/>
          <w:sz w:val="24"/>
          <w:szCs w:val="24"/>
        </w:rPr>
        <w:t>Un informante, sobre el mismo tema manifestó:</w:t>
      </w:r>
    </w:p>
    <w:p w:rsidR="00716642" w:rsidRPr="001F1271" w:rsidRDefault="00716642" w:rsidP="00123B73">
      <w:pPr>
        <w:shd w:val="clear" w:color="auto" w:fill="FFFFFF"/>
        <w:spacing w:after="0" w:line="240" w:lineRule="auto"/>
        <w:ind w:right="-1"/>
        <w:rPr>
          <w:rFonts w:ascii="Arial" w:hAnsi="Arial" w:cs="Arial"/>
          <w:sz w:val="24"/>
          <w:szCs w:val="24"/>
        </w:rPr>
      </w:pPr>
    </w:p>
    <w:p w:rsidR="00716642" w:rsidRPr="001F1271" w:rsidRDefault="00716642" w:rsidP="00123B73">
      <w:pPr>
        <w:shd w:val="clear" w:color="auto" w:fill="FFFFFF"/>
        <w:spacing w:after="0" w:line="240" w:lineRule="auto"/>
        <w:ind w:left="1134" w:right="1133"/>
        <w:jc w:val="both"/>
        <w:rPr>
          <w:rFonts w:ascii="Arial" w:hAnsi="Arial" w:cs="Arial"/>
          <w:sz w:val="24"/>
          <w:szCs w:val="24"/>
        </w:rPr>
      </w:pPr>
      <w:r w:rsidRPr="001F1271">
        <w:rPr>
          <w:rFonts w:ascii="Arial" w:hAnsi="Arial" w:cs="Arial"/>
          <w:sz w:val="24"/>
          <w:szCs w:val="24"/>
        </w:rPr>
        <w:t xml:space="preserve">El chipo convivía con la gente en sus casas, pero mayormente en los campos, donde las viviendas eran muy pobres, más que todo en las que se construían con paredes de barro, pisos de tierra y techos de paja. Allí el chipo hacía de las suyas y la gente llegaba desde los caseríos cercanos al pueblo de </w:t>
      </w:r>
      <w:proofErr w:type="spellStart"/>
      <w:r w:rsidRPr="001F1271">
        <w:rPr>
          <w:rFonts w:ascii="Arial" w:hAnsi="Arial" w:cs="Arial"/>
          <w:sz w:val="24"/>
          <w:szCs w:val="24"/>
        </w:rPr>
        <w:t>Chejendé</w:t>
      </w:r>
      <w:proofErr w:type="spellEnd"/>
      <w:r w:rsidRPr="001F1271">
        <w:rPr>
          <w:rFonts w:ascii="Arial" w:hAnsi="Arial" w:cs="Arial"/>
          <w:sz w:val="24"/>
          <w:szCs w:val="24"/>
        </w:rPr>
        <w:t xml:space="preserve"> a buscar remedios para curar el mal.</w:t>
      </w:r>
    </w:p>
    <w:p w:rsidR="00716642" w:rsidRPr="001F1271" w:rsidRDefault="00716642" w:rsidP="00123B73">
      <w:pPr>
        <w:shd w:val="clear" w:color="auto" w:fill="FFFFFF"/>
        <w:spacing w:after="0" w:line="240" w:lineRule="auto"/>
        <w:jc w:val="both"/>
        <w:rPr>
          <w:rFonts w:ascii="Arial" w:hAnsi="Arial" w:cs="Arial"/>
          <w:sz w:val="24"/>
          <w:szCs w:val="24"/>
        </w:rPr>
      </w:pPr>
    </w:p>
    <w:p w:rsidR="00716642" w:rsidRPr="009B67CC" w:rsidRDefault="00716642" w:rsidP="00123B73">
      <w:pPr>
        <w:shd w:val="clear" w:color="auto" w:fill="FFFFFF"/>
        <w:spacing w:after="0" w:line="240" w:lineRule="auto"/>
        <w:jc w:val="both"/>
        <w:rPr>
          <w:rFonts w:ascii="Arial" w:hAnsi="Arial" w:cs="Arial"/>
          <w:i/>
          <w:sz w:val="24"/>
          <w:szCs w:val="24"/>
        </w:rPr>
      </w:pPr>
      <w:r w:rsidRPr="009B67CC">
        <w:rPr>
          <w:rFonts w:ascii="Arial" w:hAnsi="Arial" w:cs="Arial"/>
          <w:i/>
          <w:sz w:val="24"/>
          <w:szCs w:val="24"/>
        </w:rPr>
        <w:t xml:space="preserve">Otro informante al referirse al Mal de Chagas resalta: </w:t>
      </w:r>
    </w:p>
    <w:p w:rsidR="00716642" w:rsidRPr="001F1271" w:rsidRDefault="00716642" w:rsidP="00123B73">
      <w:pPr>
        <w:shd w:val="clear" w:color="auto" w:fill="FFFFFF"/>
        <w:spacing w:after="0" w:line="240" w:lineRule="auto"/>
        <w:ind w:left="1134" w:right="1133"/>
        <w:jc w:val="both"/>
        <w:rPr>
          <w:rFonts w:ascii="Arial" w:hAnsi="Arial" w:cs="Arial"/>
          <w:sz w:val="24"/>
          <w:szCs w:val="24"/>
        </w:rPr>
      </w:pPr>
      <w:r w:rsidRPr="001F1271">
        <w:rPr>
          <w:rFonts w:ascii="Arial" w:hAnsi="Arial" w:cs="Arial"/>
          <w:sz w:val="24"/>
          <w:szCs w:val="24"/>
        </w:rPr>
        <w:t xml:space="preserve">En muchos caseríos del municipio Urdaneta del estado Lara, las enfermedades eran muy duras, por eso el DDT se utilizó para acabar con todos los bichos, garrapatas, zancudos, ratones y </w:t>
      </w:r>
      <w:proofErr w:type="spellStart"/>
      <w:r w:rsidRPr="001F1271">
        <w:rPr>
          <w:rFonts w:ascii="Arial" w:hAnsi="Arial" w:cs="Arial"/>
          <w:sz w:val="24"/>
          <w:szCs w:val="24"/>
        </w:rPr>
        <w:t>chipos</w:t>
      </w:r>
      <w:proofErr w:type="spellEnd"/>
      <w:r w:rsidRPr="001F1271">
        <w:rPr>
          <w:rFonts w:ascii="Arial" w:hAnsi="Arial" w:cs="Arial"/>
          <w:sz w:val="24"/>
          <w:szCs w:val="24"/>
        </w:rPr>
        <w:t xml:space="preserve"> […], era  frecuente por allá en los años 60 hablar del Mal de Chagas producido por la picadura de un insecto llamado chipo.</w:t>
      </w:r>
    </w:p>
    <w:p w:rsidR="00716642" w:rsidRPr="001F1271" w:rsidRDefault="00716642" w:rsidP="00123B73">
      <w:pPr>
        <w:shd w:val="clear" w:color="auto" w:fill="FFFFFF"/>
        <w:spacing w:after="0" w:line="240" w:lineRule="auto"/>
        <w:ind w:left="1134" w:right="1133"/>
        <w:jc w:val="both"/>
        <w:rPr>
          <w:rFonts w:ascii="Arial" w:hAnsi="Arial" w:cs="Arial"/>
          <w:sz w:val="24"/>
          <w:szCs w:val="24"/>
        </w:rPr>
      </w:pPr>
    </w:p>
    <w:p w:rsidR="00716642" w:rsidRPr="001F1271" w:rsidRDefault="00716642" w:rsidP="00123B73">
      <w:pPr>
        <w:shd w:val="clear" w:color="auto" w:fill="FFFFFF"/>
        <w:spacing w:after="0" w:line="240" w:lineRule="auto"/>
        <w:ind w:right="-1"/>
        <w:jc w:val="both"/>
        <w:rPr>
          <w:rStyle w:val="nfasis"/>
          <w:rFonts w:ascii="Arial" w:hAnsi="Arial" w:cs="Arial"/>
          <w:i w:val="0"/>
          <w:iCs w:val="0"/>
          <w:sz w:val="24"/>
          <w:szCs w:val="24"/>
        </w:rPr>
      </w:pPr>
      <w:r w:rsidRPr="001F1271">
        <w:rPr>
          <w:rFonts w:ascii="Arial" w:hAnsi="Arial" w:cs="Arial"/>
          <w:sz w:val="24"/>
          <w:szCs w:val="24"/>
        </w:rPr>
        <w:t xml:space="preserve">    Respecto a lo que manifiestan los entrevistados, debe aclararse que el chipo (</w:t>
      </w:r>
      <w:proofErr w:type="spellStart"/>
      <w:r w:rsidRPr="001F1271">
        <w:rPr>
          <w:rStyle w:val="st"/>
          <w:rFonts w:ascii="Arial" w:hAnsi="Arial" w:cs="Arial"/>
          <w:i/>
          <w:iCs/>
          <w:sz w:val="24"/>
          <w:szCs w:val="24"/>
        </w:rPr>
        <w:t>Rhodnius</w:t>
      </w:r>
      <w:proofErr w:type="spellEnd"/>
      <w:r w:rsidRPr="001F1271">
        <w:rPr>
          <w:rStyle w:val="st"/>
          <w:rFonts w:ascii="Arial" w:hAnsi="Arial" w:cs="Arial"/>
          <w:i/>
          <w:iCs/>
          <w:sz w:val="24"/>
          <w:szCs w:val="24"/>
        </w:rPr>
        <w:t xml:space="preserve"> </w:t>
      </w:r>
      <w:proofErr w:type="spellStart"/>
      <w:r w:rsidRPr="001F1271">
        <w:rPr>
          <w:rStyle w:val="st"/>
          <w:rFonts w:ascii="Arial" w:hAnsi="Arial" w:cs="Arial"/>
          <w:i/>
          <w:iCs/>
          <w:sz w:val="24"/>
          <w:szCs w:val="24"/>
        </w:rPr>
        <w:t>prolixus</w:t>
      </w:r>
      <w:proofErr w:type="spellEnd"/>
      <w:r w:rsidRPr="001F1271">
        <w:rPr>
          <w:rStyle w:val="st"/>
          <w:rFonts w:ascii="Arial" w:hAnsi="Arial" w:cs="Arial"/>
          <w:sz w:val="24"/>
          <w:szCs w:val="24"/>
        </w:rPr>
        <w:t xml:space="preserve">) </w:t>
      </w:r>
      <w:r w:rsidRPr="001F1271">
        <w:rPr>
          <w:rFonts w:ascii="Arial" w:hAnsi="Arial" w:cs="Arial"/>
          <w:sz w:val="24"/>
          <w:szCs w:val="24"/>
        </w:rPr>
        <w:t>es un insecto responsable de transmitir el parásito (</w:t>
      </w:r>
      <w:r w:rsidRPr="001F1271">
        <w:rPr>
          <w:rStyle w:val="nfasis"/>
          <w:rFonts w:ascii="Arial" w:hAnsi="Arial" w:cs="Arial"/>
          <w:sz w:val="24"/>
          <w:szCs w:val="24"/>
        </w:rPr>
        <w:t xml:space="preserve">Tripanosoma </w:t>
      </w:r>
      <w:proofErr w:type="spellStart"/>
      <w:r w:rsidRPr="001F1271">
        <w:rPr>
          <w:rStyle w:val="nfasis"/>
          <w:rFonts w:ascii="Arial" w:hAnsi="Arial" w:cs="Arial"/>
          <w:sz w:val="24"/>
          <w:szCs w:val="24"/>
        </w:rPr>
        <w:t>cruzi</w:t>
      </w:r>
      <w:proofErr w:type="spellEnd"/>
      <w:r w:rsidRPr="001F1271">
        <w:rPr>
          <w:rFonts w:ascii="Arial" w:hAnsi="Arial" w:cs="Arial"/>
          <w:sz w:val="24"/>
          <w:szCs w:val="24"/>
        </w:rPr>
        <w:t xml:space="preserve">) </w:t>
      </w:r>
      <w:r w:rsidRPr="001F1271">
        <w:rPr>
          <w:rStyle w:val="nfasis"/>
          <w:rFonts w:ascii="Arial" w:hAnsi="Arial" w:cs="Arial"/>
          <w:i w:val="0"/>
          <w:iCs w:val="0"/>
          <w:sz w:val="24"/>
          <w:szCs w:val="24"/>
        </w:rPr>
        <w:t xml:space="preserve">que produce la </w:t>
      </w:r>
      <w:r w:rsidRPr="001F1271">
        <w:rPr>
          <w:rFonts w:ascii="Arial" w:hAnsi="Arial" w:cs="Arial"/>
          <w:sz w:val="24"/>
          <w:szCs w:val="24"/>
        </w:rPr>
        <w:t xml:space="preserve">tripanosomiasis, enfermedad conocida también como </w:t>
      </w:r>
      <w:r w:rsidRPr="001F1271">
        <w:rPr>
          <w:rStyle w:val="nfasis"/>
          <w:rFonts w:ascii="Arial" w:hAnsi="Arial" w:cs="Arial"/>
          <w:i w:val="0"/>
          <w:iCs w:val="0"/>
          <w:sz w:val="24"/>
          <w:szCs w:val="24"/>
        </w:rPr>
        <w:t>Mal de Chagas.</w:t>
      </w:r>
    </w:p>
    <w:p w:rsidR="00716642" w:rsidRPr="001F1271" w:rsidRDefault="00716642" w:rsidP="00123B73">
      <w:pPr>
        <w:shd w:val="clear" w:color="auto" w:fill="FFFFFF"/>
        <w:spacing w:after="0" w:line="240" w:lineRule="auto"/>
        <w:ind w:right="-1"/>
        <w:jc w:val="both"/>
        <w:rPr>
          <w:rStyle w:val="nfasis"/>
          <w:rFonts w:ascii="Arial" w:hAnsi="Arial" w:cs="Arial"/>
          <w:i w:val="0"/>
          <w:iCs w:val="0"/>
          <w:sz w:val="24"/>
          <w:szCs w:val="24"/>
        </w:rPr>
      </w:pPr>
    </w:p>
    <w:p w:rsidR="00716642" w:rsidRPr="001F1271" w:rsidRDefault="00716642" w:rsidP="00123B73">
      <w:pPr>
        <w:shd w:val="clear" w:color="auto" w:fill="FFFFFF"/>
        <w:spacing w:after="0" w:line="240" w:lineRule="auto"/>
        <w:jc w:val="both"/>
        <w:rPr>
          <w:rFonts w:ascii="Arial" w:hAnsi="Arial" w:cs="Arial"/>
          <w:sz w:val="24"/>
          <w:szCs w:val="24"/>
        </w:rPr>
      </w:pPr>
      <w:r w:rsidRPr="001F1271">
        <w:rPr>
          <w:rFonts w:ascii="Arial" w:hAnsi="Arial" w:cs="Arial"/>
          <w:sz w:val="24"/>
          <w:szCs w:val="24"/>
        </w:rPr>
        <w:t xml:space="preserve">     Otras entidades que padecieron con creces los efectos de la malaria fueron Guárico y Portuguesa, algunas poblaciones marcadamente rurales, como Ortiz, Parapara, El Calvario, El Rastro, Guardatinajas, </w:t>
      </w:r>
      <w:proofErr w:type="spellStart"/>
      <w:r w:rsidRPr="001F1271">
        <w:rPr>
          <w:rFonts w:ascii="Arial" w:hAnsi="Arial" w:cs="Arial"/>
          <w:sz w:val="24"/>
          <w:szCs w:val="24"/>
        </w:rPr>
        <w:t>Camaguán</w:t>
      </w:r>
      <w:proofErr w:type="spellEnd"/>
      <w:r w:rsidRPr="001F1271">
        <w:rPr>
          <w:rFonts w:ascii="Arial" w:hAnsi="Arial" w:cs="Arial"/>
          <w:sz w:val="24"/>
          <w:szCs w:val="24"/>
        </w:rPr>
        <w:t xml:space="preserve"> y </w:t>
      </w:r>
      <w:proofErr w:type="spellStart"/>
      <w:r w:rsidRPr="001F1271">
        <w:rPr>
          <w:rFonts w:ascii="Arial" w:hAnsi="Arial" w:cs="Arial"/>
          <w:sz w:val="24"/>
          <w:szCs w:val="24"/>
        </w:rPr>
        <w:t>Ospino</w:t>
      </w:r>
      <w:proofErr w:type="spellEnd"/>
      <w:r w:rsidRPr="001F1271">
        <w:rPr>
          <w:rFonts w:ascii="Arial" w:hAnsi="Arial" w:cs="Arial"/>
          <w:sz w:val="24"/>
          <w:szCs w:val="24"/>
        </w:rPr>
        <w:t>, se cuentan entre muchas otras. Para el año 1927, la localidad de Ortiz, caracterizada por su riqueza ganadera, lucía arruinada a causa del paludismo, éste acababa con gran parte de la población de aquel lugar, donde pasó a imperar una pobreza extrema. Fue así como en el año 1938, la tasa de mortalidad para este Estado, debido a la malaria era 56% (MPPS, 2011).</w:t>
      </w:r>
    </w:p>
    <w:p w:rsidR="00716642" w:rsidRPr="001F1271" w:rsidRDefault="00716642" w:rsidP="00123B73">
      <w:pPr>
        <w:shd w:val="clear" w:color="auto" w:fill="FFFFFF"/>
        <w:spacing w:after="0" w:line="240" w:lineRule="auto"/>
        <w:jc w:val="both"/>
        <w:rPr>
          <w:rFonts w:ascii="Arial" w:hAnsi="Arial" w:cs="Arial"/>
          <w:sz w:val="24"/>
          <w:szCs w:val="24"/>
        </w:rPr>
      </w:pPr>
    </w:p>
    <w:p w:rsidR="00716642" w:rsidRDefault="00716642" w:rsidP="00123B73">
      <w:pPr>
        <w:spacing w:before="45" w:after="45" w:line="240" w:lineRule="auto"/>
        <w:ind w:left="45" w:right="45"/>
        <w:jc w:val="both"/>
        <w:rPr>
          <w:rFonts w:ascii="Arial" w:hAnsi="Arial" w:cs="Arial"/>
          <w:sz w:val="24"/>
          <w:szCs w:val="24"/>
        </w:rPr>
      </w:pPr>
      <w:r w:rsidRPr="001F1271">
        <w:rPr>
          <w:rFonts w:ascii="Arial" w:hAnsi="Arial" w:cs="Arial"/>
          <w:sz w:val="24"/>
          <w:szCs w:val="24"/>
        </w:rPr>
        <w:t xml:space="preserve">     Las palabras de Miguel Otero Silva (1971), inscritas en su novela Casas Muertas, ilustran la situación que atravesaba aquel poblado.</w:t>
      </w:r>
    </w:p>
    <w:p w:rsidR="00123B73" w:rsidRPr="001F1271" w:rsidRDefault="00123B73" w:rsidP="00123B73">
      <w:pPr>
        <w:spacing w:before="45" w:after="45" w:line="240" w:lineRule="auto"/>
        <w:ind w:left="45" w:right="45"/>
        <w:jc w:val="both"/>
        <w:rPr>
          <w:rFonts w:ascii="Arial" w:hAnsi="Arial" w:cs="Arial"/>
          <w:sz w:val="24"/>
          <w:szCs w:val="24"/>
        </w:rPr>
      </w:pPr>
    </w:p>
    <w:p w:rsidR="00716642" w:rsidRPr="001F1271" w:rsidRDefault="00716642" w:rsidP="00123B73">
      <w:pPr>
        <w:spacing w:before="45" w:after="45" w:line="240" w:lineRule="auto"/>
        <w:ind w:left="1134" w:right="1133"/>
        <w:jc w:val="both"/>
        <w:rPr>
          <w:rFonts w:ascii="Arial" w:hAnsi="Arial" w:cs="Arial"/>
          <w:sz w:val="24"/>
          <w:szCs w:val="24"/>
        </w:rPr>
      </w:pPr>
      <w:r w:rsidRPr="001F1271">
        <w:rPr>
          <w:rFonts w:ascii="Arial" w:hAnsi="Arial" w:cs="Arial"/>
          <w:sz w:val="24"/>
          <w:szCs w:val="24"/>
        </w:rPr>
        <w:t>Se hundía el aguijón […] en la piel del niño</w:t>
      </w:r>
      <w:r w:rsidR="00123B73">
        <w:rPr>
          <w:rFonts w:ascii="Arial" w:hAnsi="Arial" w:cs="Arial"/>
          <w:sz w:val="24"/>
          <w:szCs w:val="24"/>
        </w:rPr>
        <w:t xml:space="preserve"> </w:t>
      </w:r>
      <w:r w:rsidRPr="001F1271">
        <w:rPr>
          <w:rFonts w:ascii="Arial" w:hAnsi="Arial" w:cs="Arial"/>
          <w:sz w:val="24"/>
          <w:szCs w:val="24"/>
        </w:rPr>
        <w:t>[…] en la choza del hombre sano y del hombre palúdico. La sangre contaminada irrumpía en el organismo del insecto, estallaba en flameantes rebenques, copulaban hasta fusionarse las células machos y hembras, se enquistaban en las paredes del diminuto estómago y se rompían luego en menudos globos estriados que se esparcían por el pequeño cuerpo</w:t>
      </w:r>
      <w:r w:rsidR="00123B73">
        <w:rPr>
          <w:rFonts w:ascii="Arial" w:hAnsi="Arial" w:cs="Arial"/>
          <w:sz w:val="24"/>
          <w:szCs w:val="24"/>
        </w:rPr>
        <w:t xml:space="preserve"> </w:t>
      </w:r>
      <w:r w:rsidRPr="001F1271">
        <w:rPr>
          <w:rFonts w:ascii="Arial" w:hAnsi="Arial" w:cs="Arial"/>
          <w:sz w:val="24"/>
          <w:szCs w:val="24"/>
        </w:rPr>
        <w:t>[…] Cumplido proceso tan complicado en tan exiguo espacio, volvía una y otra vez el mosquito en busca del hombre</w:t>
      </w:r>
      <w:r w:rsidR="00123B73">
        <w:rPr>
          <w:rFonts w:ascii="Arial" w:hAnsi="Arial" w:cs="Arial"/>
          <w:sz w:val="24"/>
          <w:szCs w:val="24"/>
        </w:rPr>
        <w:t xml:space="preserve"> </w:t>
      </w:r>
      <w:r w:rsidRPr="001F1271">
        <w:rPr>
          <w:rFonts w:ascii="Arial" w:hAnsi="Arial" w:cs="Arial"/>
          <w:sz w:val="24"/>
          <w:szCs w:val="24"/>
        </w:rPr>
        <w:t>[…] pero llevaba entonces la trompa envenenada. Sepultaba con el espolón las células malignas que se diseminaban carne adentro, se albergaban en una víscera e irrumpían finalmente en la sangre humana. En el de la sangre cada núcleo se estrellaba en cien núcleos, en cien protoplasmas cada protoplasma y todos a un tiempo se nutrían de rojas substancias vitales, segregaban pigmentos que eran gérmenes de fiebre y hacían arder el cuerpo entero en la llama estremecida del paludismo.</w:t>
      </w:r>
      <w:r w:rsidR="00F82968">
        <w:rPr>
          <w:rFonts w:ascii="Arial" w:hAnsi="Arial" w:cs="Arial"/>
          <w:sz w:val="24"/>
          <w:szCs w:val="24"/>
        </w:rPr>
        <w:t xml:space="preserve"> (Otero, 1971, p. 34).</w:t>
      </w:r>
    </w:p>
    <w:p w:rsidR="00716642" w:rsidRPr="001F1271" w:rsidRDefault="00716642" w:rsidP="00123B73">
      <w:pPr>
        <w:shd w:val="clear" w:color="auto" w:fill="FFFFFF"/>
        <w:spacing w:after="0" w:line="240" w:lineRule="auto"/>
        <w:jc w:val="both"/>
        <w:rPr>
          <w:rFonts w:ascii="Arial" w:hAnsi="Arial" w:cs="Arial"/>
          <w:sz w:val="20"/>
          <w:szCs w:val="20"/>
        </w:rPr>
      </w:pPr>
    </w:p>
    <w:p w:rsidR="00716642" w:rsidRPr="001F1271" w:rsidRDefault="00716642" w:rsidP="00123B73">
      <w:pPr>
        <w:shd w:val="clear" w:color="auto" w:fill="FFFFFF"/>
        <w:spacing w:after="0" w:line="240" w:lineRule="auto"/>
        <w:jc w:val="both"/>
        <w:rPr>
          <w:rFonts w:ascii="Arial" w:hAnsi="Arial" w:cs="Arial"/>
          <w:sz w:val="24"/>
          <w:szCs w:val="24"/>
        </w:rPr>
      </w:pPr>
      <w:r w:rsidRPr="001F1271">
        <w:rPr>
          <w:rFonts w:ascii="Arial" w:hAnsi="Arial" w:cs="Arial"/>
          <w:sz w:val="24"/>
          <w:szCs w:val="24"/>
        </w:rPr>
        <w:t xml:space="preserve">     A manera de síntesis pudiera decirse que las calamidades descritas respecto a la malaria, no solo afectaron los Estados mencionados, por el contrario, tal como se observó en la figura 1, eran atribuibles a la mayor parte de la geografía nacional venezolana, por tanto, sería de gran valor seguir ahondando en la temática, a objeto de precisar mayores conocimientos al respecto.</w:t>
      </w:r>
    </w:p>
    <w:p w:rsidR="00716642" w:rsidRPr="001F1271" w:rsidRDefault="00716642" w:rsidP="00123B73">
      <w:pPr>
        <w:shd w:val="clear" w:color="auto" w:fill="FFFFFF"/>
        <w:spacing w:after="0" w:line="240" w:lineRule="auto"/>
        <w:jc w:val="both"/>
        <w:rPr>
          <w:rFonts w:ascii="Arial" w:hAnsi="Arial" w:cs="Arial"/>
          <w:sz w:val="24"/>
          <w:szCs w:val="24"/>
        </w:rPr>
      </w:pPr>
    </w:p>
    <w:p w:rsidR="00716642" w:rsidRPr="001F1271" w:rsidRDefault="00716642" w:rsidP="00123B73">
      <w:pPr>
        <w:shd w:val="clear" w:color="auto" w:fill="FFFFFF"/>
        <w:spacing w:after="0" w:line="240" w:lineRule="auto"/>
        <w:jc w:val="both"/>
        <w:rPr>
          <w:rFonts w:ascii="Arial" w:hAnsi="Arial" w:cs="Arial"/>
          <w:sz w:val="24"/>
          <w:szCs w:val="24"/>
        </w:rPr>
      </w:pPr>
      <w:r w:rsidRPr="001F1271">
        <w:rPr>
          <w:rFonts w:ascii="Arial" w:hAnsi="Arial" w:cs="Arial"/>
          <w:sz w:val="24"/>
          <w:szCs w:val="24"/>
        </w:rPr>
        <w:t xml:space="preserve">     Finalmente, debe indicarse que parte de los resultados de la aplicación del DDT para erradicar la malaria, se vieron reflejados en el comportamiento demográfico nacional, pues tras la aplicación del mismo, disminuyó la tasa de mortalidad, de tal forma que la tasa de crecimiento se vio favorecida. Esa realidad queda demostrada cuando se comparan las tasas medias de mortalidad por malaria, pues en el período 1930-1935 la misma era de 164 muertes por cada 100.000 habitantes, mientras que para el período1946 - 1949, era de apenas 9 muertes por cada 100.000 habitantes (</w:t>
      </w:r>
      <w:proofErr w:type="spellStart"/>
      <w:r w:rsidRPr="001F1271">
        <w:rPr>
          <w:rFonts w:ascii="Arial" w:hAnsi="Arial" w:cs="Arial"/>
          <w:sz w:val="24"/>
          <w:szCs w:val="24"/>
        </w:rPr>
        <w:t>Goltber</w:t>
      </w:r>
      <w:proofErr w:type="spellEnd"/>
      <w:r w:rsidRPr="001F1271">
        <w:rPr>
          <w:rFonts w:ascii="Arial" w:hAnsi="Arial" w:cs="Arial"/>
          <w:sz w:val="24"/>
          <w:szCs w:val="24"/>
        </w:rPr>
        <w:t>, 1981).</w:t>
      </w:r>
    </w:p>
    <w:p w:rsidR="00716642" w:rsidRPr="001F1271" w:rsidRDefault="00716642" w:rsidP="00123B73">
      <w:pPr>
        <w:shd w:val="clear" w:color="auto" w:fill="FFFFFF"/>
        <w:spacing w:after="0" w:line="240" w:lineRule="auto"/>
        <w:jc w:val="both"/>
        <w:rPr>
          <w:rFonts w:ascii="Arial" w:hAnsi="Arial" w:cs="Arial"/>
          <w:sz w:val="24"/>
          <w:szCs w:val="24"/>
        </w:rPr>
      </w:pPr>
    </w:p>
    <w:p w:rsidR="00716642" w:rsidRPr="001F1271" w:rsidRDefault="00716642" w:rsidP="00123B73">
      <w:pPr>
        <w:shd w:val="clear" w:color="auto" w:fill="FFFFFF"/>
        <w:spacing w:after="0" w:line="240" w:lineRule="auto"/>
        <w:jc w:val="both"/>
        <w:rPr>
          <w:rFonts w:ascii="Arial" w:hAnsi="Arial" w:cs="Arial"/>
          <w:b/>
          <w:bCs/>
          <w:sz w:val="24"/>
          <w:szCs w:val="24"/>
        </w:rPr>
      </w:pPr>
      <w:r w:rsidRPr="001F1271">
        <w:rPr>
          <w:rFonts w:ascii="Arial" w:hAnsi="Arial" w:cs="Arial"/>
          <w:b/>
          <w:bCs/>
          <w:sz w:val="24"/>
          <w:szCs w:val="24"/>
        </w:rPr>
        <w:t>Uso del DDT en actividades agrícolas en áreas rurales de Venezuela</w:t>
      </w:r>
    </w:p>
    <w:p w:rsidR="00716642" w:rsidRPr="001F1271" w:rsidRDefault="00716642" w:rsidP="00123B73">
      <w:pPr>
        <w:autoSpaceDE w:val="0"/>
        <w:autoSpaceDN w:val="0"/>
        <w:adjustRightInd w:val="0"/>
        <w:spacing w:after="0" w:line="240" w:lineRule="auto"/>
        <w:jc w:val="both"/>
        <w:rPr>
          <w:rFonts w:ascii="Arial" w:hAnsi="Arial" w:cs="Arial"/>
          <w:b/>
          <w:bCs/>
          <w:sz w:val="24"/>
          <w:szCs w:val="24"/>
        </w:rPr>
      </w:pPr>
    </w:p>
    <w:p w:rsidR="00716642" w:rsidRPr="001F1271" w:rsidRDefault="00716642" w:rsidP="00123B73">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     De acuerdo a varias investigaciones (Suárez, 1983; Peña, 1986; Yépez, 1992; Yépez, 1995; Vidal, 2005), se confirma que la aplicación del DDT estuvo orientada fundamentalmente hacia la erradicación de la Malaria, sin embargo, se conoce que la sustancia se ha aplicado en actividades agrícolas (Pierre y Betancourt, 2007). Tal hecho queda demostrado cuando </w:t>
      </w:r>
      <w:proofErr w:type="spellStart"/>
      <w:r w:rsidRPr="001F1271">
        <w:rPr>
          <w:rFonts w:ascii="Arial" w:hAnsi="Arial" w:cs="Arial"/>
          <w:sz w:val="24"/>
          <w:szCs w:val="24"/>
        </w:rPr>
        <w:t>Uzcátegui</w:t>
      </w:r>
      <w:proofErr w:type="spellEnd"/>
      <w:r w:rsidRPr="001F1271">
        <w:rPr>
          <w:rFonts w:ascii="Arial" w:hAnsi="Arial" w:cs="Arial"/>
          <w:sz w:val="24"/>
          <w:szCs w:val="24"/>
        </w:rPr>
        <w:t xml:space="preserve"> </w:t>
      </w:r>
      <w:r w:rsidRPr="001F1271">
        <w:rPr>
          <w:rFonts w:ascii="Arial" w:hAnsi="Arial" w:cs="Arial"/>
          <w:i/>
          <w:iCs/>
          <w:sz w:val="24"/>
          <w:szCs w:val="24"/>
        </w:rPr>
        <w:t>et al.,</w:t>
      </w:r>
      <w:r w:rsidRPr="001F1271">
        <w:rPr>
          <w:rFonts w:ascii="Arial" w:hAnsi="Arial" w:cs="Arial"/>
          <w:sz w:val="24"/>
          <w:szCs w:val="24"/>
        </w:rPr>
        <w:t xml:space="preserve"> (2011), señalan la presencia de DDT en suelos cultivados en la localidad de Pueblo Llano, en el estado Mérida; y aseguran que los residuos encontrados de dicho producto, son mayores respecto a concentraciones de otros insecticidas </w:t>
      </w:r>
      <w:proofErr w:type="spellStart"/>
      <w:r w:rsidRPr="001F1271">
        <w:rPr>
          <w:rFonts w:ascii="Arial" w:hAnsi="Arial" w:cs="Arial"/>
          <w:sz w:val="24"/>
          <w:szCs w:val="24"/>
        </w:rPr>
        <w:t>organoclorados</w:t>
      </w:r>
      <w:proofErr w:type="spellEnd"/>
      <w:r w:rsidRPr="001F1271">
        <w:rPr>
          <w:rFonts w:ascii="Arial" w:hAnsi="Arial" w:cs="Arial"/>
          <w:sz w:val="24"/>
          <w:szCs w:val="24"/>
        </w:rPr>
        <w:t xml:space="preserve"> (ver cuadro 1).</w:t>
      </w:r>
    </w:p>
    <w:p w:rsidR="00716642" w:rsidRPr="001F1271" w:rsidRDefault="00716642" w:rsidP="00123B73">
      <w:pPr>
        <w:spacing w:after="0" w:line="240" w:lineRule="auto"/>
        <w:ind w:right="-1"/>
        <w:jc w:val="both"/>
        <w:rPr>
          <w:rFonts w:ascii="Arial" w:hAnsi="Arial" w:cs="Arial"/>
          <w:b/>
          <w:bCs/>
          <w:sz w:val="24"/>
          <w:szCs w:val="24"/>
        </w:rPr>
      </w:pPr>
    </w:p>
    <w:p w:rsidR="00716642" w:rsidRPr="001F1271" w:rsidRDefault="00716642" w:rsidP="00123B73">
      <w:pPr>
        <w:spacing w:after="0" w:line="240" w:lineRule="auto"/>
        <w:ind w:right="-1"/>
        <w:jc w:val="both"/>
        <w:rPr>
          <w:rFonts w:ascii="Arial" w:hAnsi="Arial" w:cs="Arial"/>
          <w:b/>
          <w:bCs/>
          <w:sz w:val="24"/>
          <w:szCs w:val="24"/>
        </w:rPr>
      </w:pPr>
      <w:r w:rsidRPr="001F1271">
        <w:rPr>
          <w:rFonts w:ascii="Arial" w:hAnsi="Arial" w:cs="Arial"/>
          <w:b/>
          <w:bCs/>
          <w:sz w:val="24"/>
          <w:szCs w:val="24"/>
        </w:rPr>
        <w:t>Cuadro 1.</w:t>
      </w:r>
    </w:p>
    <w:p w:rsidR="00716642" w:rsidRPr="001F1271" w:rsidRDefault="00716642" w:rsidP="00123B73">
      <w:pPr>
        <w:spacing w:after="0" w:line="240" w:lineRule="auto"/>
        <w:ind w:right="-1"/>
        <w:jc w:val="both"/>
        <w:rPr>
          <w:rFonts w:ascii="Arial" w:hAnsi="Arial" w:cs="Arial"/>
          <w:b/>
          <w:bCs/>
          <w:sz w:val="24"/>
          <w:szCs w:val="24"/>
        </w:rPr>
      </w:pPr>
    </w:p>
    <w:p w:rsidR="00716642" w:rsidRPr="001F1271" w:rsidRDefault="00716642" w:rsidP="00123B73">
      <w:pPr>
        <w:spacing w:after="0" w:line="240" w:lineRule="auto"/>
        <w:ind w:right="-1"/>
        <w:jc w:val="both"/>
        <w:rPr>
          <w:rFonts w:ascii="Arial" w:hAnsi="Arial" w:cs="Arial"/>
          <w:sz w:val="24"/>
          <w:szCs w:val="24"/>
        </w:rPr>
      </w:pPr>
      <w:proofErr w:type="spellStart"/>
      <w:r w:rsidRPr="001F1271">
        <w:rPr>
          <w:rFonts w:ascii="Arial" w:hAnsi="Arial" w:cs="Arial"/>
          <w:sz w:val="24"/>
          <w:szCs w:val="24"/>
        </w:rPr>
        <w:t>POCs</w:t>
      </w:r>
      <w:proofErr w:type="spellEnd"/>
      <w:r w:rsidRPr="001F1271">
        <w:rPr>
          <w:rFonts w:ascii="Arial" w:hAnsi="Arial" w:cs="Arial"/>
          <w:sz w:val="24"/>
          <w:szCs w:val="24"/>
        </w:rPr>
        <w:t xml:space="preserve"> cuantificados en las muestras de suelo de fincas en el municipio Pueblo Llano, estado Mérida.</w:t>
      </w:r>
    </w:p>
    <w:p w:rsidR="00716642" w:rsidRPr="001F1271" w:rsidRDefault="00716642" w:rsidP="00123B73">
      <w:pPr>
        <w:spacing w:after="0" w:line="240" w:lineRule="auto"/>
        <w:ind w:right="-1"/>
        <w:jc w:val="both"/>
        <w:rPr>
          <w:rFonts w:ascii="Arial" w:hAnsi="Arial" w:cs="Arial"/>
          <w:sz w:val="24"/>
          <w:szCs w:val="24"/>
        </w:rPr>
      </w:pPr>
    </w:p>
    <w:tbl>
      <w:tblPr>
        <w:tblW w:w="0" w:type="auto"/>
        <w:jc w:val="center"/>
        <w:tblBorders>
          <w:top w:val="single" w:sz="4" w:space="0" w:color="auto"/>
          <w:bottom w:val="single" w:sz="4" w:space="0" w:color="auto"/>
        </w:tblBorders>
        <w:tblLook w:val="00A0" w:firstRow="1" w:lastRow="0" w:firstColumn="1" w:lastColumn="0" w:noHBand="0" w:noVBand="0"/>
      </w:tblPr>
      <w:tblGrid>
        <w:gridCol w:w="3457"/>
        <w:gridCol w:w="3458"/>
      </w:tblGrid>
      <w:tr w:rsidR="00716642" w:rsidRPr="001F1271">
        <w:trPr>
          <w:jc w:val="center"/>
        </w:trPr>
        <w:tc>
          <w:tcPr>
            <w:tcW w:w="3457" w:type="dxa"/>
            <w:tcBorders>
              <w:top w:val="single" w:sz="4" w:space="0" w:color="auto"/>
            </w:tcBorders>
          </w:tcPr>
          <w:p w:rsidR="00716642" w:rsidRPr="001F1271" w:rsidRDefault="00716642" w:rsidP="00123B73">
            <w:pPr>
              <w:spacing w:after="0" w:line="240" w:lineRule="auto"/>
              <w:ind w:right="-1"/>
              <w:jc w:val="center"/>
              <w:rPr>
                <w:rFonts w:ascii="Arial" w:hAnsi="Arial" w:cs="Arial"/>
                <w:b/>
                <w:bCs/>
                <w:sz w:val="24"/>
                <w:szCs w:val="24"/>
              </w:rPr>
            </w:pPr>
            <w:r w:rsidRPr="001F1271">
              <w:rPr>
                <w:rFonts w:ascii="Arial" w:hAnsi="Arial" w:cs="Arial"/>
                <w:b/>
                <w:bCs/>
                <w:sz w:val="24"/>
                <w:szCs w:val="24"/>
              </w:rPr>
              <w:t>Plaguicida</w:t>
            </w:r>
          </w:p>
        </w:tc>
        <w:tc>
          <w:tcPr>
            <w:tcW w:w="3458" w:type="dxa"/>
            <w:tcBorders>
              <w:top w:val="single" w:sz="4" w:space="0" w:color="auto"/>
            </w:tcBorders>
          </w:tcPr>
          <w:p w:rsidR="00716642" w:rsidRPr="001F1271" w:rsidRDefault="00716642" w:rsidP="00123B73">
            <w:pPr>
              <w:spacing w:after="0" w:line="240" w:lineRule="auto"/>
              <w:ind w:right="-1"/>
              <w:jc w:val="center"/>
              <w:rPr>
                <w:rFonts w:ascii="Arial" w:hAnsi="Arial" w:cs="Arial"/>
                <w:b/>
                <w:bCs/>
                <w:sz w:val="24"/>
                <w:szCs w:val="24"/>
              </w:rPr>
            </w:pPr>
            <w:r w:rsidRPr="001F1271">
              <w:rPr>
                <w:rFonts w:ascii="Arial" w:hAnsi="Arial" w:cs="Arial"/>
                <w:b/>
                <w:bCs/>
                <w:sz w:val="24"/>
                <w:szCs w:val="24"/>
              </w:rPr>
              <w:t>Concentración (mg</w:t>
            </w:r>
            <w:r w:rsidRPr="001F1271">
              <w:rPr>
                <w:rFonts w:ascii="Arial" w:hAnsi="Arial" w:cs="Arial"/>
                <w:b/>
                <w:bCs/>
                <w:sz w:val="24"/>
                <w:szCs w:val="24"/>
                <w:vertAlign w:val="superscript"/>
              </w:rPr>
              <w:t>.</w:t>
            </w:r>
            <w:r w:rsidRPr="001F1271">
              <w:rPr>
                <w:rFonts w:ascii="Arial" w:hAnsi="Arial" w:cs="Arial"/>
                <w:b/>
                <w:bCs/>
                <w:sz w:val="24"/>
                <w:szCs w:val="24"/>
              </w:rPr>
              <w:t>Kg</w:t>
            </w:r>
            <w:r w:rsidRPr="001F1271">
              <w:rPr>
                <w:rFonts w:ascii="Arial" w:hAnsi="Arial" w:cs="Arial"/>
                <w:b/>
                <w:bCs/>
                <w:sz w:val="24"/>
                <w:szCs w:val="24"/>
                <w:vertAlign w:val="superscript"/>
              </w:rPr>
              <w:t>-1</w:t>
            </w:r>
            <w:r w:rsidRPr="001F1271">
              <w:rPr>
                <w:rFonts w:ascii="Arial" w:hAnsi="Arial" w:cs="Arial"/>
                <w:b/>
                <w:bCs/>
                <w:sz w:val="24"/>
                <w:szCs w:val="24"/>
              </w:rPr>
              <w:t>)</w:t>
            </w:r>
          </w:p>
        </w:tc>
      </w:tr>
      <w:tr w:rsidR="00716642" w:rsidRPr="001F1271">
        <w:trPr>
          <w:jc w:val="center"/>
        </w:trPr>
        <w:tc>
          <w:tcPr>
            <w:tcW w:w="3457" w:type="dxa"/>
          </w:tcPr>
          <w:p w:rsidR="00716642" w:rsidRPr="001F1271" w:rsidRDefault="00716642" w:rsidP="00123B73">
            <w:pPr>
              <w:spacing w:after="0" w:line="240" w:lineRule="auto"/>
              <w:ind w:right="-1"/>
              <w:jc w:val="center"/>
              <w:rPr>
                <w:rFonts w:ascii="Arial" w:hAnsi="Arial" w:cs="Arial"/>
                <w:b/>
                <w:bCs/>
                <w:sz w:val="24"/>
                <w:szCs w:val="24"/>
              </w:rPr>
            </w:pPr>
          </w:p>
        </w:tc>
        <w:tc>
          <w:tcPr>
            <w:tcW w:w="3458" w:type="dxa"/>
          </w:tcPr>
          <w:p w:rsidR="00716642" w:rsidRPr="001F1271" w:rsidRDefault="00716642" w:rsidP="00123B73">
            <w:pPr>
              <w:spacing w:after="0" w:line="240" w:lineRule="auto"/>
              <w:ind w:right="-1"/>
              <w:jc w:val="center"/>
              <w:rPr>
                <w:rFonts w:ascii="Arial" w:hAnsi="Arial" w:cs="Arial"/>
                <w:b/>
                <w:bCs/>
                <w:sz w:val="24"/>
                <w:szCs w:val="24"/>
              </w:rPr>
            </w:pPr>
          </w:p>
        </w:tc>
      </w:tr>
      <w:tr w:rsidR="00716642" w:rsidRPr="001F1271">
        <w:trPr>
          <w:jc w:val="center"/>
        </w:trPr>
        <w:tc>
          <w:tcPr>
            <w:tcW w:w="3457" w:type="dxa"/>
          </w:tcPr>
          <w:p w:rsidR="00716642" w:rsidRPr="001F1271" w:rsidRDefault="00716642" w:rsidP="00123B73">
            <w:pPr>
              <w:spacing w:after="0" w:line="240" w:lineRule="auto"/>
              <w:ind w:right="-1"/>
              <w:jc w:val="center"/>
              <w:rPr>
                <w:rFonts w:ascii="Arial" w:hAnsi="Arial" w:cs="Arial"/>
                <w:b/>
                <w:bCs/>
                <w:sz w:val="24"/>
                <w:szCs w:val="24"/>
              </w:rPr>
            </w:pPr>
            <w:r w:rsidRPr="001F1271">
              <w:rPr>
                <w:rFonts w:ascii="Arial" w:hAnsi="Arial" w:cs="Arial"/>
                <w:b/>
                <w:bCs/>
                <w:sz w:val="24"/>
                <w:szCs w:val="24"/>
              </w:rPr>
              <w:t>DDT</w:t>
            </w:r>
          </w:p>
        </w:tc>
        <w:tc>
          <w:tcPr>
            <w:tcW w:w="3458" w:type="dxa"/>
          </w:tcPr>
          <w:p w:rsidR="00716642" w:rsidRPr="001F1271" w:rsidRDefault="00716642" w:rsidP="00123B73">
            <w:pPr>
              <w:spacing w:after="0" w:line="240" w:lineRule="auto"/>
              <w:ind w:right="-1"/>
              <w:jc w:val="center"/>
              <w:rPr>
                <w:rFonts w:ascii="Arial" w:hAnsi="Arial" w:cs="Arial"/>
                <w:b/>
                <w:bCs/>
                <w:sz w:val="24"/>
                <w:szCs w:val="24"/>
              </w:rPr>
            </w:pPr>
            <w:r w:rsidRPr="001F1271">
              <w:rPr>
                <w:rFonts w:ascii="Arial" w:hAnsi="Arial" w:cs="Arial"/>
                <w:b/>
                <w:bCs/>
                <w:sz w:val="24"/>
                <w:szCs w:val="24"/>
              </w:rPr>
              <w:t>0,04 – 0,99</w:t>
            </w:r>
          </w:p>
        </w:tc>
      </w:tr>
      <w:tr w:rsidR="00716642" w:rsidRPr="001F1271">
        <w:trPr>
          <w:jc w:val="center"/>
        </w:trPr>
        <w:tc>
          <w:tcPr>
            <w:tcW w:w="3457" w:type="dxa"/>
          </w:tcPr>
          <w:p w:rsidR="00716642" w:rsidRPr="001F1271" w:rsidRDefault="00716642" w:rsidP="00123B73">
            <w:pPr>
              <w:spacing w:after="0" w:line="240" w:lineRule="auto"/>
              <w:ind w:right="-1"/>
              <w:jc w:val="center"/>
              <w:rPr>
                <w:rFonts w:ascii="Arial" w:hAnsi="Arial" w:cs="Arial"/>
                <w:sz w:val="24"/>
                <w:szCs w:val="24"/>
              </w:rPr>
            </w:pPr>
            <w:r w:rsidRPr="001F1271">
              <w:rPr>
                <w:rFonts w:ascii="Arial" w:hAnsi="Arial" w:cs="Arial"/>
                <w:sz w:val="24"/>
                <w:szCs w:val="24"/>
              </w:rPr>
              <w:t>DDE</w:t>
            </w:r>
          </w:p>
        </w:tc>
        <w:tc>
          <w:tcPr>
            <w:tcW w:w="3458" w:type="dxa"/>
          </w:tcPr>
          <w:p w:rsidR="00716642" w:rsidRPr="001F1271" w:rsidRDefault="00716642" w:rsidP="00123B73">
            <w:pPr>
              <w:spacing w:after="0" w:line="240" w:lineRule="auto"/>
              <w:ind w:right="-1"/>
              <w:jc w:val="center"/>
              <w:rPr>
                <w:rFonts w:ascii="Arial" w:hAnsi="Arial" w:cs="Arial"/>
                <w:sz w:val="24"/>
                <w:szCs w:val="24"/>
              </w:rPr>
            </w:pPr>
            <w:r w:rsidRPr="001F1271">
              <w:rPr>
                <w:rFonts w:ascii="Arial" w:hAnsi="Arial" w:cs="Arial"/>
                <w:sz w:val="24"/>
                <w:szCs w:val="24"/>
              </w:rPr>
              <w:t>0,01 – 0,56</w:t>
            </w:r>
          </w:p>
        </w:tc>
      </w:tr>
      <w:tr w:rsidR="00716642" w:rsidRPr="001F1271">
        <w:trPr>
          <w:jc w:val="center"/>
        </w:trPr>
        <w:tc>
          <w:tcPr>
            <w:tcW w:w="3457" w:type="dxa"/>
          </w:tcPr>
          <w:p w:rsidR="00716642" w:rsidRPr="001F1271" w:rsidRDefault="00716642" w:rsidP="00123B73">
            <w:pPr>
              <w:spacing w:after="0" w:line="240" w:lineRule="auto"/>
              <w:ind w:right="-1"/>
              <w:jc w:val="center"/>
              <w:rPr>
                <w:rFonts w:ascii="Arial" w:hAnsi="Arial" w:cs="Arial"/>
                <w:sz w:val="24"/>
                <w:szCs w:val="24"/>
              </w:rPr>
            </w:pPr>
            <w:r w:rsidRPr="001F1271">
              <w:rPr>
                <w:rFonts w:ascii="Arial" w:hAnsi="Arial" w:cs="Arial"/>
                <w:sz w:val="24"/>
                <w:szCs w:val="24"/>
              </w:rPr>
              <w:t>DDD</w:t>
            </w:r>
          </w:p>
        </w:tc>
        <w:tc>
          <w:tcPr>
            <w:tcW w:w="3458" w:type="dxa"/>
          </w:tcPr>
          <w:p w:rsidR="00716642" w:rsidRPr="001F1271" w:rsidRDefault="00716642" w:rsidP="00123B73">
            <w:pPr>
              <w:spacing w:after="0" w:line="240" w:lineRule="auto"/>
              <w:ind w:right="-1"/>
              <w:jc w:val="center"/>
              <w:rPr>
                <w:rFonts w:ascii="Arial" w:hAnsi="Arial" w:cs="Arial"/>
                <w:sz w:val="24"/>
                <w:szCs w:val="24"/>
              </w:rPr>
            </w:pPr>
            <w:r w:rsidRPr="001F1271">
              <w:rPr>
                <w:rFonts w:ascii="Arial" w:hAnsi="Arial" w:cs="Arial"/>
                <w:sz w:val="24"/>
                <w:szCs w:val="24"/>
              </w:rPr>
              <w:t>0,04 – 0,83</w:t>
            </w:r>
          </w:p>
        </w:tc>
      </w:tr>
      <w:tr w:rsidR="00716642" w:rsidRPr="001F1271">
        <w:trPr>
          <w:jc w:val="center"/>
        </w:trPr>
        <w:tc>
          <w:tcPr>
            <w:tcW w:w="3457" w:type="dxa"/>
          </w:tcPr>
          <w:p w:rsidR="00716642" w:rsidRPr="001F1271" w:rsidRDefault="00716642" w:rsidP="00123B73">
            <w:pPr>
              <w:spacing w:after="0" w:line="240" w:lineRule="auto"/>
              <w:ind w:right="-1"/>
              <w:jc w:val="center"/>
              <w:rPr>
                <w:rFonts w:ascii="Arial" w:hAnsi="Arial" w:cs="Arial"/>
                <w:sz w:val="24"/>
                <w:szCs w:val="24"/>
              </w:rPr>
            </w:pPr>
            <w:r w:rsidRPr="001F1271">
              <w:rPr>
                <w:rFonts w:ascii="Arial" w:hAnsi="Arial" w:cs="Arial"/>
                <w:sz w:val="24"/>
                <w:szCs w:val="24"/>
              </w:rPr>
              <w:t xml:space="preserve">α- </w:t>
            </w:r>
            <w:proofErr w:type="spellStart"/>
            <w:r w:rsidRPr="001F1271">
              <w:rPr>
                <w:rFonts w:ascii="Arial" w:hAnsi="Arial" w:cs="Arial"/>
                <w:sz w:val="24"/>
                <w:szCs w:val="24"/>
              </w:rPr>
              <w:t>endosulfan</w:t>
            </w:r>
            <w:proofErr w:type="spellEnd"/>
          </w:p>
        </w:tc>
        <w:tc>
          <w:tcPr>
            <w:tcW w:w="3458" w:type="dxa"/>
          </w:tcPr>
          <w:p w:rsidR="00716642" w:rsidRPr="001F1271" w:rsidRDefault="00716642" w:rsidP="00123B73">
            <w:pPr>
              <w:spacing w:after="0" w:line="240" w:lineRule="auto"/>
              <w:ind w:right="-1"/>
              <w:jc w:val="center"/>
              <w:rPr>
                <w:rFonts w:ascii="Arial" w:hAnsi="Arial" w:cs="Arial"/>
                <w:sz w:val="24"/>
                <w:szCs w:val="24"/>
              </w:rPr>
            </w:pPr>
            <w:r w:rsidRPr="001F1271">
              <w:rPr>
                <w:rFonts w:ascii="Arial" w:hAnsi="Arial" w:cs="Arial"/>
                <w:sz w:val="24"/>
                <w:szCs w:val="24"/>
              </w:rPr>
              <w:t>0,01 – 0,47</w:t>
            </w:r>
          </w:p>
        </w:tc>
      </w:tr>
      <w:tr w:rsidR="00716642" w:rsidRPr="001F1271">
        <w:trPr>
          <w:jc w:val="center"/>
        </w:trPr>
        <w:tc>
          <w:tcPr>
            <w:tcW w:w="3457" w:type="dxa"/>
          </w:tcPr>
          <w:p w:rsidR="00716642" w:rsidRPr="001F1271" w:rsidRDefault="00716642" w:rsidP="00123B73">
            <w:pPr>
              <w:spacing w:after="0" w:line="240" w:lineRule="auto"/>
              <w:ind w:right="-1"/>
              <w:jc w:val="center"/>
              <w:rPr>
                <w:rFonts w:ascii="Arial" w:hAnsi="Arial" w:cs="Arial"/>
                <w:sz w:val="24"/>
                <w:szCs w:val="24"/>
              </w:rPr>
            </w:pPr>
            <w:r w:rsidRPr="001F1271">
              <w:rPr>
                <w:rFonts w:ascii="Arial" w:hAnsi="Arial" w:cs="Arial"/>
                <w:sz w:val="24"/>
                <w:szCs w:val="24"/>
              </w:rPr>
              <w:t xml:space="preserve">β- </w:t>
            </w:r>
            <w:proofErr w:type="spellStart"/>
            <w:r w:rsidRPr="001F1271">
              <w:rPr>
                <w:rFonts w:ascii="Arial" w:hAnsi="Arial" w:cs="Arial"/>
                <w:sz w:val="24"/>
                <w:szCs w:val="24"/>
              </w:rPr>
              <w:t>endosulfan</w:t>
            </w:r>
            <w:proofErr w:type="spellEnd"/>
          </w:p>
        </w:tc>
        <w:tc>
          <w:tcPr>
            <w:tcW w:w="3458" w:type="dxa"/>
          </w:tcPr>
          <w:p w:rsidR="00716642" w:rsidRPr="001F1271" w:rsidRDefault="00716642" w:rsidP="00123B73">
            <w:pPr>
              <w:spacing w:after="0" w:line="240" w:lineRule="auto"/>
              <w:ind w:right="-1"/>
              <w:jc w:val="center"/>
              <w:rPr>
                <w:rFonts w:ascii="Arial" w:hAnsi="Arial" w:cs="Arial"/>
                <w:sz w:val="24"/>
                <w:szCs w:val="24"/>
              </w:rPr>
            </w:pPr>
            <w:r w:rsidRPr="001F1271">
              <w:rPr>
                <w:rFonts w:ascii="Arial" w:hAnsi="Arial" w:cs="Arial"/>
                <w:sz w:val="24"/>
                <w:szCs w:val="24"/>
              </w:rPr>
              <w:t>0,02 – 0,45</w:t>
            </w:r>
          </w:p>
        </w:tc>
      </w:tr>
      <w:tr w:rsidR="00716642" w:rsidRPr="001F1271">
        <w:trPr>
          <w:jc w:val="center"/>
        </w:trPr>
        <w:tc>
          <w:tcPr>
            <w:tcW w:w="3457" w:type="dxa"/>
          </w:tcPr>
          <w:p w:rsidR="00716642" w:rsidRPr="001F1271" w:rsidRDefault="00716642" w:rsidP="00123B73">
            <w:pPr>
              <w:spacing w:after="0" w:line="240" w:lineRule="auto"/>
              <w:ind w:right="-1"/>
              <w:jc w:val="center"/>
              <w:rPr>
                <w:rFonts w:ascii="Arial" w:hAnsi="Arial" w:cs="Arial"/>
                <w:sz w:val="24"/>
                <w:szCs w:val="24"/>
              </w:rPr>
            </w:pPr>
            <w:proofErr w:type="spellStart"/>
            <w:r w:rsidRPr="001F1271">
              <w:rPr>
                <w:rFonts w:ascii="Arial" w:hAnsi="Arial" w:cs="Arial"/>
                <w:sz w:val="24"/>
                <w:szCs w:val="24"/>
              </w:rPr>
              <w:t>Endosulfan</w:t>
            </w:r>
            <w:proofErr w:type="spellEnd"/>
            <w:r w:rsidRPr="001F1271">
              <w:rPr>
                <w:rFonts w:ascii="Arial" w:hAnsi="Arial" w:cs="Arial"/>
                <w:sz w:val="24"/>
                <w:szCs w:val="24"/>
              </w:rPr>
              <w:t xml:space="preserve"> sulfato</w:t>
            </w:r>
          </w:p>
        </w:tc>
        <w:tc>
          <w:tcPr>
            <w:tcW w:w="3458" w:type="dxa"/>
          </w:tcPr>
          <w:p w:rsidR="00716642" w:rsidRPr="001F1271" w:rsidRDefault="00716642" w:rsidP="00123B73">
            <w:pPr>
              <w:spacing w:after="0" w:line="240" w:lineRule="auto"/>
              <w:ind w:right="-1"/>
              <w:jc w:val="center"/>
              <w:rPr>
                <w:rFonts w:ascii="Arial" w:hAnsi="Arial" w:cs="Arial"/>
                <w:sz w:val="24"/>
                <w:szCs w:val="24"/>
              </w:rPr>
            </w:pPr>
            <w:r w:rsidRPr="001F1271">
              <w:rPr>
                <w:rFonts w:ascii="Arial" w:hAnsi="Arial" w:cs="Arial"/>
                <w:sz w:val="24"/>
                <w:szCs w:val="24"/>
              </w:rPr>
              <w:t>0,04 – 0,62</w:t>
            </w:r>
          </w:p>
        </w:tc>
      </w:tr>
      <w:tr w:rsidR="00716642" w:rsidRPr="001F1271">
        <w:trPr>
          <w:jc w:val="center"/>
        </w:trPr>
        <w:tc>
          <w:tcPr>
            <w:tcW w:w="3457" w:type="dxa"/>
          </w:tcPr>
          <w:p w:rsidR="00716642" w:rsidRPr="001F1271" w:rsidRDefault="00716642" w:rsidP="00123B73">
            <w:pPr>
              <w:spacing w:after="0" w:line="240" w:lineRule="auto"/>
              <w:ind w:right="-1"/>
              <w:jc w:val="center"/>
              <w:rPr>
                <w:rFonts w:ascii="Arial" w:hAnsi="Arial" w:cs="Arial"/>
                <w:sz w:val="24"/>
                <w:szCs w:val="24"/>
              </w:rPr>
            </w:pPr>
            <w:proofErr w:type="spellStart"/>
            <w:r w:rsidRPr="001F1271">
              <w:rPr>
                <w:rFonts w:ascii="Arial" w:hAnsi="Arial" w:cs="Arial"/>
                <w:sz w:val="24"/>
                <w:szCs w:val="24"/>
              </w:rPr>
              <w:t>Aldrín</w:t>
            </w:r>
            <w:proofErr w:type="spellEnd"/>
          </w:p>
        </w:tc>
        <w:tc>
          <w:tcPr>
            <w:tcW w:w="3458" w:type="dxa"/>
          </w:tcPr>
          <w:p w:rsidR="00716642" w:rsidRPr="001F1271" w:rsidRDefault="00716642" w:rsidP="00123B73">
            <w:pPr>
              <w:spacing w:after="0" w:line="240" w:lineRule="auto"/>
              <w:ind w:right="-1"/>
              <w:jc w:val="center"/>
              <w:rPr>
                <w:rFonts w:ascii="Arial" w:hAnsi="Arial" w:cs="Arial"/>
                <w:sz w:val="24"/>
                <w:szCs w:val="24"/>
              </w:rPr>
            </w:pPr>
            <w:r w:rsidRPr="001F1271">
              <w:rPr>
                <w:rFonts w:ascii="Arial" w:hAnsi="Arial" w:cs="Arial"/>
                <w:sz w:val="24"/>
                <w:szCs w:val="24"/>
              </w:rPr>
              <w:t>0,005 – 0,009</w:t>
            </w:r>
          </w:p>
        </w:tc>
      </w:tr>
      <w:tr w:rsidR="00716642" w:rsidRPr="001F1271">
        <w:trPr>
          <w:jc w:val="center"/>
        </w:trPr>
        <w:tc>
          <w:tcPr>
            <w:tcW w:w="3457" w:type="dxa"/>
          </w:tcPr>
          <w:p w:rsidR="00716642" w:rsidRPr="001F1271" w:rsidRDefault="00716642" w:rsidP="00123B73">
            <w:pPr>
              <w:spacing w:after="0" w:line="240" w:lineRule="auto"/>
              <w:ind w:right="-1"/>
              <w:jc w:val="center"/>
              <w:rPr>
                <w:rFonts w:ascii="Arial" w:hAnsi="Arial" w:cs="Arial"/>
                <w:sz w:val="24"/>
                <w:szCs w:val="24"/>
              </w:rPr>
            </w:pPr>
            <w:proofErr w:type="spellStart"/>
            <w:r w:rsidRPr="001F1271">
              <w:rPr>
                <w:rFonts w:ascii="Arial" w:hAnsi="Arial" w:cs="Arial"/>
                <w:sz w:val="24"/>
                <w:szCs w:val="24"/>
              </w:rPr>
              <w:t>Dieldrín</w:t>
            </w:r>
            <w:proofErr w:type="spellEnd"/>
          </w:p>
        </w:tc>
        <w:tc>
          <w:tcPr>
            <w:tcW w:w="3458" w:type="dxa"/>
          </w:tcPr>
          <w:p w:rsidR="00716642" w:rsidRPr="001F1271" w:rsidRDefault="00716642" w:rsidP="00123B73">
            <w:pPr>
              <w:spacing w:after="0" w:line="240" w:lineRule="auto"/>
              <w:ind w:right="-1"/>
              <w:jc w:val="center"/>
              <w:rPr>
                <w:rFonts w:ascii="Arial" w:hAnsi="Arial" w:cs="Arial"/>
                <w:sz w:val="24"/>
                <w:szCs w:val="24"/>
              </w:rPr>
            </w:pPr>
            <w:r w:rsidRPr="001F1271">
              <w:rPr>
                <w:rFonts w:ascii="Arial" w:hAnsi="Arial" w:cs="Arial"/>
                <w:sz w:val="24"/>
                <w:szCs w:val="24"/>
              </w:rPr>
              <w:t>0,01 – 0,03</w:t>
            </w:r>
          </w:p>
        </w:tc>
      </w:tr>
      <w:tr w:rsidR="00716642" w:rsidRPr="001F1271">
        <w:trPr>
          <w:jc w:val="center"/>
        </w:trPr>
        <w:tc>
          <w:tcPr>
            <w:tcW w:w="3457" w:type="dxa"/>
            <w:tcBorders>
              <w:bottom w:val="single" w:sz="4" w:space="0" w:color="auto"/>
            </w:tcBorders>
          </w:tcPr>
          <w:p w:rsidR="00716642" w:rsidRPr="001F1271" w:rsidRDefault="00716642" w:rsidP="00123B73">
            <w:pPr>
              <w:spacing w:after="0" w:line="240" w:lineRule="auto"/>
              <w:ind w:right="-1"/>
              <w:jc w:val="center"/>
              <w:rPr>
                <w:rFonts w:ascii="Arial" w:hAnsi="Arial" w:cs="Arial"/>
                <w:sz w:val="24"/>
                <w:szCs w:val="24"/>
              </w:rPr>
            </w:pPr>
            <w:proofErr w:type="spellStart"/>
            <w:r w:rsidRPr="001F1271">
              <w:rPr>
                <w:rFonts w:ascii="Arial" w:hAnsi="Arial" w:cs="Arial"/>
                <w:sz w:val="24"/>
                <w:szCs w:val="24"/>
              </w:rPr>
              <w:t>Endrín</w:t>
            </w:r>
            <w:proofErr w:type="spellEnd"/>
          </w:p>
        </w:tc>
        <w:tc>
          <w:tcPr>
            <w:tcW w:w="3458" w:type="dxa"/>
            <w:tcBorders>
              <w:bottom w:val="single" w:sz="4" w:space="0" w:color="auto"/>
            </w:tcBorders>
          </w:tcPr>
          <w:p w:rsidR="00716642" w:rsidRPr="001F1271" w:rsidRDefault="00716642" w:rsidP="00123B73">
            <w:pPr>
              <w:spacing w:after="0" w:line="240" w:lineRule="auto"/>
              <w:ind w:right="-1"/>
              <w:jc w:val="center"/>
              <w:rPr>
                <w:rFonts w:ascii="Arial" w:hAnsi="Arial" w:cs="Arial"/>
                <w:sz w:val="24"/>
                <w:szCs w:val="24"/>
              </w:rPr>
            </w:pPr>
            <w:r w:rsidRPr="001F1271">
              <w:rPr>
                <w:rFonts w:ascii="Arial" w:hAnsi="Arial" w:cs="Arial"/>
                <w:sz w:val="24"/>
                <w:szCs w:val="24"/>
              </w:rPr>
              <w:t>0,01 – 0,04</w:t>
            </w:r>
          </w:p>
        </w:tc>
      </w:tr>
    </w:tbl>
    <w:p w:rsidR="00716642" w:rsidRPr="001F1271" w:rsidRDefault="00716642" w:rsidP="00123B73">
      <w:pPr>
        <w:spacing w:before="240" w:after="0" w:line="240" w:lineRule="auto"/>
        <w:ind w:right="-1"/>
        <w:jc w:val="both"/>
        <w:rPr>
          <w:rFonts w:ascii="Arial" w:hAnsi="Arial" w:cs="Arial"/>
          <w:sz w:val="24"/>
          <w:szCs w:val="24"/>
        </w:rPr>
      </w:pPr>
      <w:r w:rsidRPr="001F1271">
        <w:rPr>
          <w:rFonts w:ascii="Arial" w:hAnsi="Arial" w:cs="Arial"/>
          <w:b/>
          <w:bCs/>
          <w:sz w:val="24"/>
          <w:szCs w:val="24"/>
        </w:rPr>
        <w:t>Fuente:</w:t>
      </w:r>
      <w:r w:rsidRPr="001F1271">
        <w:rPr>
          <w:rFonts w:ascii="Arial" w:hAnsi="Arial" w:cs="Arial"/>
          <w:sz w:val="24"/>
          <w:szCs w:val="24"/>
        </w:rPr>
        <w:t xml:space="preserve"> Tomado de </w:t>
      </w:r>
      <w:proofErr w:type="spellStart"/>
      <w:r w:rsidRPr="001F1271">
        <w:rPr>
          <w:rFonts w:ascii="Arial" w:hAnsi="Arial" w:cs="Arial"/>
          <w:sz w:val="24"/>
          <w:szCs w:val="24"/>
        </w:rPr>
        <w:t>Uzcátegui</w:t>
      </w:r>
      <w:proofErr w:type="spellEnd"/>
      <w:r w:rsidRPr="001F1271">
        <w:rPr>
          <w:rFonts w:ascii="Arial" w:hAnsi="Arial" w:cs="Arial"/>
          <w:sz w:val="24"/>
          <w:szCs w:val="24"/>
        </w:rPr>
        <w:t xml:space="preserve"> </w:t>
      </w:r>
      <w:r w:rsidRPr="001F1271">
        <w:rPr>
          <w:rFonts w:ascii="Arial" w:hAnsi="Arial" w:cs="Arial"/>
          <w:i/>
          <w:iCs/>
          <w:sz w:val="24"/>
          <w:szCs w:val="24"/>
        </w:rPr>
        <w:t>et al.,</w:t>
      </w:r>
      <w:r w:rsidRPr="001F1271">
        <w:rPr>
          <w:rFonts w:ascii="Arial" w:hAnsi="Arial" w:cs="Arial"/>
          <w:sz w:val="24"/>
          <w:szCs w:val="24"/>
        </w:rPr>
        <w:t xml:space="preserve"> (2011).</w:t>
      </w:r>
    </w:p>
    <w:p w:rsidR="00716642" w:rsidRPr="001F1271" w:rsidRDefault="00716642" w:rsidP="00123B73">
      <w:pPr>
        <w:autoSpaceDE w:val="0"/>
        <w:autoSpaceDN w:val="0"/>
        <w:adjustRightInd w:val="0"/>
        <w:spacing w:after="0" w:line="240" w:lineRule="auto"/>
        <w:jc w:val="both"/>
        <w:rPr>
          <w:rFonts w:ascii="Arial" w:hAnsi="Arial" w:cs="Arial"/>
          <w:sz w:val="24"/>
          <w:szCs w:val="24"/>
        </w:rPr>
      </w:pPr>
    </w:p>
    <w:p w:rsidR="00716642" w:rsidRPr="001F1271" w:rsidRDefault="00716642" w:rsidP="00123B73">
      <w:pPr>
        <w:shd w:val="clear" w:color="auto" w:fill="FFFFFF"/>
        <w:spacing w:after="0" w:line="240" w:lineRule="auto"/>
        <w:jc w:val="both"/>
        <w:rPr>
          <w:rFonts w:ascii="Arial" w:hAnsi="Arial" w:cs="Arial"/>
          <w:sz w:val="24"/>
          <w:szCs w:val="24"/>
        </w:rPr>
      </w:pPr>
      <w:r w:rsidRPr="001F1271">
        <w:rPr>
          <w:rFonts w:ascii="Arial" w:hAnsi="Arial" w:cs="Arial"/>
          <w:sz w:val="24"/>
          <w:szCs w:val="24"/>
        </w:rPr>
        <w:t xml:space="preserve">     De igual forma, elevadas concentraciones de residuos de Plaguicidas </w:t>
      </w:r>
      <w:proofErr w:type="spellStart"/>
      <w:r w:rsidRPr="001F1271">
        <w:rPr>
          <w:rFonts w:ascii="Arial" w:hAnsi="Arial" w:cs="Arial"/>
          <w:sz w:val="24"/>
          <w:szCs w:val="24"/>
        </w:rPr>
        <w:t>organoclorados</w:t>
      </w:r>
      <w:proofErr w:type="spellEnd"/>
      <w:r w:rsidRPr="001F1271">
        <w:rPr>
          <w:rFonts w:ascii="Arial" w:hAnsi="Arial" w:cs="Arial"/>
          <w:sz w:val="24"/>
          <w:szCs w:val="24"/>
        </w:rPr>
        <w:t xml:space="preserve"> (</w:t>
      </w:r>
      <w:proofErr w:type="spellStart"/>
      <w:r w:rsidRPr="001F1271">
        <w:rPr>
          <w:rFonts w:ascii="Arial" w:hAnsi="Arial" w:cs="Arial"/>
          <w:sz w:val="24"/>
          <w:szCs w:val="24"/>
        </w:rPr>
        <w:t>POCs</w:t>
      </w:r>
      <w:proofErr w:type="spellEnd"/>
      <w:r w:rsidRPr="001F1271">
        <w:rPr>
          <w:rFonts w:ascii="Arial" w:hAnsi="Arial" w:cs="Arial"/>
          <w:sz w:val="24"/>
          <w:szCs w:val="24"/>
        </w:rPr>
        <w:t xml:space="preserve">) en leche cruda en diferentes sectores del estado Zulia, detectadas por </w:t>
      </w:r>
      <w:proofErr w:type="spellStart"/>
      <w:r w:rsidRPr="001F1271">
        <w:rPr>
          <w:rFonts w:ascii="Arial" w:hAnsi="Arial" w:cs="Arial"/>
          <w:sz w:val="24"/>
          <w:szCs w:val="24"/>
        </w:rPr>
        <w:t>Churio</w:t>
      </w:r>
      <w:proofErr w:type="spellEnd"/>
      <w:r w:rsidRPr="001F1271">
        <w:rPr>
          <w:rFonts w:ascii="Arial" w:hAnsi="Arial" w:cs="Arial"/>
          <w:sz w:val="24"/>
          <w:szCs w:val="24"/>
        </w:rPr>
        <w:t xml:space="preserve"> y </w:t>
      </w:r>
      <w:proofErr w:type="spellStart"/>
      <w:r w:rsidRPr="001F1271">
        <w:rPr>
          <w:rFonts w:ascii="Arial" w:hAnsi="Arial" w:cs="Arial"/>
          <w:sz w:val="24"/>
          <w:szCs w:val="24"/>
        </w:rPr>
        <w:t>Woo</w:t>
      </w:r>
      <w:proofErr w:type="spellEnd"/>
      <w:r w:rsidRPr="001F1271">
        <w:rPr>
          <w:rFonts w:ascii="Arial" w:hAnsi="Arial" w:cs="Arial"/>
          <w:sz w:val="24"/>
          <w:szCs w:val="24"/>
        </w:rPr>
        <w:t xml:space="preserve"> (2002), hacen pensar que podría deberse al uso ilícito de estos productos en áreas rurales de Venezuela, aunque queda la duda, si tales concentraciones de </w:t>
      </w:r>
      <w:proofErr w:type="spellStart"/>
      <w:r w:rsidRPr="001F1271">
        <w:rPr>
          <w:rFonts w:ascii="Arial" w:hAnsi="Arial" w:cs="Arial"/>
          <w:sz w:val="24"/>
          <w:szCs w:val="24"/>
        </w:rPr>
        <w:t>POCs</w:t>
      </w:r>
      <w:proofErr w:type="spellEnd"/>
      <w:r w:rsidRPr="001F1271">
        <w:rPr>
          <w:rFonts w:ascii="Arial" w:hAnsi="Arial" w:cs="Arial"/>
          <w:sz w:val="24"/>
          <w:szCs w:val="24"/>
        </w:rPr>
        <w:t xml:space="preserve"> se debe a ello, o por el contrario, al efecto residual en los sistemas ecológicos; en todo caso, Medina (2008), señala que debido al uso de </w:t>
      </w:r>
      <w:proofErr w:type="spellStart"/>
      <w:r w:rsidRPr="001F1271">
        <w:rPr>
          <w:rFonts w:ascii="Arial" w:hAnsi="Arial" w:cs="Arial"/>
          <w:sz w:val="24"/>
          <w:szCs w:val="24"/>
        </w:rPr>
        <w:t>POCs</w:t>
      </w:r>
      <w:proofErr w:type="spellEnd"/>
      <w:r w:rsidRPr="001F1271">
        <w:rPr>
          <w:rFonts w:ascii="Arial" w:hAnsi="Arial" w:cs="Arial"/>
          <w:sz w:val="24"/>
          <w:szCs w:val="24"/>
        </w:rPr>
        <w:t xml:space="preserve"> en el país, y a las propiedades químicas de estos compuestos, es posible la persistencia de residuos en los ecosistemas venezolanos, y su transmisión a los alimentos a través de la cadena alimentaria, principalmente alimentos de origen animal como la leche y sus derivados, lo cual resulta potencialmente dañino para la salud (Guerrero, 2003).</w:t>
      </w:r>
    </w:p>
    <w:p w:rsidR="00716642" w:rsidRPr="001F1271" w:rsidRDefault="00716642" w:rsidP="00123B73">
      <w:pPr>
        <w:shd w:val="clear" w:color="auto" w:fill="FFFFFF"/>
        <w:spacing w:after="0" w:line="240" w:lineRule="auto"/>
        <w:jc w:val="both"/>
        <w:rPr>
          <w:rFonts w:ascii="Arial" w:hAnsi="Arial" w:cs="Arial"/>
          <w:sz w:val="24"/>
          <w:szCs w:val="24"/>
        </w:rPr>
      </w:pPr>
    </w:p>
    <w:p w:rsidR="00716642" w:rsidRPr="001F1271" w:rsidRDefault="00716642" w:rsidP="00123B73">
      <w:pPr>
        <w:shd w:val="clear" w:color="auto" w:fill="FFFFFF"/>
        <w:spacing w:after="0" w:line="240" w:lineRule="auto"/>
        <w:jc w:val="both"/>
        <w:rPr>
          <w:rFonts w:ascii="Arial" w:hAnsi="Arial" w:cs="Arial"/>
          <w:sz w:val="24"/>
          <w:szCs w:val="24"/>
        </w:rPr>
      </w:pPr>
      <w:r w:rsidRPr="001F1271">
        <w:rPr>
          <w:rFonts w:ascii="Arial" w:hAnsi="Arial" w:cs="Arial"/>
          <w:sz w:val="24"/>
          <w:szCs w:val="24"/>
        </w:rPr>
        <w:t xml:space="preserve">     Sobre el mismo particular, debe dejarse claro, que aunque el uso del DDT en Venezuela para todo propósito, quedó prohibido en el año 1983, hay evidencias que éste se sigue empleando en el sector agrícola. Fernández (1993) asegura que:</w:t>
      </w:r>
    </w:p>
    <w:p w:rsidR="00716642" w:rsidRPr="001F1271" w:rsidRDefault="00716642" w:rsidP="00123B73">
      <w:pPr>
        <w:shd w:val="clear" w:color="auto" w:fill="FFFFFF"/>
        <w:spacing w:after="0" w:line="240" w:lineRule="auto"/>
        <w:jc w:val="both"/>
        <w:rPr>
          <w:rFonts w:ascii="Arial" w:hAnsi="Arial" w:cs="Arial"/>
        </w:rPr>
      </w:pPr>
    </w:p>
    <w:p w:rsidR="00716642" w:rsidRPr="001F1271" w:rsidRDefault="00716642" w:rsidP="00123B73">
      <w:pPr>
        <w:spacing w:after="0" w:line="240" w:lineRule="auto"/>
        <w:ind w:left="1134" w:right="1133"/>
        <w:jc w:val="both"/>
        <w:rPr>
          <w:rFonts w:ascii="Arial" w:hAnsi="Arial" w:cs="Arial"/>
          <w:sz w:val="24"/>
          <w:szCs w:val="24"/>
        </w:rPr>
      </w:pPr>
      <w:r w:rsidRPr="001F1271">
        <w:rPr>
          <w:rFonts w:ascii="Arial" w:hAnsi="Arial" w:cs="Arial"/>
          <w:sz w:val="24"/>
          <w:szCs w:val="24"/>
        </w:rPr>
        <w:t>En la región andina venezolana ha hecho su aparición una plaga, denominada Polilla Guatemalteca (</w:t>
      </w:r>
      <w:proofErr w:type="spellStart"/>
      <w:r w:rsidRPr="001F1271">
        <w:rPr>
          <w:rFonts w:ascii="Arial" w:hAnsi="Arial" w:cs="Arial"/>
          <w:i/>
          <w:iCs/>
          <w:sz w:val="24"/>
          <w:szCs w:val="24"/>
        </w:rPr>
        <w:t>Scrobipalpopsis</w:t>
      </w:r>
      <w:proofErr w:type="spellEnd"/>
      <w:r w:rsidRPr="001F1271">
        <w:rPr>
          <w:rFonts w:ascii="Arial" w:hAnsi="Arial" w:cs="Arial"/>
          <w:i/>
          <w:iCs/>
          <w:sz w:val="24"/>
          <w:szCs w:val="24"/>
        </w:rPr>
        <w:t xml:space="preserve"> </w:t>
      </w:r>
      <w:proofErr w:type="spellStart"/>
      <w:r w:rsidRPr="001F1271">
        <w:rPr>
          <w:rFonts w:ascii="Arial" w:hAnsi="Arial" w:cs="Arial"/>
          <w:i/>
          <w:iCs/>
          <w:sz w:val="24"/>
          <w:szCs w:val="24"/>
        </w:rPr>
        <w:t>solanivora</w:t>
      </w:r>
      <w:proofErr w:type="spellEnd"/>
      <w:r w:rsidRPr="001F1271">
        <w:rPr>
          <w:rFonts w:ascii="Arial" w:hAnsi="Arial" w:cs="Arial"/>
          <w:sz w:val="24"/>
          <w:szCs w:val="24"/>
        </w:rPr>
        <w:t>) […] ataca el cultivo de la papa […]</w:t>
      </w:r>
      <w:r w:rsidR="00123B73">
        <w:rPr>
          <w:rFonts w:ascii="Arial" w:hAnsi="Arial" w:cs="Arial"/>
          <w:sz w:val="24"/>
          <w:szCs w:val="24"/>
        </w:rPr>
        <w:t xml:space="preserve"> </w:t>
      </w:r>
      <w:r w:rsidRPr="001F1271">
        <w:rPr>
          <w:rFonts w:ascii="Arial" w:hAnsi="Arial" w:cs="Arial"/>
          <w:sz w:val="24"/>
          <w:szCs w:val="24"/>
        </w:rPr>
        <w:t xml:space="preserve">en su fase larvaria, abriendo galerías en el interior de los tubérculos para alimentarse […]. Se ha hecho muy difícil el control y erradicación de esta plaga. A pesar de las recomendaciones hechas por el FONAIAP para su control, la Polilla […] persiste, afectando el valor comercial de la papa […]. Esta semilla, que será utilizada en futuras siembras, posee larvas que mantienen sus hábitos de vida, afectando la calidad del tubérculo y con el peligro inherente de ser introducidas en los suelos libres de plaga de otras fincas, aumentando así el rango de acción de la epidemia […].El uso del DDT para mantener la semilla libre de plagas, aparentemente trae resultados </w:t>
      </w:r>
      <w:r w:rsidRPr="001F1271">
        <w:rPr>
          <w:rFonts w:ascii="Arial" w:hAnsi="Arial" w:cs="Arial"/>
          <w:sz w:val="24"/>
          <w:szCs w:val="24"/>
        </w:rPr>
        <w:lastRenderedPageBreak/>
        <w:t xml:space="preserve">satisfactorios […]. Otros aplican el producto al cultivo directamente y con frecuencia; es decir, aspersiones semanales para evitar posibles daños al tubérculo […] sembrado con fines comerciales. Sin embargo, la alta </w:t>
      </w:r>
      <w:proofErr w:type="spellStart"/>
      <w:r w:rsidRPr="001F1271">
        <w:rPr>
          <w:rFonts w:ascii="Arial" w:hAnsi="Arial" w:cs="Arial"/>
          <w:sz w:val="24"/>
          <w:szCs w:val="24"/>
        </w:rPr>
        <w:t>residualidad</w:t>
      </w:r>
      <w:proofErr w:type="spellEnd"/>
      <w:r w:rsidRPr="001F1271">
        <w:rPr>
          <w:rFonts w:ascii="Arial" w:hAnsi="Arial" w:cs="Arial"/>
          <w:sz w:val="24"/>
          <w:szCs w:val="24"/>
        </w:rPr>
        <w:t xml:space="preserve"> del DDT traerá graves daños a la salud, tanto al productor […] como a la</w:t>
      </w:r>
      <w:r w:rsidR="0027702C">
        <w:rPr>
          <w:rFonts w:ascii="Arial" w:hAnsi="Arial" w:cs="Arial"/>
          <w:sz w:val="24"/>
          <w:szCs w:val="24"/>
        </w:rPr>
        <w:t xml:space="preserve"> población consumidora de papas (Fernández, </w:t>
      </w:r>
      <w:r w:rsidR="0027702C" w:rsidRPr="001F1271">
        <w:rPr>
          <w:rFonts w:ascii="Arial" w:hAnsi="Arial" w:cs="Arial"/>
          <w:sz w:val="24"/>
          <w:szCs w:val="24"/>
        </w:rPr>
        <w:t>1993</w:t>
      </w:r>
      <w:r w:rsidR="0027702C">
        <w:rPr>
          <w:rFonts w:ascii="Arial" w:hAnsi="Arial" w:cs="Arial"/>
          <w:sz w:val="24"/>
          <w:szCs w:val="24"/>
        </w:rPr>
        <w:t>, p, 71).</w:t>
      </w:r>
    </w:p>
    <w:p w:rsidR="00716642" w:rsidRPr="001F1271" w:rsidRDefault="00716642" w:rsidP="00123B73">
      <w:pPr>
        <w:spacing w:after="0" w:line="240" w:lineRule="auto"/>
        <w:ind w:left="1134" w:right="1133"/>
        <w:jc w:val="both"/>
        <w:rPr>
          <w:rFonts w:ascii="Arial" w:hAnsi="Arial" w:cs="Arial"/>
          <w:sz w:val="24"/>
          <w:szCs w:val="24"/>
        </w:rPr>
      </w:pPr>
    </w:p>
    <w:p w:rsidR="00716642" w:rsidRPr="001F1271" w:rsidRDefault="00716642" w:rsidP="00123B73">
      <w:pPr>
        <w:spacing w:after="0" w:line="240" w:lineRule="auto"/>
        <w:ind w:right="49"/>
        <w:jc w:val="both"/>
        <w:rPr>
          <w:rFonts w:ascii="Arial" w:hAnsi="Arial" w:cs="Arial"/>
          <w:sz w:val="24"/>
          <w:szCs w:val="24"/>
        </w:rPr>
      </w:pPr>
      <w:r w:rsidRPr="001F1271">
        <w:rPr>
          <w:rFonts w:ascii="Arial" w:hAnsi="Arial" w:cs="Arial"/>
          <w:sz w:val="24"/>
          <w:szCs w:val="24"/>
        </w:rPr>
        <w:t xml:space="preserve">     Fernández (1993) agrega que técnicos agropecuarios de institutos del Estado han constatado el uso ilegal del DDT en la horticultura de los Andes, lo cual concuerda con los resultados encontrados en Pueblo Llano por </w:t>
      </w:r>
      <w:proofErr w:type="spellStart"/>
      <w:r w:rsidRPr="001F1271">
        <w:rPr>
          <w:rFonts w:ascii="Arial" w:hAnsi="Arial" w:cs="Arial"/>
          <w:sz w:val="24"/>
          <w:szCs w:val="24"/>
        </w:rPr>
        <w:t>Uzcátegui</w:t>
      </w:r>
      <w:proofErr w:type="spellEnd"/>
      <w:r w:rsidRPr="001F1271">
        <w:rPr>
          <w:rFonts w:ascii="Arial" w:hAnsi="Arial" w:cs="Arial"/>
          <w:sz w:val="24"/>
          <w:szCs w:val="24"/>
        </w:rPr>
        <w:t xml:space="preserve"> </w:t>
      </w:r>
      <w:r w:rsidRPr="001F1271">
        <w:rPr>
          <w:rFonts w:ascii="Arial" w:hAnsi="Arial" w:cs="Arial"/>
          <w:i/>
          <w:iCs/>
          <w:sz w:val="24"/>
          <w:szCs w:val="24"/>
        </w:rPr>
        <w:t>et al</w:t>
      </w:r>
      <w:r w:rsidRPr="001F1271">
        <w:rPr>
          <w:rFonts w:ascii="Arial" w:hAnsi="Arial" w:cs="Arial"/>
          <w:sz w:val="24"/>
          <w:szCs w:val="24"/>
        </w:rPr>
        <w:t>., (2011) quienes reportan concentraciones del producto en distintas muestras de suelo. Al parecer, plantea Fernández (</w:t>
      </w:r>
      <w:proofErr w:type="spellStart"/>
      <w:r w:rsidRPr="001F1271">
        <w:rPr>
          <w:rFonts w:ascii="Arial" w:hAnsi="Arial" w:cs="Arial"/>
          <w:sz w:val="24"/>
          <w:szCs w:val="24"/>
        </w:rPr>
        <w:t>ob</w:t>
      </w:r>
      <w:proofErr w:type="spellEnd"/>
      <w:r w:rsidRPr="001F1271">
        <w:rPr>
          <w:rFonts w:ascii="Arial" w:hAnsi="Arial" w:cs="Arial"/>
          <w:sz w:val="24"/>
          <w:szCs w:val="24"/>
        </w:rPr>
        <w:t xml:space="preserve"> </w:t>
      </w:r>
      <w:proofErr w:type="spellStart"/>
      <w:r w:rsidRPr="001F1271">
        <w:rPr>
          <w:rFonts w:ascii="Arial" w:hAnsi="Arial" w:cs="Arial"/>
          <w:sz w:val="24"/>
          <w:szCs w:val="24"/>
        </w:rPr>
        <w:t>cit</w:t>
      </w:r>
      <w:proofErr w:type="spellEnd"/>
      <w:r w:rsidRPr="001F1271">
        <w:rPr>
          <w:rFonts w:ascii="Arial" w:hAnsi="Arial" w:cs="Arial"/>
          <w:sz w:val="24"/>
          <w:szCs w:val="24"/>
        </w:rPr>
        <w:t>), el insecticida en referencia, entra en forma de contrabando desde Colombia, teniendo como centro de distribución la ciudad de El Vigía, desde donde se comercializa a varias localidades.</w:t>
      </w:r>
    </w:p>
    <w:p w:rsidR="00716642" w:rsidRPr="001F1271" w:rsidRDefault="00716642" w:rsidP="00123B73">
      <w:pPr>
        <w:spacing w:after="0" w:line="240" w:lineRule="auto"/>
        <w:ind w:right="-1"/>
        <w:jc w:val="both"/>
        <w:rPr>
          <w:rFonts w:ascii="Arial" w:hAnsi="Arial" w:cs="Arial"/>
        </w:rPr>
      </w:pPr>
    </w:p>
    <w:p w:rsidR="00716642" w:rsidRPr="001F1271" w:rsidRDefault="00716642" w:rsidP="00123B73">
      <w:pPr>
        <w:spacing w:after="0" w:line="240" w:lineRule="auto"/>
        <w:ind w:right="-1"/>
        <w:jc w:val="both"/>
        <w:rPr>
          <w:rFonts w:ascii="Arial" w:hAnsi="Arial" w:cs="Arial"/>
          <w:sz w:val="24"/>
          <w:szCs w:val="24"/>
        </w:rPr>
      </w:pPr>
      <w:r w:rsidRPr="001F1271">
        <w:rPr>
          <w:rFonts w:ascii="Arial" w:hAnsi="Arial" w:cs="Arial"/>
          <w:sz w:val="24"/>
          <w:szCs w:val="24"/>
        </w:rPr>
        <w:t xml:space="preserve">    Por los resultados encontrados en estudios de suelo, </w:t>
      </w:r>
      <w:proofErr w:type="spellStart"/>
      <w:r w:rsidRPr="001F1271">
        <w:rPr>
          <w:rFonts w:ascii="Arial" w:hAnsi="Arial" w:cs="Arial"/>
          <w:sz w:val="24"/>
          <w:szCs w:val="24"/>
        </w:rPr>
        <w:t>Uzcátegui</w:t>
      </w:r>
      <w:proofErr w:type="spellEnd"/>
      <w:r w:rsidRPr="001F1271">
        <w:rPr>
          <w:rFonts w:ascii="Arial" w:hAnsi="Arial" w:cs="Arial"/>
          <w:sz w:val="24"/>
          <w:szCs w:val="24"/>
        </w:rPr>
        <w:t xml:space="preserve"> </w:t>
      </w:r>
      <w:r w:rsidRPr="001F1271">
        <w:rPr>
          <w:rFonts w:ascii="Arial" w:hAnsi="Arial" w:cs="Arial"/>
          <w:i/>
          <w:iCs/>
          <w:sz w:val="24"/>
          <w:szCs w:val="24"/>
        </w:rPr>
        <w:t>et al.,</w:t>
      </w:r>
      <w:r w:rsidRPr="001F1271">
        <w:rPr>
          <w:rFonts w:ascii="Arial" w:hAnsi="Arial" w:cs="Arial"/>
          <w:sz w:val="24"/>
          <w:szCs w:val="24"/>
        </w:rPr>
        <w:t xml:space="preserve"> (2011), sugieren que la fecha de rociado, es menor a 15 años, siendo un indicador que soporta la idea del uso ilícito del producto, pues el mismo está prohibido desde hace 28 años.</w:t>
      </w:r>
    </w:p>
    <w:p w:rsidR="00716642" w:rsidRPr="001F1271" w:rsidRDefault="00716642" w:rsidP="00123B73">
      <w:pPr>
        <w:pStyle w:val="Default"/>
        <w:jc w:val="both"/>
        <w:rPr>
          <w:color w:val="auto"/>
        </w:rPr>
      </w:pPr>
    </w:p>
    <w:p w:rsidR="00716642" w:rsidRPr="001F1271" w:rsidRDefault="00716642" w:rsidP="00123B73">
      <w:pPr>
        <w:shd w:val="clear" w:color="auto" w:fill="FFFFFF"/>
        <w:spacing w:after="0" w:line="240" w:lineRule="auto"/>
        <w:jc w:val="both"/>
        <w:rPr>
          <w:rFonts w:ascii="Arial" w:hAnsi="Arial" w:cs="Arial"/>
          <w:b/>
          <w:bCs/>
          <w:sz w:val="24"/>
          <w:szCs w:val="24"/>
        </w:rPr>
      </w:pPr>
      <w:r w:rsidRPr="001F1271">
        <w:rPr>
          <w:rFonts w:ascii="Arial" w:hAnsi="Arial" w:cs="Arial"/>
          <w:b/>
          <w:bCs/>
          <w:sz w:val="24"/>
          <w:szCs w:val="24"/>
        </w:rPr>
        <w:t>Consecuencias del uso del DDT en áreas rurales de Venezuela</w:t>
      </w:r>
    </w:p>
    <w:p w:rsidR="00716642" w:rsidRPr="001F1271" w:rsidRDefault="00716642" w:rsidP="00123B73">
      <w:pPr>
        <w:shd w:val="clear" w:color="auto" w:fill="FFFFFF"/>
        <w:spacing w:after="0" w:line="240" w:lineRule="auto"/>
        <w:jc w:val="center"/>
        <w:rPr>
          <w:rFonts w:ascii="Arial" w:hAnsi="Arial" w:cs="Arial"/>
          <w:b/>
          <w:bCs/>
          <w:sz w:val="16"/>
          <w:szCs w:val="16"/>
        </w:rPr>
      </w:pPr>
    </w:p>
    <w:p w:rsidR="00716642" w:rsidRPr="001F1271" w:rsidRDefault="00716642" w:rsidP="00123B73">
      <w:pPr>
        <w:shd w:val="clear" w:color="auto" w:fill="FFFFFF"/>
        <w:spacing w:after="0" w:line="240" w:lineRule="auto"/>
        <w:jc w:val="both"/>
        <w:rPr>
          <w:rFonts w:ascii="Arial" w:hAnsi="Arial" w:cs="Arial"/>
          <w:sz w:val="24"/>
          <w:szCs w:val="24"/>
        </w:rPr>
      </w:pPr>
      <w:r w:rsidRPr="001F1271">
        <w:rPr>
          <w:rFonts w:ascii="Arial" w:hAnsi="Arial" w:cs="Arial"/>
          <w:sz w:val="24"/>
          <w:szCs w:val="24"/>
        </w:rPr>
        <w:t xml:space="preserve">     En diferentes países la presencia de patologías cancerígenas se ha asociado al uso del DDT, especialmente el cáncer de mama que pudiera ser un efecto del consumo de leche materna en madres con concentraciones de ese insecticida en su organismo (Boza, 1972; </w:t>
      </w:r>
      <w:proofErr w:type="spellStart"/>
      <w:r w:rsidRPr="001F1271">
        <w:rPr>
          <w:rFonts w:ascii="Arial" w:hAnsi="Arial" w:cs="Arial"/>
          <w:sz w:val="24"/>
          <w:szCs w:val="24"/>
        </w:rPr>
        <w:t>Andow</w:t>
      </w:r>
      <w:proofErr w:type="spellEnd"/>
      <w:r w:rsidRPr="001F1271">
        <w:rPr>
          <w:rFonts w:ascii="Arial" w:hAnsi="Arial" w:cs="Arial"/>
          <w:sz w:val="24"/>
          <w:szCs w:val="24"/>
        </w:rPr>
        <w:t xml:space="preserve"> y Davis, 1989; y Pimentel, 1992). En el caso de Venezuela, pocas investigaciones se han adelantado al respecto, no obstante, la cifra de personas con padecimientos de aquella enfermedad es significativa; y constituye la segunda causa de muerte (Capote, 2006; Capote, 2009), superando el número de muertes violentas o asesinatos, que ya es bastante alto. Santiago (2012) indica que en el año 2009 se registraron 20.288 fallecimientos por cáncer en Venezuela, de los cuales 3.943 fueron por cáncer mamario, que es precisamente el que más se vincula al uso de insecticidas </w:t>
      </w:r>
      <w:proofErr w:type="spellStart"/>
      <w:r w:rsidRPr="001F1271">
        <w:rPr>
          <w:rFonts w:ascii="Arial" w:hAnsi="Arial" w:cs="Arial"/>
          <w:sz w:val="24"/>
          <w:szCs w:val="24"/>
        </w:rPr>
        <w:t>organoclorados</w:t>
      </w:r>
      <w:proofErr w:type="spellEnd"/>
      <w:r w:rsidRPr="001F1271">
        <w:rPr>
          <w:rFonts w:ascii="Arial" w:hAnsi="Arial" w:cs="Arial"/>
          <w:sz w:val="24"/>
          <w:szCs w:val="24"/>
        </w:rPr>
        <w:t xml:space="preserve"> como el DDT.</w:t>
      </w:r>
    </w:p>
    <w:p w:rsidR="00716642" w:rsidRPr="001F1271" w:rsidRDefault="00716642" w:rsidP="00123B73">
      <w:pPr>
        <w:shd w:val="clear" w:color="auto" w:fill="FFFFFF"/>
        <w:spacing w:after="0" w:line="240" w:lineRule="auto"/>
        <w:jc w:val="both"/>
        <w:rPr>
          <w:rFonts w:ascii="Arial" w:hAnsi="Arial" w:cs="Arial"/>
          <w:sz w:val="24"/>
          <w:szCs w:val="24"/>
        </w:rPr>
      </w:pPr>
    </w:p>
    <w:p w:rsidR="00716642" w:rsidRPr="001F1271" w:rsidRDefault="00716642" w:rsidP="00123B73">
      <w:pPr>
        <w:autoSpaceDE w:val="0"/>
        <w:autoSpaceDN w:val="0"/>
        <w:adjustRightInd w:val="0"/>
        <w:spacing w:after="0" w:line="240" w:lineRule="auto"/>
        <w:jc w:val="both"/>
        <w:rPr>
          <w:rFonts w:ascii="Arial" w:hAnsi="Arial" w:cs="Arial"/>
          <w:sz w:val="20"/>
          <w:szCs w:val="20"/>
          <w:highlight w:val="yellow"/>
        </w:rPr>
      </w:pPr>
      <w:r w:rsidRPr="001F1271">
        <w:rPr>
          <w:rFonts w:ascii="Arial" w:hAnsi="Arial" w:cs="Arial"/>
          <w:sz w:val="24"/>
          <w:szCs w:val="24"/>
        </w:rPr>
        <w:t xml:space="preserve">     En los sitios visitados durante este trabajo no se conoció del uso del DDT actualmente, al menos eso manifestaron los informantes, al contrario,  se encontró uso de otros agroquímicos organofosforados de manera indiscriminada, tales como </w:t>
      </w:r>
      <w:proofErr w:type="spellStart"/>
      <w:r w:rsidRPr="001F1271">
        <w:rPr>
          <w:rFonts w:ascii="Arial" w:hAnsi="Arial" w:cs="Arial"/>
          <w:sz w:val="24"/>
          <w:szCs w:val="24"/>
        </w:rPr>
        <w:t>Gramoxone</w:t>
      </w:r>
      <w:proofErr w:type="spellEnd"/>
      <w:r w:rsidRPr="001F1271">
        <w:rPr>
          <w:rFonts w:ascii="Arial" w:hAnsi="Arial" w:cs="Arial"/>
          <w:sz w:val="24"/>
          <w:szCs w:val="24"/>
        </w:rPr>
        <w:t xml:space="preserve">, </w:t>
      </w:r>
      <w:proofErr w:type="spellStart"/>
      <w:r w:rsidRPr="001F1271">
        <w:rPr>
          <w:rFonts w:ascii="Arial" w:hAnsi="Arial" w:cs="Arial"/>
          <w:sz w:val="24"/>
          <w:szCs w:val="24"/>
        </w:rPr>
        <w:t>Malathion</w:t>
      </w:r>
      <w:proofErr w:type="spellEnd"/>
      <w:r w:rsidRPr="001F1271">
        <w:rPr>
          <w:rFonts w:ascii="Arial" w:hAnsi="Arial" w:cs="Arial"/>
          <w:sz w:val="24"/>
          <w:szCs w:val="24"/>
        </w:rPr>
        <w:t xml:space="preserve"> y </w:t>
      </w:r>
      <w:proofErr w:type="spellStart"/>
      <w:r w:rsidRPr="001F1271">
        <w:rPr>
          <w:rFonts w:ascii="Arial" w:hAnsi="Arial" w:cs="Arial"/>
          <w:sz w:val="24"/>
          <w:szCs w:val="24"/>
        </w:rPr>
        <w:t>Parathion</w:t>
      </w:r>
      <w:proofErr w:type="spellEnd"/>
      <w:r w:rsidRPr="001F1271">
        <w:rPr>
          <w:rFonts w:ascii="Arial" w:hAnsi="Arial" w:cs="Arial"/>
          <w:sz w:val="24"/>
          <w:szCs w:val="24"/>
        </w:rPr>
        <w:t>, que parecen ser menos dañinos que el DDT, al menos porque no son residuales. Estos productos, según los informantes, se aplican sin que los rociadores utilicen los mínimos mecanismos de seguridad para resguardar su salud. Este hecho pareciera ser común, pues señalan Fernández (1993), y García (2006), que los usuarios de insecticidas, al momento de su aplicación no toman en cuenta las normas de seguridad personal. Este último autor encontró en esa investigación que el 89% de los rociadores no utiliza guantes, el 95% no utiliza lentes y el 77% no usa tapabocas.</w:t>
      </w:r>
    </w:p>
    <w:p w:rsidR="00716642" w:rsidRPr="001F1271" w:rsidRDefault="00716642" w:rsidP="00123B73">
      <w:pPr>
        <w:shd w:val="clear" w:color="auto" w:fill="FFFFFF"/>
        <w:spacing w:after="0" w:line="240" w:lineRule="auto"/>
        <w:jc w:val="both"/>
        <w:rPr>
          <w:rFonts w:ascii="Arial" w:hAnsi="Arial" w:cs="Arial"/>
          <w:sz w:val="23"/>
          <w:szCs w:val="23"/>
        </w:rPr>
      </w:pPr>
    </w:p>
    <w:p w:rsidR="00716642" w:rsidRPr="001F1271" w:rsidRDefault="00716642" w:rsidP="00123B73">
      <w:pPr>
        <w:shd w:val="clear" w:color="auto" w:fill="FFFFFF"/>
        <w:spacing w:after="0" w:line="240" w:lineRule="auto"/>
        <w:jc w:val="both"/>
        <w:rPr>
          <w:rFonts w:ascii="Arial" w:hAnsi="Arial" w:cs="Arial"/>
          <w:sz w:val="24"/>
          <w:szCs w:val="24"/>
        </w:rPr>
      </w:pPr>
      <w:r w:rsidRPr="001F1271">
        <w:rPr>
          <w:rFonts w:ascii="Arial" w:hAnsi="Arial" w:cs="Arial"/>
          <w:sz w:val="24"/>
          <w:szCs w:val="24"/>
        </w:rPr>
        <w:t xml:space="preserve">     El conocimiento de las consecuencias y efectos adversos resultantes del uso de </w:t>
      </w:r>
      <w:proofErr w:type="spellStart"/>
      <w:r w:rsidRPr="001F1271">
        <w:rPr>
          <w:rFonts w:ascii="Arial" w:hAnsi="Arial" w:cs="Arial"/>
          <w:sz w:val="24"/>
          <w:szCs w:val="24"/>
        </w:rPr>
        <w:t>organoclorados</w:t>
      </w:r>
      <w:proofErr w:type="spellEnd"/>
      <w:r w:rsidRPr="001F1271">
        <w:rPr>
          <w:rFonts w:ascii="Arial" w:hAnsi="Arial" w:cs="Arial"/>
          <w:sz w:val="24"/>
          <w:szCs w:val="24"/>
        </w:rPr>
        <w:t xml:space="preserve"> (DDT) y organofosforados en áreas rurales de Venezuela, es materia </w:t>
      </w:r>
      <w:r w:rsidRPr="001F1271">
        <w:rPr>
          <w:rFonts w:ascii="Arial" w:hAnsi="Arial" w:cs="Arial"/>
          <w:sz w:val="24"/>
          <w:szCs w:val="24"/>
        </w:rPr>
        <w:lastRenderedPageBreak/>
        <w:t>pendiente, por cuanto es casi nula la información existente, de modo tal, que todo cuanto se haga en investigación para acceder a esos asuntos sería una acción de relevancia significativa. En esta investigación se indagó sobre ese particular, de manera que se recogieron comentarios al respecto.</w:t>
      </w:r>
    </w:p>
    <w:p w:rsidR="00716642" w:rsidRPr="001F1271" w:rsidRDefault="00716642" w:rsidP="00123B73">
      <w:pPr>
        <w:shd w:val="clear" w:color="auto" w:fill="FFFFFF"/>
        <w:spacing w:after="0" w:line="240" w:lineRule="auto"/>
        <w:jc w:val="both"/>
        <w:rPr>
          <w:rFonts w:ascii="Arial" w:hAnsi="Arial" w:cs="Arial"/>
          <w:sz w:val="24"/>
          <w:szCs w:val="24"/>
        </w:rPr>
      </w:pPr>
    </w:p>
    <w:p w:rsidR="00716642" w:rsidRPr="009B67CC" w:rsidRDefault="00716642" w:rsidP="00123B73">
      <w:pPr>
        <w:shd w:val="clear" w:color="auto" w:fill="FFFFFF"/>
        <w:spacing w:after="0" w:line="240" w:lineRule="auto"/>
        <w:jc w:val="both"/>
        <w:rPr>
          <w:rFonts w:ascii="Arial" w:hAnsi="Arial" w:cs="Arial"/>
          <w:i/>
          <w:sz w:val="24"/>
          <w:szCs w:val="24"/>
        </w:rPr>
      </w:pPr>
      <w:r w:rsidRPr="009B67CC">
        <w:rPr>
          <w:rFonts w:ascii="Arial" w:hAnsi="Arial" w:cs="Arial"/>
          <w:i/>
          <w:sz w:val="24"/>
          <w:szCs w:val="24"/>
        </w:rPr>
        <w:t>Un informante explicaba:</w:t>
      </w:r>
    </w:p>
    <w:p w:rsidR="00716642" w:rsidRPr="001F1271" w:rsidRDefault="00716642" w:rsidP="00123B73">
      <w:pPr>
        <w:shd w:val="clear" w:color="auto" w:fill="FFFFFF"/>
        <w:spacing w:after="0" w:line="240" w:lineRule="auto"/>
        <w:jc w:val="both"/>
        <w:rPr>
          <w:rFonts w:ascii="Arial" w:hAnsi="Arial" w:cs="Arial"/>
          <w:sz w:val="24"/>
          <w:szCs w:val="24"/>
        </w:rPr>
      </w:pPr>
    </w:p>
    <w:p w:rsidR="00716642" w:rsidRPr="001F1271" w:rsidRDefault="00716642" w:rsidP="00123B73">
      <w:pPr>
        <w:shd w:val="clear" w:color="auto" w:fill="FFFFFF"/>
        <w:spacing w:after="0" w:line="240" w:lineRule="auto"/>
        <w:ind w:left="1701" w:right="1183"/>
        <w:jc w:val="both"/>
        <w:rPr>
          <w:rFonts w:ascii="Arial" w:hAnsi="Arial" w:cs="Arial"/>
          <w:sz w:val="24"/>
          <w:szCs w:val="24"/>
        </w:rPr>
      </w:pPr>
      <w:r w:rsidRPr="001F1271">
        <w:rPr>
          <w:rFonts w:ascii="Arial" w:hAnsi="Arial" w:cs="Arial"/>
          <w:sz w:val="24"/>
          <w:szCs w:val="24"/>
        </w:rPr>
        <w:t>El DDT fue bueno porque arrasó con los bichos que causaban enfermedades, pero también se dice que fue malo para la naturaleza, porque la gente se enferma y se contaminan las aguas que nosotros bebemos […].Por estos lados mucha gente ha muerto de cáncer, el padecimiento ha sido duro porque la enfermedad es terrible. Casi todas las familias de por acá tienen algún familiar que ha muerto por ese mal, o  lo están sufriendo en estos momentos.</w:t>
      </w:r>
    </w:p>
    <w:p w:rsidR="00716642" w:rsidRPr="001F1271" w:rsidRDefault="00716642" w:rsidP="00123B73">
      <w:pPr>
        <w:shd w:val="clear" w:color="auto" w:fill="FFFFFF"/>
        <w:spacing w:after="0" w:line="240" w:lineRule="auto"/>
        <w:ind w:left="1701" w:right="1183"/>
        <w:jc w:val="both"/>
        <w:rPr>
          <w:rFonts w:ascii="Arial" w:hAnsi="Arial" w:cs="Arial"/>
          <w:sz w:val="24"/>
          <w:szCs w:val="24"/>
        </w:rPr>
      </w:pPr>
    </w:p>
    <w:p w:rsidR="00716642" w:rsidRPr="001F1271" w:rsidRDefault="00716642" w:rsidP="00123B73">
      <w:pPr>
        <w:shd w:val="clear" w:color="auto" w:fill="FFFFFF"/>
        <w:spacing w:after="0" w:line="240" w:lineRule="auto"/>
        <w:jc w:val="both"/>
        <w:rPr>
          <w:rFonts w:ascii="Arial" w:hAnsi="Arial" w:cs="Arial"/>
          <w:sz w:val="24"/>
          <w:szCs w:val="24"/>
        </w:rPr>
      </w:pPr>
      <w:r w:rsidRPr="001F1271">
        <w:rPr>
          <w:rFonts w:ascii="Arial" w:hAnsi="Arial" w:cs="Arial"/>
          <w:sz w:val="24"/>
          <w:szCs w:val="24"/>
        </w:rPr>
        <w:t xml:space="preserve">     Tomando en cuenta que las enfermedades cancerígenas se han vinculado de alguna forma al uso del DDT, se preguntó sobre esa patología, en una comunidad donde se conoció de la utilización del insecticida y se obtuvieron importantes comentarios.</w:t>
      </w:r>
    </w:p>
    <w:p w:rsidR="00716642" w:rsidRPr="001F1271" w:rsidRDefault="00716642" w:rsidP="00123B73">
      <w:pPr>
        <w:shd w:val="clear" w:color="auto" w:fill="FFFFFF"/>
        <w:spacing w:after="0" w:line="240" w:lineRule="auto"/>
        <w:jc w:val="both"/>
        <w:rPr>
          <w:rFonts w:ascii="Arial" w:hAnsi="Arial" w:cs="Arial"/>
          <w:sz w:val="24"/>
          <w:szCs w:val="24"/>
        </w:rPr>
      </w:pPr>
    </w:p>
    <w:p w:rsidR="00716642" w:rsidRPr="009B67CC" w:rsidRDefault="00716642" w:rsidP="00123B73">
      <w:pPr>
        <w:shd w:val="clear" w:color="auto" w:fill="FFFFFF"/>
        <w:spacing w:after="0" w:line="240" w:lineRule="auto"/>
        <w:jc w:val="both"/>
        <w:rPr>
          <w:rFonts w:ascii="Arial" w:hAnsi="Arial" w:cs="Arial"/>
          <w:i/>
          <w:sz w:val="24"/>
          <w:szCs w:val="24"/>
        </w:rPr>
      </w:pPr>
      <w:r w:rsidRPr="009B67CC">
        <w:rPr>
          <w:rFonts w:ascii="Arial" w:hAnsi="Arial" w:cs="Arial"/>
          <w:i/>
          <w:sz w:val="24"/>
          <w:szCs w:val="24"/>
        </w:rPr>
        <w:t>Un informante señaló</w:t>
      </w:r>
    </w:p>
    <w:p w:rsidR="00716642" w:rsidRPr="001F1271" w:rsidRDefault="00716642" w:rsidP="00123B73">
      <w:pPr>
        <w:shd w:val="clear" w:color="auto" w:fill="FFFFFF"/>
        <w:spacing w:after="0" w:line="240" w:lineRule="auto"/>
        <w:jc w:val="both"/>
        <w:rPr>
          <w:rFonts w:ascii="Arial" w:hAnsi="Arial" w:cs="Arial"/>
          <w:sz w:val="24"/>
          <w:szCs w:val="24"/>
          <w:u w:val="single"/>
        </w:rPr>
      </w:pPr>
    </w:p>
    <w:p w:rsidR="00716642" w:rsidRPr="001F1271" w:rsidRDefault="00716642" w:rsidP="00123B73">
      <w:pPr>
        <w:shd w:val="clear" w:color="auto" w:fill="FFFFFF"/>
        <w:spacing w:after="0" w:line="240" w:lineRule="auto"/>
        <w:ind w:left="1134" w:right="1183"/>
        <w:jc w:val="both"/>
        <w:rPr>
          <w:rFonts w:ascii="Arial" w:hAnsi="Arial" w:cs="Arial"/>
          <w:sz w:val="24"/>
          <w:szCs w:val="24"/>
        </w:rPr>
      </w:pPr>
      <w:r w:rsidRPr="001F1271">
        <w:rPr>
          <w:rFonts w:ascii="Arial" w:hAnsi="Arial" w:cs="Arial"/>
          <w:sz w:val="24"/>
          <w:szCs w:val="24"/>
        </w:rPr>
        <w:t>El cáncer es un padecimiento de muchas personas desde hace años, en este caserío hay como unas cincuenta viviendas, y más o menos en la mitad de ellas, o sea en cerca de 25 casas, alguna persona ha muerto de cáncer y en otras hay enfermos hoy en día.</w:t>
      </w:r>
    </w:p>
    <w:p w:rsidR="00716642" w:rsidRPr="001F1271" w:rsidRDefault="00716642" w:rsidP="00123B73">
      <w:pPr>
        <w:shd w:val="clear" w:color="auto" w:fill="FFFFFF"/>
        <w:spacing w:after="0" w:line="240" w:lineRule="auto"/>
        <w:ind w:left="1134" w:right="1183"/>
        <w:jc w:val="both"/>
        <w:rPr>
          <w:rFonts w:ascii="Arial" w:hAnsi="Arial" w:cs="Arial"/>
          <w:sz w:val="24"/>
          <w:szCs w:val="24"/>
        </w:rPr>
      </w:pPr>
    </w:p>
    <w:p w:rsidR="00716642" w:rsidRPr="001F1271" w:rsidRDefault="00716642" w:rsidP="00123B73">
      <w:pPr>
        <w:shd w:val="clear" w:color="auto" w:fill="FFFFFF"/>
        <w:spacing w:after="0" w:line="240" w:lineRule="auto"/>
        <w:jc w:val="both"/>
        <w:rPr>
          <w:rFonts w:ascii="Arial" w:hAnsi="Arial" w:cs="Arial"/>
          <w:sz w:val="24"/>
          <w:szCs w:val="24"/>
        </w:rPr>
      </w:pPr>
      <w:r w:rsidRPr="001F1271">
        <w:rPr>
          <w:rFonts w:ascii="Arial" w:hAnsi="Arial" w:cs="Arial"/>
          <w:sz w:val="24"/>
          <w:szCs w:val="24"/>
        </w:rPr>
        <w:t xml:space="preserve">     El comentario anterior, y muchos otros que pudieran escucharse, obviamente no permite sostener la hipótesis que esos casos sean resultantes de la exposición al DDT, de cualquier forma, no dejan de generar curiosidad, por lo que sería de gran valía, desarrollar investigaciones que pudieran brindar información para ver si hay algún tipo de relación.</w:t>
      </w:r>
    </w:p>
    <w:p w:rsidR="00716642" w:rsidRPr="001F1271" w:rsidRDefault="00716642" w:rsidP="00123B73">
      <w:pPr>
        <w:shd w:val="clear" w:color="auto" w:fill="FFFFFF"/>
        <w:spacing w:after="0" w:line="240" w:lineRule="auto"/>
        <w:jc w:val="both"/>
        <w:rPr>
          <w:rFonts w:ascii="Arial" w:hAnsi="Arial" w:cs="Arial"/>
          <w:sz w:val="24"/>
          <w:szCs w:val="24"/>
        </w:rPr>
      </w:pPr>
    </w:p>
    <w:p w:rsidR="00716642" w:rsidRPr="001F1271" w:rsidRDefault="00716642" w:rsidP="00123B73">
      <w:pPr>
        <w:autoSpaceDE w:val="0"/>
        <w:autoSpaceDN w:val="0"/>
        <w:adjustRightInd w:val="0"/>
        <w:spacing w:after="0" w:line="240" w:lineRule="auto"/>
        <w:jc w:val="both"/>
        <w:rPr>
          <w:rFonts w:ascii="Arial" w:hAnsi="Arial" w:cs="Arial"/>
          <w:noProof/>
        </w:rPr>
      </w:pPr>
      <w:r w:rsidRPr="001F1271">
        <w:rPr>
          <w:rFonts w:ascii="Arial" w:hAnsi="Arial" w:cs="Arial"/>
          <w:sz w:val="24"/>
          <w:szCs w:val="24"/>
        </w:rPr>
        <w:t xml:space="preserve">     En lo que concierne a los problemas ambientales y ecológicos, es incuestionable que el efecto del DDT ha acelerado la extinción de especies de avifauna en distintas regiones del planeta (</w:t>
      </w:r>
      <w:proofErr w:type="spellStart"/>
      <w:r w:rsidRPr="001F1271">
        <w:rPr>
          <w:rFonts w:ascii="Arial" w:hAnsi="Arial" w:cs="Arial"/>
          <w:sz w:val="24"/>
          <w:szCs w:val="24"/>
        </w:rPr>
        <w:t>Gardillo</w:t>
      </w:r>
      <w:proofErr w:type="spellEnd"/>
      <w:r w:rsidRPr="001F1271">
        <w:rPr>
          <w:rFonts w:ascii="Arial" w:hAnsi="Arial" w:cs="Arial"/>
          <w:sz w:val="24"/>
          <w:szCs w:val="24"/>
        </w:rPr>
        <w:t xml:space="preserve">, 1995; </w:t>
      </w:r>
      <w:proofErr w:type="spellStart"/>
      <w:r w:rsidRPr="001F1271">
        <w:rPr>
          <w:rFonts w:ascii="Arial" w:hAnsi="Arial" w:cs="Arial"/>
          <w:sz w:val="24"/>
          <w:szCs w:val="24"/>
        </w:rPr>
        <w:t>Relyea</w:t>
      </w:r>
      <w:proofErr w:type="spellEnd"/>
      <w:r w:rsidRPr="001F1271">
        <w:rPr>
          <w:rFonts w:ascii="Arial" w:hAnsi="Arial" w:cs="Arial"/>
          <w:sz w:val="24"/>
          <w:szCs w:val="24"/>
        </w:rPr>
        <w:t xml:space="preserve">, 2005). Para el año 1960 los reportes de toxicidad eran atribuidos principalmente al uso de </w:t>
      </w:r>
      <w:proofErr w:type="spellStart"/>
      <w:r w:rsidRPr="001F1271">
        <w:rPr>
          <w:rFonts w:ascii="Arial" w:hAnsi="Arial" w:cs="Arial"/>
          <w:sz w:val="24"/>
          <w:szCs w:val="24"/>
        </w:rPr>
        <w:t>organoclorados</w:t>
      </w:r>
      <w:proofErr w:type="spellEnd"/>
      <w:r w:rsidRPr="001F1271">
        <w:rPr>
          <w:rFonts w:ascii="Arial" w:hAnsi="Arial" w:cs="Arial"/>
          <w:sz w:val="24"/>
          <w:szCs w:val="24"/>
        </w:rPr>
        <w:t xml:space="preserve"> altamente persistentes, principalmente DDT, ya que provocaba profundos efecto en poblaciones de aves rapaces (Newton,1978).</w:t>
      </w:r>
      <w:r w:rsidRPr="001F1271">
        <w:rPr>
          <w:rFonts w:ascii="Arial" w:hAnsi="Arial" w:cs="Arial"/>
          <w:noProof/>
          <w:sz w:val="24"/>
          <w:szCs w:val="24"/>
        </w:rPr>
        <w:t xml:space="preserve">Especies de abejas, artropodos y de la microfauna edáfica tambien se han reportado como altamente afectados por el uso del referido insecticida en distintas areás rurales </w:t>
      </w:r>
      <w:r w:rsidRPr="001F1271">
        <w:rPr>
          <w:rFonts w:ascii="Arial" w:hAnsi="Arial" w:cs="Arial"/>
          <w:sz w:val="24"/>
          <w:szCs w:val="24"/>
        </w:rPr>
        <w:t>(Pimentel, 1992)</w:t>
      </w:r>
      <w:r w:rsidRPr="001F1271">
        <w:rPr>
          <w:rFonts w:ascii="Arial" w:hAnsi="Arial" w:cs="Arial"/>
          <w:noProof/>
          <w:sz w:val="24"/>
          <w:szCs w:val="24"/>
        </w:rPr>
        <w:t>, con ello se crean problemas en los ecosistemas porque se rompe su funcionamiento,debido a la desaparición de organismos que cumplen funciones vitales, como por ejemplo fijar nitrógeno en el suelo para que sea asimilado por las plantas.</w:t>
      </w:r>
    </w:p>
    <w:p w:rsidR="00716642" w:rsidRPr="001F1271" w:rsidRDefault="00716642" w:rsidP="00123B73">
      <w:pPr>
        <w:autoSpaceDE w:val="0"/>
        <w:autoSpaceDN w:val="0"/>
        <w:adjustRightInd w:val="0"/>
        <w:spacing w:after="0" w:line="240" w:lineRule="auto"/>
        <w:jc w:val="both"/>
        <w:rPr>
          <w:rFonts w:ascii="Arial" w:hAnsi="Arial" w:cs="Arial"/>
          <w:noProof/>
        </w:rPr>
      </w:pPr>
    </w:p>
    <w:p w:rsidR="00716642" w:rsidRPr="001F1271" w:rsidRDefault="00716642" w:rsidP="00123B73">
      <w:pPr>
        <w:shd w:val="clear" w:color="auto" w:fill="FFFFFF"/>
        <w:spacing w:after="0" w:line="240" w:lineRule="auto"/>
        <w:jc w:val="both"/>
        <w:rPr>
          <w:rFonts w:ascii="Arial" w:hAnsi="Arial" w:cs="Arial"/>
          <w:sz w:val="24"/>
          <w:szCs w:val="24"/>
          <w:highlight w:val="yellow"/>
        </w:rPr>
      </w:pPr>
    </w:p>
    <w:p w:rsidR="00716642" w:rsidRPr="001F1271" w:rsidRDefault="00716642" w:rsidP="00123B73">
      <w:pPr>
        <w:spacing w:after="0" w:line="240" w:lineRule="auto"/>
        <w:ind w:right="-1"/>
        <w:rPr>
          <w:rFonts w:ascii="Arial" w:hAnsi="Arial" w:cs="Arial"/>
          <w:b/>
          <w:bCs/>
          <w:sz w:val="24"/>
          <w:szCs w:val="24"/>
        </w:rPr>
      </w:pPr>
      <w:r w:rsidRPr="001F1271">
        <w:rPr>
          <w:rFonts w:ascii="Arial" w:hAnsi="Arial" w:cs="Arial"/>
          <w:b/>
          <w:bCs/>
          <w:sz w:val="24"/>
          <w:szCs w:val="24"/>
        </w:rPr>
        <w:lastRenderedPageBreak/>
        <w:t xml:space="preserve">CONCLUSIONES </w:t>
      </w:r>
    </w:p>
    <w:p w:rsidR="00716642" w:rsidRPr="001F1271" w:rsidRDefault="00716642" w:rsidP="00123B73">
      <w:pPr>
        <w:spacing w:after="0" w:line="240" w:lineRule="auto"/>
        <w:ind w:right="-1"/>
        <w:jc w:val="center"/>
        <w:rPr>
          <w:rFonts w:ascii="Arial" w:hAnsi="Arial" w:cs="Arial"/>
          <w:b/>
          <w:bCs/>
          <w:sz w:val="24"/>
          <w:szCs w:val="24"/>
          <w:highlight w:val="yellow"/>
        </w:rPr>
      </w:pPr>
    </w:p>
    <w:p w:rsidR="00716642" w:rsidRPr="001F1271" w:rsidRDefault="00716642" w:rsidP="00123B73">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     Las consecuencias resultantes de la utilización del DDT son incuestionables, al menos así lo refleja la gran mayoría de investigaciones consultadas. Partiendo de ese hecho, se hace necesario, de la mano de la ecología, impulsar y promover la búsqueda de métodos ambientalmente más amigables para el control de plagas y enfermedades y así disminuir el uso de insecticidas.</w:t>
      </w:r>
    </w:p>
    <w:p w:rsidR="00716642" w:rsidRPr="001F1271" w:rsidRDefault="00716642" w:rsidP="00123B73">
      <w:pPr>
        <w:autoSpaceDE w:val="0"/>
        <w:autoSpaceDN w:val="0"/>
        <w:adjustRightInd w:val="0"/>
        <w:spacing w:after="0" w:line="240" w:lineRule="auto"/>
        <w:jc w:val="both"/>
        <w:rPr>
          <w:rFonts w:ascii="Arial" w:hAnsi="Arial" w:cs="Arial"/>
          <w:sz w:val="20"/>
          <w:szCs w:val="20"/>
          <w:highlight w:val="yellow"/>
        </w:rPr>
      </w:pPr>
    </w:p>
    <w:p w:rsidR="00716642" w:rsidRDefault="00716642" w:rsidP="00123B73">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     En vista que Venezuela es signataria de más de treinta convenios internacionales que le dan la oportunidad de actuar de manera efectiva en la conservación del ambiente, sería conveniente que  pusiera en práctica todos los instrumentos jurídicos para proteger </w:t>
      </w:r>
      <w:r>
        <w:rPr>
          <w:rFonts w:ascii="Arial" w:hAnsi="Arial" w:cs="Arial"/>
          <w:sz w:val="24"/>
          <w:szCs w:val="24"/>
        </w:rPr>
        <w:t>sus recursos naturales, disminuir los índices de morbilidad humana y en general, preservar  la sanidad ambiental en todos los sectores de la geografía nacional venezolana.</w:t>
      </w:r>
    </w:p>
    <w:p w:rsidR="00716642" w:rsidRDefault="00716642" w:rsidP="00123B73">
      <w:pPr>
        <w:autoSpaceDE w:val="0"/>
        <w:autoSpaceDN w:val="0"/>
        <w:adjustRightInd w:val="0"/>
        <w:spacing w:after="0" w:line="240" w:lineRule="auto"/>
        <w:jc w:val="both"/>
        <w:rPr>
          <w:rFonts w:ascii="Arial" w:hAnsi="Arial" w:cs="Arial"/>
          <w:sz w:val="24"/>
          <w:szCs w:val="24"/>
        </w:rPr>
      </w:pPr>
    </w:p>
    <w:p w:rsidR="00716642" w:rsidRPr="001F1271" w:rsidRDefault="00716642" w:rsidP="00A1601A">
      <w:pPr>
        <w:autoSpaceDE w:val="0"/>
        <w:autoSpaceDN w:val="0"/>
        <w:adjustRightInd w:val="0"/>
        <w:spacing w:after="0" w:line="360" w:lineRule="auto"/>
        <w:jc w:val="both"/>
        <w:rPr>
          <w:rFonts w:ascii="Arial" w:hAnsi="Arial" w:cs="Arial"/>
          <w:b/>
          <w:bCs/>
          <w:sz w:val="24"/>
          <w:szCs w:val="24"/>
        </w:rPr>
      </w:pPr>
      <w:r w:rsidRPr="001F1271">
        <w:rPr>
          <w:rFonts w:ascii="Arial" w:hAnsi="Arial" w:cs="Arial"/>
          <w:b/>
          <w:bCs/>
          <w:sz w:val="24"/>
          <w:szCs w:val="24"/>
        </w:rPr>
        <w:t>REFERENCIAS</w:t>
      </w:r>
    </w:p>
    <w:p w:rsidR="00716642" w:rsidRPr="001F1271" w:rsidRDefault="00716642" w:rsidP="009B67CC">
      <w:pPr>
        <w:autoSpaceDE w:val="0"/>
        <w:autoSpaceDN w:val="0"/>
        <w:adjustRightInd w:val="0"/>
        <w:spacing w:after="0" w:line="240" w:lineRule="auto"/>
        <w:rPr>
          <w:rFonts w:ascii="Arial" w:hAnsi="Arial" w:cs="Arial"/>
          <w:b/>
          <w:bCs/>
          <w:sz w:val="24"/>
          <w:szCs w:val="24"/>
        </w:rPr>
      </w:pPr>
    </w:p>
    <w:p w:rsidR="00716642" w:rsidRPr="001F1271" w:rsidRDefault="00716642" w:rsidP="003814D5">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Albert, L. (1997). Introducción a la toxicología ambiental. Metepec, Estado de México. </w:t>
      </w:r>
    </w:p>
    <w:p w:rsidR="00716642" w:rsidRDefault="00716642" w:rsidP="003814D5">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Centro panamericano de Ecología y salud y OPS/OMS.</w:t>
      </w:r>
    </w:p>
    <w:p w:rsidR="003814D5" w:rsidRPr="001F1271" w:rsidRDefault="003814D5" w:rsidP="003814D5">
      <w:pPr>
        <w:autoSpaceDE w:val="0"/>
        <w:autoSpaceDN w:val="0"/>
        <w:adjustRightInd w:val="0"/>
        <w:spacing w:after="0" w:line="240" w:lineRule="auto"/>
        <w:jc w:val="both"/>
        <w:rPr>
          <w:rFonts w:ascii="Arial" w:hAnsi="Arial" w:cs="Arial"/>
          <w:sz w:val="24"/>
          <w:szCs w:val="24"/>
        </w:rPr>
      </w:pPr>
    </w:p>
    <w:p w:rsidR="00716642" w:rsidRPr="001F1271" w:rsidRDefault="00716642" w:rsidP="003814D5">
      <w:pPr>
        <w:autoSpaceDE w:val="0"/>
        <w:autoSpaceDN w:val="0"/>
        <w:adjustRightInd w:val="0"/>
        <w:spacing w:after="0" w:line="240" w:lineRule="auto"/>
        <w:jc w:val="both"/>
        <w:rPr>
          <w:rFonts w:ascii="Arial" w:hAnsi="Arial" w:cs="Arial"/>
          <w:sz w:val="24"/>
          <w:szCs w:val="24"/>
          <w:lang w:val="en-US"/>
        </w:rPr>
      </w:pPr>
      <w:proofErr w:type="spellStart"/>
      <w:r w:rsidRPr="001F1271">
        <w:rPr>
          <w:rFonts w:ascii="Arial" w:hAnsi="Arial" w:cs="Arial"/>
          <w:sz w:val="24"/>
          <w:szCs w:val="24"/>
          <w:lang w:val="en-US"/>
        </w:rPr>
        <w:t>Andow</w:t>
      </w:r>
      <w:proofErr w:type="spellEnd"/>
      <w:r w:rsidRPr="001F1271">
        <w:rPr>
          <w:rFonts w:ascii="Arial" w:hAnsi="Arial" w:cs="Arial"/>
          <w:sz w:val="24"/>
          <w:szCs w:val="24"/>
          <w:lang w:val="en-US"/>
        </w:rPr>
        <w:t xml:space="preserve"> D. y Davis D. (1989). Agriculture Chemicals: Food and Environment. In: Pimentel </w:t>
      </w:r>
    </w:p>
    <w:p w:rsidR="00716642" w:rsidRDefault="00716642" w:rsidP="003814D5">
      <w:pPr>
        <w:autoSpaceDE w:val="0"/>
        <w:autoSpaceDN w:val="0"/>
        <w:adjustRightInd w:val="0"/>
        <w:spacing w:after="0" w:line="240" w:lineRule="auto"/>
        <w:jc w:val="both"/>
        <w:rPr>
          <w:rFonts w:ascii="Arial" w:hAnsi="Arial" w:cs="Arial"/>
          <w:sz w:val="24"/>
          <w:szCs w:val="24"/>
          <w:lang w:val="en-US"/>
        </w:rPr>
      </w:pPr>
      <w:r w:rsidRPr="001F1271">
        <w:rPr>
          <w:rFonts w:ascii="Arial" w:hAnsi="Arial" w:cs="Arial"/>
          <w:sz w:val="24"/>
          <w:szCs w:val="24"/>
          <w:lang w:val="en-US"/>
        </w:rPr>
        <w:t>D, Hall CW (</w:t>
      </w:r>
      <w:proofErr w:type="spellStart"/>
      <w:proofErr w:type="gramStart"/>
      <w:r w:rsidRPr="001F1271">
        <w:rPr>
          <w:rFonts w:ascii="Arial" w:hAnsi="Arial" w:cs="Arial"/>
          <w:sz w:val="24"/>
          <w:szCs w:val="24"/>
          <w:lang w:val="en-US"/>
        </w:rPr>
        <w:t>eds</w:t>
      </w:r>
      <w:proofErr w:type="spellEnd"/>
      <w:proofErr w:type="gramEnd"/>
      <w:r w:rsidRPr="001F1271">
        <w:rPr>
          <w:rFonts w:ascii="Arial" w:hAnsi="Arial" w:cs="Arial"/>
          <w:sz w:val="24"/>
          <w:szCs w:val="24"/>
          <w:lang w:val="en-US"/>
        </w:rPr>
        <w:t xml:space="preserve">); Food and Natural Resources. San Diego: Academic Press. </w:t>
      </w:r>
    </w:p>
    <w:p w:rsidR="003814D5" w:rsidRPr="003814D5" w:rsidRDefault="003814D5" w:rsidP="00E87839">
      <w:pPr>
        <w:autoSpaceDE w:val="0"/>
        <w:autoSpaceDN w:val="0"/>
        <w:adjustRightInd w:val="0"/>
        <w:spacing w:after="0" w:line="360" w:lineRule="auto"/>
        <w:jc w:val="both"/>
        <w:rPr>
          <w:rFonts w:ascii="Arial" w:hAnsi="Arial" w:cs="Arial"/>
          <w:sz w:val="2"/>
          <w:szCs w:val="2"/>
          <w:lang w:val="en-US"/>
        </w:rPr>
      </w:pPr>
    </w:p>
    <w:p w:rsidR="003814D5" w:rsidRDefault="003814D5" w:rsidP="003814D5">
      <w:pPr>
        <w:autoSpaceDE w:val="0"/>
        <w:autoSpaceDN w:val="0"/>
        <w:adjustRightInd w:val="0"/>
        <w:spacing w:after="0" w:line="240" w:lineRule="auto"/>
        <w:jc w:val="both"/>
        <w:rPr>
          <w:rFonts w:ascii="Arial" w:hAnsi="Arial" w:cs="Arial"/>
          <w:sz w:val="24"/>
          <w:szCs w:val="24"/>
          <w:lang w:val="en-US"/>
        </w:rPr>
      </w:pPr>
    </w:p>
    <w:p w:rsidR="00716642" w:rsidRPr="001F1271" w:rsidRDefault="00716642" w:rsidP="003814D5">
      <w:pPr>
        <w:autoSpaceDE w:val="0"/>
        <w:autoSpaceDN w:val="0"/>
        <w:adjustRightInd w:val="0"/>
        <w:spacing w:after="0" w:line="240" w:lineRule="auto"/>
        <w:jc w:val="both"/>
        <w:rPr>
          <w:rFonts w:ascii="Arial" w:hAnsi="Arial" w:cs="Arial"/>
          <w:sz w:val="24"/>
          <w:szCs w:val="24"/>
          <w:lang w:val="en-US"/>
        </w:rPr>
      </w:pPr>
      <w:proofErr w:type="spellStart"/>
      <w:r w:rsidRPr="001F1271">
        <w:rPr>
          <w:rFonts w:ascii="Arial" w:hAnsi="Arial" w:cs="Arial"/>
          <w:sz w:val="24"/>
          <w:szCs w:val="24"/>
          <w:lang w:val="en-US"/>
        </w:rPr>
        <w:t>Boza</w:t>
      </w:r>
      <w:proofErr w:type="spellEnd"/>
      <w:r w:rsidRPr="001F1271">
        <w:rPr>
          <w:rFonts w:ascii="Arial" w:hAnsi="Arial" w:cs="Arial"/>
          <w:sz w:val="24"/>
          <w:szCs w:val="24"/>
          <w:lang w:val="en-US"/>
        </w:rPr>
        <w:t xml:space="preserve">, T. (1972). Ecological consequences of pesticides used for the control of cotton </w:t>
      </w:r>
    </w:p>
    <w:p w:rsidR="00716642" w:rsidRDefault="00716642" w:rsidP="003814D5">
      <w:pPr>
        <w:autoSpaceDE w:val="0"/>
        <w:autoSpaceDN w:val="0"/>
        <w:adjustRightInd w:val="0"/>
        <w:spacing w:after="0" w:line="240" w:lineRule="auto"/>
        <w:jc w:val="both"/>
        <w:rPr>
          <w:rFonts w:ascii="Arial" w:hAnsi="Arial" w:cs="Arial"/>
          <w:sz w:val="24"/>
          <w:szCs w:val="24"/>
          <w:lang w:val="en-US"/>
        </w:rPr>
      </w:pPr>
      <w:proofErr w:type="gramStart"/>
      <w:r w:rsidRPr="001F1271">
        <w:rPr>
          <w:rFonts w:ascii="Arial" w:hAnsi="Arial" w:cs="Arial"/>
          <w:sz w:val="24"/>
          <w:szCs w:val="24"/>
          <w:lang w:val="en-US"/>
        </w:rPr>
        <w:t>insects</w:t>
      </w:r>
      <w:proofErr w:type="gramEnd"/>
      <w:r w:rsidRPr="001F1271">
        <w:rPr>
          <w:rFonts w:ascii="Arial" w:hAnsi="Arial" w:cs="Arial"/>
          <w:sz w:val="24"/>
          <w:szCs w:val="24"/>
          <w:lang w:val="en-US"/>
        </w:rPr>
        <w:t xml:space="preserve"> in the </w:t>
      </w:r>
      <w:proofErr w:type="spellStart"/>
      <w:r w:rsidRPr="001F1271">
        <w:rPr>
          <w:rFonts w:ascii="Arial" w:hAnsi="Arial" w:cs="Arial"/>
          <w:sz w:val="24"/>
          <w:szCs w:val="24"/>
          <w:lang w:val="en-US"/>
        </w:rPr>
        <w:t>Canete</w:t>
      </w:r>
      <w:proofErr w:type="spellEnd"/>
      <w:r w:rsidRPr="001F1271">
        <w:rPr>
          <w:rFonts w:ascii="Arial" w:hAnsi="Arial" w:cs="Arial"/>
          <w:sz w:val="24"/>
          <w:szCs w:val="24"/>
          <w:lang w:val="en-US"/>
        </w:rPr>
        <w:t xml:space="preserve"> Valley, Peru. In </w:t>
      </w:r>
      <w:proofErr w:type="spellStart"/>
      <w:r w:rsidRPr="001F1271">
        <w:rPr>
          <w:rFonts w:ascii="Arial" w:hAnsi="Arial" w:cs="Arial"/>
          <w:sz w:val="24"/>
          <w:szCs w:val="24"/>
          <w:lang w:val="en-US"/>
        </w:rPr>
        <w:t>Farvar</w:t>
      </w:r>
      <w:proofErr w:type="spellEnd"/>
      <w:r w:rsidRPr="001F1271">
        <w:rPr>
          <w:rFonts w:ascii="Arial" w:hAnsi="Arial" w:cs="Arial"/>
          <w:sz w:val="24"/>
          <w:szCs w:val="24"/>
          <w:lang w:val="en-US"/>
        </w:rPr>
        <w:t xml:space="preserve"> MY, Milton JP (eds.), the careless technology: Ecology and international.</w:t>
      </w:r>
    </w:p>
    <w:p w:rsidR="003814D5" w:rsidRPr="001F1271" w:rsidRDefault="003814D5" w:rsidP="003814D5">
      <w:pPr>
        <w:autoSpaceDE w:val="0"/>
        <w:autoSpaceDN w:val="0"/>
        <w:adjustRightInd w:val="0"/>
        <w:spacing w:after="0" w:line="240" w:lineRule="auto"/>
        <w:jc w:val="both"/>
        <w:rPr>
          <w:rFonts w:ascii="Arial" w:hAnsi="Arial" w:cs="Arial"/>
          <w:sz w:val="24"/>
          <w:szCs w:val="24"/>
          <w:lang w:val="en-US"/>
        </w:rPr>
      </w:pPr>
    </w:p>
    <w:p w:rsidR="00716642" w:rsidRDefault="00716642" w:rsidP="003814D5">
      <w:pPr>
        <w:pStyle w:val="Default"/>
        <w:jc w:val="both"/>
        <w:rPr>
          <w:color w:val="auto"/>
        </w:rPr>
      </w:pPr>
      <w:r w:rsidRPr="008C1DF4">
        <w:rPr>
          <w:color w:val="auto"/>
          <w:lang w:val="es-EC"/>
        </w:rPr>
        <w:t xml:space="preserve">Capote, L. (2006). </w:t>
      </w:r>
      <w:r w:rsidRPr="001F1271">
        <w:rPr>
          <w:color w:val="auto"/>
        </w:rPr>
        <w:t>Aspectos epidemiológicos del cáncer en Venezuela.</w:t>
      </w:r>
      <w:r w:rsidRPr="001F1271">
        <w:rPr>
          <w:i/>
          <w:iCs/>
          <w:color w:val="auto"/>
        </w:rPr>
        <w:t xml:space="preserve"> Rev. venez. </w:t>
      </w:r>
      <w:proofErr w:type="spellStart"/>
      <w:proofErr w:type="gramStart"/>
      <w:r w:rsidRPr="001F1271">
        <w:rPr>
          <w:i/>
          <w:iCs/>
          <w:color w:val="auto"/>
        </w:rPr>
        <w:t>oncol</w:t>
      </w:r>
      <w:proofErr w:type="spellEnd"/>
      <w:proofErr w:type="gramEnd"/>
      <w:r w:rsidRPr="001F1271">
        <w:rPr>
          <w:i/>
          <w:iCs/>
          <w:color w:val="auto"/>
        </w:rPr>
        <w:t>.</w:t>
      </w:r>
      <w:r w:rsidRPr="001F1271">
        <w:rPr>
          <w:color w:val="auto"/>
        </w:rPr>
        <w:t xml:space="preserve"> [Online]. vol.18, n.4 [citado 2014-03-18], pp. 269-281. Disponible en: &lt;http://www.scielo.org.ve/scielo.php?script=sci_arttext&amp;pid=S0798-058220060004000 11&amp;</w:t>
      </w:r>
      <w:r>
        <w:rPr>
          <w:color w:val="auto"/>
        </w:rPr>
        <w:t xml:space="preserve"> </w:t>
      </w:r>
      <w:proofErr w:type="spellStart"/>
      <w:r w:rsidRPr="001F1271">
        <w:rPr>
          <w:color w:val="auto"/>
        </w:rPr>
        <w:t>lng</w:t>
      </w:r>
      <w:proofErr w:type="spellEnd"/>
      <w:r w:rsidRPr="001F1271">
        <w:rPr>
          <w:color w:val="auto"/>
        </w:rPr>
        <w:t>=</w:t>
      </w:r>
      <w:proofErr w:type="spellStart"/>
      <w:r w:rsidRPr="001F1271">
        <w:rPr>
          <w:color w:val="auto"/>
        </w:rPr>
        <w:t>es&amp;nrm</w:t>
      </w:r>
      <w:proofErr w:type="spellEnd"/>
      <w:r w:rsidRPr="001F1271">
        <w:rPr>
          <w:color w:val="auto"/>
        </w:rPr>
        <w:t>=</w:t>
      </w:r>
      <w:proofErr w:type="spellStart"/>
      <w:r w:rsidRPr="001F1271">
        <w:rPr>
          <w:color w:val="auto"/>
        </w:rPr>
        <w:t>iso</w:t>
      </w:r>
      <w:proofErr w:type="spellEnd"/>
      <w:r w:rsidRPr="001F1271">
        <w:rPr>
          <w:color w:val="auto"/>
        </w:rPr>
        <w:t>&gt;. ISSN 0798-0582.</w:t>
      </w:r>
    </w:p>
    <w:p w:rsidR="003814D5" w:rsidRPr="001F1271" w:rsidRDefault="003814D5" w:rsidP="003814D5">
      <w:pPr>
        <w:pStyle w:val="Default"/>
        <w:jc w:val="both"/>
        <w:rPr>
          <w:color w:val="auto"/>
        </w:rPr>
      </w:pPr>
    </w:p>
    <w:p w:rsidR="00716642" w:rsidRDefault="00716642" w:rsidP="003814D5">
      <w:pPr>
        <w:pStyle w:val="Default"/>
        <w:jc w:val="both"/>
        <w:rPr>
          <w:color w:val="auto"/>
        </w:rPr>
      </w:pPr>
      <w:r w:rsidRPr="001F1271">
        <w:rPr>
          <w:color w:val="auto"/>
        </w:rPr>
        <w:t xml:space="preserve">Capote, L. (2009). Frecuencia del cáncer en Venezuela. [Documento en línea]. Disponible en </w:t>
      </w:r>
      <w:hyperlink r:id="rId9" w:history="1">
        <w:r w:rsidRPr="001F1271">
          <w:rPr>
            <w:rStyle w:val="Hipervnculo"/>
            <w:u w:val="none"/>
          </w:rPr>
          <w:t>http://www.fundacionbadan.org/30temaspdf/fasc-nro2.pdf</w:t>
        </w:r>
      </w:hyperlink>
      <w:r w:rsidRPr="001F1271">
        <w:rPr>
          <w:color w:val="auto"/>
        </w:rPr>
        <w:t>. [Consulta (2014), marzo 10].</w:t>
      </w:r>
    </w:p>
    <w:p w:rsidR="003814D5" w:rsidRPr="001F1271" w:rsidRDefault="003814D5" w:rsidP="003814D5">
      <w:pPr>
        <w:pStyle w:val="Default"/>
        <w:jc w:val="both"/>
        <w:rPr>
          <w:color w:val="auto"/>
        </w:rPr>
      </w:pPr>
    </w:p>
    <w:p w:rsidR="00716642" w:rsidRDefault="00716642" w:rsidP="003814D5">
      <w:pPr>
        <w:pStyle w:val="Default"/>
        <w:jc w:val="both"/>
        <w:rPr>
          <w:color w:val="auto"/>
        </w:rPr>
      </w:pPr>
      <w:proofErr w:type="spellStart"/>
      <w:r w:rsidRPr="001F1271">
        <w:rPr>
          <w:color w:val="auto"/>
        </w:rPr>
        <w:t>Churio</w:t>
      </w:r>
      <w:proofErr w:type="spellEnd"/>
      <w:r w:rsidRPr="001F1271">
        <w:rPr>
          <w:color w:val="auto"/>
        </w:rPr>
        <w:t xml:space="preserve">, O. y </w:t>
      </w:r>
      <w:proofErr w:type="spellStart"/>
      <w:r w:rsidRPr="001F1271">
        <w:rPr>
          <w:color w:val="auto"/>
        </w:rPr>
        <w:t>Woo</w:t>
      </w:r>
      <w:proofErr w:type="spellEnd"/>
      <w:r w:rsidRPr="001F1271">
        <w:rPr>
          <w:color w:val="auto"/>
        </w:rPr>
        <w:t xml:space="preserve">, C. (2002). Determinación de plaguicidas </w:t>
      </w:r>
      <w:proofErr w:type="spellStart"/>
      <w:r w:rsidRPr="001F1271">
        <w:rPr>
          <w:color w:val="auto"/>
        </w:rPr>
        <w:t>organoclorados</w:t>
      </w:r>
      <w:proofErr w:type="spellEnd"/>
      <w:r w:rsidRPr="001F1271">
        <w:rPr>
          <w:color w:val="auto"/>
        </w:rPr>
        <w:t xml:space="preserve"> e</w:t>
      </w:r>
      <w:r w:rsidR="0041772C">
        <w:rPr>
          <w:color w:val="auto"/>
        </w:rPr>
        <w:t xml:space="preserve">n leche </w:t>
      </w:r>
      <w:r w:rsidRPr="001F1271">
        <w:rPr>
          <w:color w:val="auto"/>
        </w:rPr>
        <w:t xml:space="preserve">cruda. Universidad del Zulia. Facultad de Medicina. Escuela de </w:t>
      </w:r>
      <w:proofErr w:type="spellStart"/>
      <w:r w:rsidRPr="001F1271">
        <w:rPr>
          <w:color w:val="auto"/>
        </w:rPr>
        <w:t>Bioanálisis</w:t>
      </w:r>
      <w:proofErr w:type="spellEnd"/>
      <w:r w:rsidRPr="001F1271">
        <w:rPr>
          <w:color w:val="auto"/>
        </w:rPr>
        <w:t xml:space="preserve">. </w:t>
      </w:r>
    </w:p>
    <w:p w:rsidR="009B67CC" w:rsidRPr="001F1271" w:rsidRDefault="009B67CC" w:rsidP="003814D5">
      <w:pPr>
        <w:pStyle w:val="Default"/>
        <w:jc w:val="both"/>
      </w:pPr>
    </w:p>
    <w:p w:rsidR="00716642" w:rsidRPr="001F1271" w:rsidRDefault="00716642" w:rsidP="003814D5">
      <w:pPr>
        <w:shd w:val="clear" w:color="auto" w:fill="FFFFFF"/>
        <w:spacing w:after="0" w:line="240" w:lineRule="auto"/>
        <w:jc w:val="both"/>
        <w:rPr>
          <w:rFonts w:ascii="Arial" w:hAnsi="Arial" w:cs="Arial"/>
          <w:sz w:val="24"/>
          <w:szCs w:val="24"/>
        </w:rPr>
      </w:pPr>
      <w:r w:rsidRPr="001F1271">
        <w:rPr>
          <w:rFonts w:ascii="Arial" w:hAnsi="Arial" w:cs="Arial"/>
          <w:sz w:val="24"/>
          <w:szCs w:val="24"/>
        </w:rPr>
        <w:t xml:space="preserve">David </w:t>
      </w:r>
      <w:proofErr w:type="spellStart"/>
      <w:r w:rsidRPr="001F1271">
        <w:rPr>
          <w:rFonts w:ascii="Arial" w:hAnsi="Arial" w:cs="Arial"/>
          <w:sz w:val="24"/>
          <w:szCs w:val="24"/>
        </w:rPr>
        <w:t>Gardillo</w:t>
      </w:r>
      <w:proofErr w:type="spellEnd"/>
      <w:r w:rsidRPr="001F1271">
        <w:rPr>
          <w:rFonts w:ascii="Arial" w:hAnsi="Arial" w:cs="Arial"/>
          <w:sz w:val="24"/>
          <w:szCs w:val="24"/>
        </w:rPr>
        <w:t xml:space="preserve"> H. (1995). Ecología y contaminación ambiental. Interamericana-McGraw</w:t>
      </w:r>
    </w:p>
    <w:p w:rsidR="00716642" w:rsidRDefault="00716642" w:rsidP="003814D5">
      <w:pPr>
        <w:shd w:val="clear" w:color="auto" w:fill="FFFFFF"/>
        <w:spacing w:after="0" w:line="240" w:lineRule="auto"/>
        <w:jc w:val="both"/>
        <w:rPr>
          <w:rFonts w:ascii="Arial" w:hAnsi="Arial" w:cs="Arial"/>
          <w:sz w:val="24"/>
          <w:szCs w:val="24"/>
        </w:rPr>
      </w:pPr>
      <w:r w:rsidRPr="001F1271">
        <w:rPr>
          <w:rFonts w:ascii="Arial" w:hAnsi="Arial" w:cs="Arial"/>
          <w:sz w:val="24"/>
          <w:szCs w:val="24"/>
        </w:rPr>
        <w:t>Hill. México (UNAM).</w:t>
      </w:r>
    </w:p>
    <w:p w:rsidR="003814D5" w:rsidRPr="001F1271" w:rsidRDefault="003814D5" w:rsidP="003814D5">
      <w:pPr>
        <w:shd w:val="clear" w:color="auto" w:fill="FFFFFF"/>
        <w:spacing w:after="0" w:line="240" w:lineRule="auto"/>
        <w:jc w:val="both"/>
        <w:rPr>
          <w:rFonts w:ascii="Arial" w:hAnsi="Arial" w:cs="Arial"/>
          <w:b/>
          <w:bCs/>
          <w:sz w:val="24"/>
          <w:szCs w:val="24"/>
        </w:rPr>
      </w:pPr>
    </w:p>
    <w:p w:rsidR="00716642" w:rsidRDefault="00716642" w:rsidP="003814D5">
      <w:pPr>
        <w:pStyle w:val="Ttulo1"/>
        <w:shd w:val="clear" w:color="auto" w:fill="FFFFFF"/>
        <w:spacing w:before="0" w:line="240" w:lineRule="auto"/>
        <w:jc w:val="both"/>
        <w:rPr>
          <w:rFonts w:ascii="Arial" w:hAnsi="Arial" w:cs="Arial"/>
          <w:b w:val="0"/>
          <w:bCs w:val="0"/>
          <w:color w:val="auto"/>
          <w:sz w:val="24"/>
          <w:szCs w:val="24"/>
        </w:rPr>
      </w:pPr>
      <w:r w:rsidRPr="001F1271">
        <w:rPr>
          <w:rFonts w:ascii="Arial" w:hAnsi="Arial" w:cs="Arial"/>
          <w:b w:val="0"/>
          <w:bCs w:val="0"/>
          <w:color w:val="auto"/>
          <w:sz w:val="24"/>
          <w:szCs w:val="24"/>
        </w:rPr>
        <w:t xml:space="preserve">Franco, J. (2008). Historia del DDT. Documento en línea, disponible en </w:t>
      </w:r>
      <w:hyperlink r:id="rId10" w:history="1">
        <w:r w:rsidRPr="001F1271">
          <w:rPr>
            <w:rStyle w:val="Hipervnculo"/>
            <w:rFonts w:ascii="Arial" w:hAnsi="Arial" w:cs="Arial"/>
            <w:b w:val="0"/>
            <w:bCs w:val="0"/>
            <w:sz w:val="24"/>
            <w:szCs w:val="24"/>
            <w:u w:val="none"/>
          </w:rPr>
          <w:t>https://www.ecologistasenaccion.org/article16473.html</w:t>
        </w:r>
      </w:hyperlink>
      <w:r w:rsidRPr="001F1271">
        <w:rPr>
          <w:rFonts w:ascii="Arial" w:hAnsi="Arial" w:cs="Arial"/>
          <w:b w:val="0"/>
          <w:bCs w:val="0"/>
          <w:color w:val="auto"/>
          <w:sz w:val="24"/>
          <w:szCs w:val="24"/>
        </w:rPr>
        <w:t>.</w:t>
      </w:r>
    </w:p>
    <w:p w:rsidR="003814D5" w:rsidRPr="003814D5" w:rsidRDefault="003814D5" w:rsidP="003814D5">
      <w:pPr>
        <w:spacing w:line="240" w:lineRule="auto"/>
      </w:pPr>
    </w:p>
    <w:p w:rsidR="00716642" w:rsidRDefault="00716642" w:rsidP="003814D5">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lastRenderedPageBreak/>
        <w:t xml:space="preserve">García, Y. (2006). Exposición a plaguicidas y efectos a la salud en trabajadores agrícolas de </w:t>
      </w:r>
      <w:proofErr w:type="spellStart"/>
      <w:r w:rsidRPr="001F1271">
        <w:rPr>
          <w:rFonts w:ascii="Arial" w:hAnsi="Arial" w:cs="Arial"/>
          <w:sz w:val="24"/>
          <w:szCs w:val="24"/>
        </w:rPr>
        <w:t>Siquisique</w:t>
      </w:r>
      <w:proofErr w:type="spellEnd"/>
      <w:r w:rsidRPr="001F1271">
        <w:rPr>
          <w:rFonts w:ascii="Arial" w:hAnsi="Arial" w:cs="Arial"/>
          <w:sz w:val="24"/>
          <w:szCs w:val="24"/>
        </w:rPr>
        <w:t xml:space="preserve">, municipio Urdaneta, estado Lara. Trabajo de grado para optar al título de especialista en salud e higiene ocupacional. Universidad </w:t>
      </w:r>
      <w:proofErr w:type="spellStart"/>
      <w:r w:rsidRPr="001F1271">
        <w:rPr>
          <w:rFonts w:ascii="Arial" w:hAnsi="Arial" w:cs="Arial"/>
          <w:sz w:val="24"/>
          <w:szCs w:val="24"/>
        </w:rPr>
        <w:t>Centrocidental</w:t>
      </w:r>
      <w:proofErr w:type="spellEnd"/>
      <w:r w:rsidRPr="001F1271">
        <w:rPr>
          <w:rFonts w:ascii="Arial" w:hAnsi="Arial" w:cs="Arial"/>
          <w:sz w:val="24"/>
          <w:szCs w:val="24"/>
        </w:rPr>
        <w:t xml:space="preserve"> Lisandro Alvarado, Decanato de Medicina.</w:t>
      </w:r>
    </w:p>
    <w:p w:rsidR="003814D5" w:rsidRPr="001F1271" w:rsidRDefault="003814D5" w:rsidP="003814D5">
      <w:pPr>
        <w:autoSpaceDE w:val="0"/>
        <w:autoSpaceDN w:val="0"/>
        <w:adjustRightInd w:val="0"/>
        <w:spacing w:after="0" w:line="240" w:lineRule="auto"/>
        <w:jc w:val="both"/>
        <w:rPr>
          <w:rFonts w:ascii="Arial" w:hAnsi="Arial" w:cs="Arial"/>
          <w:sz w:val="24"/>
          <w:szCs w:val="24"/>
        </w:rPr>
      </w:pPr>
    </w:p>
    <w:p w:rsidR="00716642" w:rsidRDefault="00716642" w:rsidP="003814D5">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García, J. y  Salcedo-Rocha, L. (2002). Fiebre amarilla en México, hace 120 años.  </w:t>
      </w:r>
      <w:proofErr w:type="spellStart"/>
      <w:r w:rsidRPr="001F1271">
        <w:rPr>
          <w:rFonts w:ascii="Arial" w:hAnsi="Arial" w:cs="Arial"/>
          <w:i/>
          <w:iCs/>
          <w:sz w:val="24"/>
          <w:szCs w:val="24"/>
        </w:rPr>
        <w:t>CirCiruj</w:t>
      </w:r>
      <w:proofErr w:type="spellEnd"/>
      <w:r w:rsidRPr="001F1271">
        <w:rPr>
          <w:rFonts w:ascii="Arial" w:hAnsi="Arial" w:cs="Arial"/>
          <w:sz w:val="24"/>
          <w:szCs w:val="24"/>
        </w:rPr>
        <w:t xml:space="preserve"> 70: 116-123. Volumen 70, No. 2, marzo-abril 2002.</w:t>
      </w:r>
    </w:p>
    <w:p w:rsidR="009B67CC" w:rsidRPr="001F1271" w:rsidRDefault="009B67CC" w:rsidP="003814D5">
      <w:pPr>
        <w:autoSpaceDE w:val="0"/>
        <w:autoSpaceDN w:val="0"/>
        <w:adjustRightInd w:val="0"/>
        <w:spacing w:after="0" w:line="240" w:lineRule="auto"/>
        <w:jc w:val="both"/>
        <w:rPr>
          <w:rFonts w:ascii="Arial" w:hAnsi="Arial" w:cs="Arial"/>
          <w:sz w:val="24"/>
          <w:szCs w:val="24"/>
        </w:rPr>
      </w:pPr>
    </w:p>
    <w:p w:rsidR="00716642" w:rsidRDefault="00716642" w:rsidP="003814D5">
      <w:pPr>
        <w:autoSpaceDE w:val="0"/>
        <w:autoSpaceDN w:val="0"/>
        <w:adjustRightInd w:val="0"/>
        <w:spacing w:after="0" w:line="240" w:lineRule="auto"/>
        <w:jc w:val="both"/>
        <w:rPr>
          <w:rFonts w:ascii="Arial" w:hAnsi="Arial" w:cs="Arial"/>
          <w:sz w:val="24"/>
          <w:szCs w:val="24"/>
        </w:rPr>
      </w:pPr>
      <w:proofErr w:type="spellStart"/>
      <w:r w:rsidRPr="001F1271">
        <w:rPr>
          <w:rFonts w:ascii="Arial" w:hAnsi="Arial" w:cs="Arial"/>
          <w:sz w:val="24"/>
          <w:szCs w:val="24"/>
        </w:rPr>
        <w:t>Golbert</w:t>
      </w:r>
      <w:proofErr w:type="spellEnd"/>
      <w:r w:rsidRPr="001F1271">
        <w:rPr>
          <w:rFonts w:ascii="Arial" w:hAnsi="Arial" w:cs="Arial"/>
          <w:sz w:val="24"/>
          <w:szCs w:val="24"/>
        </w:rPr>
        <w:t xml:space="preserve">, C. (1981). Imagen y huella de Arnoldo </w:t>
      </w:r>
      <w:proofErr w:type="spellStart"/>
      <w:r w:rsidRPr="001F1271">
        <w:rPr>
          <w:rFonts w:ascii="Arial" w:hAnsi="Arial" w:cs="Arial"/>
          <w:sz w:val="24"/>
          <w:szCs w:val="24"/>
        </w:rPr>
        <w:t>Gabaldón</w:t>
      </w:r>
      <w:proofErr w:type="spellEnd"/>
      <w:r w:rsidRPr="001F1271">
        <w:rPr>
          <w:rFonts w:ascii="Arial" w:hAnsi="Arial" w:cs="Arial"/>
          <w:sz w:val="24"/>
          <w:szCs w:val="24"/>
        </w:rPr>
        <w:t>. Caracas. Publicaciones de INTEVEP.</w:t>
      </w:r>
    </w:p>
    <w:p w:rsidR="003814D5" w:rsidRPr="001F1271" w:rsidRDefault="003814D5" w:rsidP="003814D5">
      <w:pPr>
        <w:autoSpaceDE w:val="0"/>
        <w:autoSpaceDN w:val="0"/>
        <w:adjustRightInd w:val="0"/>
        <w:spacing w:after="0" w:line="240" w:lineRule="auto"/>
        <w:jc w:val="both"/>
        <w:rPr>
          <w:rFonts w:ascii="Arial" w:hAnsi="Arial" w:cs="Arial"/>
          <w:sz w:val="24"/>
          <w:szCs w:val="24"/>
        </w:rPr>
      </w:pPr>
    </w:p>
    <w:p w:rsidR="00716642" w:rsidRDefault="00716642" w:rsidP="003814D5">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Guerrero,  (203). Estudio de residuos de plaguicidas en frutas y hortalizas en áreas específicos de Colombia. </w:t>
      </w:r>
      <w:r w:rsidRPr="001F1271">
        <w:rPr>
          <w:rFonts w:ascii="Arial" w:hAnsi="Arial" w:cs="Arial"/>
          <w:i/>
          <w:iCs/>
          <w:sz w:val="24"/>
          <w:szCs w:val="24"/>
        </w:rPr>
        <w:t>Agronomía Colombiana</w:t>
      </w:r>
      <w:r w:rsidRPr="001F1271">
        <w:rPr>
          <w:rFonts w:ascii="Arial" w:hAnsi="Arial" w:cs="Arial"/>
          <w:sz w:val="24"/>
          <w:szCs w:val="24"/>
        </w:rPr>
        <w:t xml:space="preserve"> 21 (3): 198 – 209.</w:t>
      </w:r>
    </w:p>
    <w:p w:rsidR="003814D5" w:rsidRPr="001F1271" w:rsidRDefault="003814D5" w:rsidP="003814D5">
      <w:pPr>
        <w:autoSpaceDE w:val="0"/>
        <w:autoSpaceDN w:val="0"/>
        <w:adjustRightInd w:val="0"/>
        <w:spacing w:after="0" w:line="240" w:lineRule="auto"/>
        <w:jc w:val="both"/>
        <w:rPr>
          <w:rFonts w:ascii="Arial" w:hAnsi="Arial" w:cs="Arial"/>
          <w:sz w:val="24"/>
          <w:szCs w:val="24"/>
        </w:rPr>
      </w:pPr>
    </w:p>
    <w:p w:rsidR="00716642" w:rsidRDefault="00716642" w:rsidP="003814D5">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Guerrero, M.; Medina, C.; Martínez, O.; Barrera, R. y </w:t>
      </w:r>
      <w:proofErr w:type="spellStart"/>
      <w:r w:rsidRPr="001F1271">
        <w:rPr>
          <w:rFonts w:ascii="Arial" w:hAnsi="Arial" w:cs="Arial"/>
          <w:sz w:val="24"/>
          <w:szCs w:val="24"/>
        </w:rPr>
        <w:t>Aché</w:t>
      </w:r>
      <w:proofErr w:type="spellEnd"/>
      <w:r w:rsidRPr="001F1271">
        <w:rPr>
          <w:rFonts w:ascii="Arial" w:hAnsi="Arial" w:cs="Arial"/>
          <w:sz w:val="24"/>
          <w:szCs w:val="24"/>
        </w:rPr>
        <w:t xml:space="preserve">, A. (2005). Estudio comparativo de la </w:t>
      </w:r>
      <w:proofErr w:type="spellStart"/>
      <w:r w:rsidRPr="001F1271">
        <w:rPr>
          <w:rFonts w:ascii="Arial" w:hAnsi="Arial" w:cs="Arial"/>
          <w:sz w:val="24"/>
          <w:szCs w:val="24"/>
        </w:rPr>
        <w:t>ecoepidemiología</w:t>
      </w:r>
      <w:proofErr w:type="spellEnd"/>
      <w:r w:rsidRPr="001F1271">
        <w:rPr>
          <w:rFonts w:ascii="Arial" w:hAnsi="Arial" w:cs="Arial"/>
          <w:sz w:val="24"/>
          <w:szCs w:val="24"/>
        </w:rPr>
        <w:t xml:space="preserve"> de la malaria en las localidades de la Isla de Betancourt del Municipio Fernández Feo y Boca de Grita del Municipio </w:t>
      </w:r>
      <w:proofErr w:type="spellStart"/>
      <w:r w:rsidRPr="001F1271">
        <w:rPr>
          <w:rFonts w:ascii="Arial" w:hAnsi="Arial" w:cs="Arial"/>
          <w:sz w:val="24"/>
          <w:szCs w:val="24"/>
        </w:rPr>
        <w:t>Carcía</w:t>
      </w:r>
      <w:proofErr w:type="spellEnd"/>
      <w:r w:rsidRPr="001F1271">
        <w:rPr>
          <w:rFonts w:ascii="Arial" w:hAnsi="Arial" w:cs="Arial"/>
          <w:sz w:val="24"/>
          <w:szCs w:val="24"/>
        </w:rPr>
        <w:t xml:space="preserve"> de Hevia del Estado Táchira. </w:t>
      </w:r>
      <w:proofErr w:type="spellStart"/>
      <w:r w:rsidRPr="001F1271">
        <w:rPr>
          <w:rFonts w:ascii="Arial" w:hAnsi="Arial" w:cs="Arial"/>
          <w:i/>
          <w:iCs/>
          <w:sz w:val="24"/>
          <w:szCs w:val="24"/>
        </w:rPr>
        <w:t>Bistua</w:t>
      </w:r>
      <w:proofErr w:type="spellEnd"/>
      <w:r w:rsidRPr="001F1271">
        <w:rPr>
          <w:rFonts w:ascii="Arial" w:hAnsi="Arial" w:cs="Arial"/>
          <w:i/>
          <w:iCs/>
          <w:sz w:val="24"/>
          <w:szCs w:val="24"/>
        </w:rPr>
        <w:t>:</w:t>
      </w:r>
      <w:r w:rsidRPr="001F1271">
        <w:rPr>
          <w:rFonts w:ascii="Arial" w:hAnsi="Arial" w:cs="Arial"/>
          <w:sz w:val="24"/>
          <w:szCs w:val="24"/>
        </w:rPr>
        <w:t xml:space="preserve"> Revista de la Facultad de Ciencias Básicas, Universidad de Pamplona Colombia vol. 3, núm. 2.</w:t>
      </w:r>
    </w:p>
    <w:p w:rsidR="003814D5" w:rsidRDefault="003814D5" w:rsidP="003814D5">
      <w:pPr>
        <w:autoSpaceDE w:val="0"/>
        <w:autoSpaceDN w:val="0"/>
        <w:adjustRightInd w:val="0"/>
        <w:spacing w:after="0" w:line="240" w:lineRule="auto"/>
        <w:jc w:val="both"/>
        <w:rPr>
          <w:rFonts w:ascii="Arial" w:hAnsi="Arial" w:cs="Arial"/>
          <w:sz w:val="24"/>
          <w:szCs w:val="24"/>
        </w:rPr>
      </w:pPr>
    </w:p>
    <w:p w:rsidR="00716642" w:rsidRDefault="00716642" w:rsidP="003814D5">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Instituto de Salud, Ambiente y Trabajo. S.C. (2001).  Diagnóstico Regional del uso del DDT y el Control de Malaria en Centroamérica y México. Informe regional para México y Centroamérica. México.</w:t>
      </w:r>
    </w:p>
    <w:p w:rsidR="003814D5" w:rsidRPr="001F1271" w:rsidRDefault="003814D5" w:rsidP="003814D5">
      <w:pPr>
        <w:autoSpaceDE w:val="0"/>
        <w:autoSpaceDN w:val="0"/>
        <w:adjustRightInd w:val="0"/>
        <w:spacing w:after="0" w:line="240" w:lineRule="auto"/>
        <w:jc w:val="both"/>
        <w:rPr>
          <w:rFonts w:ascii="Arial" w:hAnsi="Arial" w:cs="Arial"/>
          <w:sz w:val="24"/>
          <w:szCs w:val="24"/>
        </w:rPr>
      </w:pPr>
    </w:p>
    <w:p w:rsidR="00716642" w:rsidRDefault="00716642" w:rsidP="003814D5">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Instituto Nacional de Ecología (2007). Lo que usted debe saber sobre el DDT y su uso en el combate al paludismo en México. México D.F.</w:t>
      </w:r>
    </w:p>
    <w:p w:rsidR="003814D5" w:rsidRPr="001F1271" w:rsidRDefault="003814D5" w:rsidP="003814D5">
      <w:pPr>
        <w:autoSpaceDE w:val="0"/>
        <w:autoSpaceDN w:val="0"/>
        <w:adjustRightInd w:val="0"/>
        <w:spacing w:after="0" w:line="240" w:lineRule="auto"/>
        <w:jc w:val="both"/>
        <w:rPr>
          <w:rFonts w:ascii="Arial" w:hAnsi="Arial" w:cs="Arial"/>
          <w:sz w:val="24"/>
          <w:szCs w:val="24"/>
        </w:rPr>
      </w:pPr>
    </w:p>
    <w:p w:rsidR="00716642" w:rsidRDefault="00716642" w:rsidP="003814D5">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ISP (2007). Programa nacional de vigilancia y control de residuos de pesticidas en alimentos. Documento en línea disponible en: </w:t>
      </w:r>
      <w:hyperlink r:id="rId11" w:history="1">
        <w:r w:rsidRPr="001F1271">
          <w:rPr>
            <w:rStyle w:val="Hipervnculo"/>
            <w:rFonts w:ascii="Arial" w:hAnsi="Arial" w:cs="Arial"/>
            <w:sz w:val="24"/>
            <w:szCs w:val="24"/>
            <w:u w:val="none"/>
          </w:rPr>
          <w:t>http://www.ispch.cl/sites/default/files/documento/2013/05/Reporte%20COPS%20%20%202007.pdf</w:t>
        </w:r>
      </w:hyperlink>
      <w:r w:rsidRPr="001F1271">
        <w:rPr>
          <w:rFonts w:ascii="Arial" w:hAnsi="Arial" w:cs="Arial"/>
          <w:sz w:val="24"/>
          <w:szCs w:val="24"/>
        </w:rPr>
        <w:t>.</w:t>
      </w:r>
    </w:p>
    <w:p w:rsidR="003814D5" w:rsidRPr="001F1271" w:rsidRDefault="003814D5" w:rsidP="003814D5">
      <w:pPr>
        <w:autoSpaceDE w:val="0"/>
        <w:autoSpaceDN w:val="0"/>
        <w:adjustRightInd w:val="0"/>
        <w:spacing w:after="0" w:line="240" w:lineRule="auto"/>
        <w:jc w:val="both"/>
        <w:rPr>
          <w:rFonts w:ascii="Arial" w:hAnsi="Arial" w:cs="Arial"/>
          <w:sz w:val="24"/>
          <w:szCs w:val="24"/>
        </w:rPr>
      </w:pPr>
    </w:p>
    <w:p w:rsidR="00716642" w:rsidRDefault="00716642" w:rsidP="003814D5">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Medina, C. (2008). Residuos de plaguicidas </w:t>
      </w:r>
      <w:proofErr w:type="spellStart"/>
      <w:r w:rsidRPr="001F1271">
        <w:rPr>
          <w:rFonts w:ascii="Arial" w:hAnsi="Arial" w:cs="Arial"/>
          <w:sz w:val="24"/>
          <w:szCs w:val="24"/>
        </w:rPr>
        <w:t>organoclorados</w:t>
      </w:r>
      <w:proofErr w:type="spellEnd"/>
      <w:r w:rsidRPr="001F1271">
        <w:rPr>
          <w:rFonts w:ascii="Arial" w:hAnsi="Arial" w:cs="Arial"/>
          <w:sz w:val="24"/>
          <w:szCs w:val="24"/>
        </w:rPr>
        <w:t xml:space="preserve"> en yogurt de diferentes marcas comerciales y tiempos de almacenamiento. Trabajo de Grado presentado para optar al Grado Académico de Magíster </w:t>
      </w:r>
      <w:proofErr w:type="spellStart"/>
      <w:r w:rsidRPr="001F1271">
        <w:rPr>
          <w:rFonts w:ascii="Arial" w:hAnsi="Arial" w:cs="Arial"/>
          <w:sz w:val="24"/>
          <w:szCs w:val="24"/>
        </w:rPr>
        <w:t>Scientiarum</w:t>
      </w:r>
      <w:proofErr w:type="spellEnd"/>
      <w:r w:rsidRPr="001F1271">
        <w:rPr>
          <w:rFonts w:ascii="Arial" w:hAnsi="Arial" w:cs="Arial"/>
          <w:sz w:val="24"/>
          <w:szCs w:val="24"/>
        </w:rPr>
        <w:t xml:space="preserve"> en Ciencia y Tecnología de Alimentos. Universidad del Zulia.</w:t>
      </w:r>
    </w:p>
    <w:p w:rsidR="003814D5" w:rsidRPr="001F1271" w:rsidRDefault="003814D5" w:rsidP="003814D5">
      <w:pPr>
        <w:autoSpaceDE w:val="0"/>
        <w:autoSpaceDN w:val="0"/>
        <w:adjustRightInd w:val="0"/>
        <w:spacing w:after="0" w:line="240" w:lineRule="auto"/>
        <w:jc w:val="both"/>
        <w:rPr>
          <w:rFonts w:ascii="Arial" w:hAnsi="Arial" w:cs="Arial"/>
          <w:sz w:val="24"/>
          <w:szCs w:val="24"/>
        </w:rPr>
      </w:pPr>
    </w:p>
    <w:p w:rsidR="00716642" w:rsidRDefault="00716642" w:rsidP="003814D5">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Méndez, A. (s/f). Malaria o Paludismo. Documento en línea disponible en </w:t>
      </w:r>
      <w:hyperlink r:id="rId12" w:history="1">
        <w:r w:rsidRPr="001F1271">
          <w:rPr>
            <w:rStyle w:val="Hipervnculo"/>
            <w:rFonts w:ascii="Arial" w:hAnsi="Arial" w:cs="Arial"/>
            <w:sz w:val="24"/>
            <w:szCs w:val="24"/>
            <w:u w:val="none"/>
          </w:rPr>
          <w:t>http://blog.ciencias-medicas.com/archives/1513</w:t>
        </w:r>
      </w:hyperlink>
      <w:r w:rsidRPr="001F1271">
        <w:rPr>
          <w:rFonts w:ascii="Arial" w:hAnsi="Arial" w:cs="Arial"/>
          <w:sz w:val="24"/>
          <w:szCs w:val="24"/>
        </w:rPr>
        <w:t>.</w:t>
      </w:r>
    </w:p>
    <w:p w:rsidR="003814D5" w:rsidRPr="001F1271" w:rsidRDefault="003814D5" w:rsidP="003814D5">
      <w:pPr>
        <w:autoSpaceDE w:val="0"/>
        <w:autoSpaceDN w:val="0"/>
        <w:adjustRightInd w:val="0"/>
        <w:spacing w:after="0" w:line="240" w:lineRule="auto"/>
        <w:jc w:val="both"/>
        <w:rPr>
          <w:rFonts w:ascii="Arial" w:hAnsi="Arial" w:cs="Arial"/>
          <w:sz w:val="24"/>
          <w:szCs w:val="24"/>
        </w:rPr>
      </w:pPr>
    </w:p>
    <w:p w:rsidR="00716642" w:rsidRDefault="00716642" w:rsidP="003814D5">
      <w:pPr>
        <w:tabs>
          <w:tab w:val="left" w:pos="0"/>
        </w:tabs>
        <w:autoSpaceDE w:val="0"/>
        <w:autoSpaceDN w:val="0"/>
        <w:adjustRightInd w:val="0"/>
        <w:spacing w:after="0" w:line="240" w:lineRule="auto"/>
        <w:jc w:val="both"/>
        <w:rPr>
          <w:rFonts w:ascii="Arial" w:hAnsi="Arial" w:cs="Arial"/>
        </w:rPr>
      </w:pPr>
      <w:proofErr w:type="spellStart"/>
      <w:r w:rsidRPr="001F1271">
        <w:rPr>
          <w:rFonts w:ascii="Arial" w:hAnsi="Arial" w:cs="Arial"/>
          <w:sz w:val="24"/>
          <w:szCs w:val="24"/>
        </w:rPr>
        <w:t>Mörner</w:t>
      </w:r>
      <w:proofErr w:type="spellEnd"/>
      <w:r w:rsidRPr="001F1271">
        <w:rPr>
          <w:rFonts w:ascii="Arial" w:hAnsi="Arial" w:cs="Arial"/>
          <w:sz w:val="24"/>
          <w:szCs w:val="24"/>
        </w:rPr>
        <w:t xml:space="preserve">, J., </w:t>
      </w:r>
      <w:proofErr w:type="spellStart"/>
      <w:r w:rsidRPr="001F1271">
        <w:rPr>
          <w:rFonts w:ascii="Arial" w:hAnsi="Arial" w:cs="Arial"/>
          <w:sz w:val="24"/>
          <w:szCs w:val="24"/>
        </w:rPr>
        <w:t>Bos</w:t>
      </w:r>
      <w:proofErr w:type="spellEnd"/>
      <w:r w:rsidRPr="001F1271">
        <w:rPr>
          <w:rFonts w:ascii="Arial" w:hAnsi="Arial" w:cs="Arial"/>
          <w:sz w:val="24"/>
          <w:szCs w:val="24"/>
        </w:rPr>
        <w:t xml:space="preserve">, R. y </w:t>
      </w:r>
      <w:proofErr w:type="spellStart"/>
      <w:r w:rsidRPr="001F1271">
        <w:rPr>
          <w:rFonts w:ascii="Arial" w:hAnsi="Arial" w:cs="Arial"/>
          <w:sz w:val="24"/>
          <w:szCs w:val="24"/>
        </w:rPr>
        <w:t>Marjon</w:t>
      </w:r>
      <w:proofErr w:type="spellEnd"/>
      <w:r w:rsidRPr="001F1271">
        <w:rPr>
          <w:rFonts w:ascii="Arial" w:hAnsi="Arial" w:cs="Arial"/>
          <w:sz w:val="24"/>
          <w:szCs w:val="24"/>
        </w:rPr>
        <w:t>, F. (2002). Reducción y eliminación del uso de plaguicidas orgánicos persistentes</w:t>
      </w:r>
      <w:r w:rsidRPr="001F1271">
        <w:rPr>
          <w:rFonts w:ascii="Arial" w:hAnsi="Arial" w:cs="Arial"/>
        </w:rPr>
        <w:t>.</w:t>
      </w:r>
      <w:r w:rsidRPr="001F1271">
        <w:rPr>
          <w:rFonts w:ascii="Arial" w:hAnsi="Arial" w:cs="Arial"/>
          <w:sz w:val="24"/>
          <w:szCs w:val="24"/>
        </w:rPr>
        <w:t xml:space="preserve"> Documento de Orientación sobre estrategias alternativas para el manejo sostenible de plagas y vectores. Ginebra</w:t>
      </w:r>
      <w:r w:rsidRPr="001F1271">
        <w:rPr>
          <w:rFonts w:ascii="Arial" w:hAnsi="Arial" w:cs="Arial"/>
        </w:rPr>
        <w:t>.</w:t>
      </w:r>
    </w:p>
    <w:p w:rsidR="003814D5" w:rsidRPr="001F1271" w:rsidRDefault="003814D5" w:rsidP="003814D5">
      <w:pPr>
        <w:tabs>
          <w:tab w:val="left" w:pos="0"/>
        </w:tabs>
        <w:autoSpaceDE w:val="0"/>
        <w:autoSpaceDN w:val="0"/>
        <w:adjustRightInd w:val="0"/>
        <w:spacing w:after="0" w:line="240" w:lineRule="auto"/>
        <w:jc w:val="both"/>
        <w:rPr>
          <w:rFonts w:ascii="Arial" w:hAnsi="Arial" w:cs="Arial"/>
        </w:rPr>
      </w:pPr>
    </w:p>
    <w:p w:rsidR="00716642" w:rsidRDefault="00716642" w:rsidP="003814D5">
      <w:pPr>
        <w:autoSpaceDE w:val="0"/>
        <w:autoSpaceDN w:val="0"/>
        <w:adjustRightInd w:val="0"/>
        <w:spacing w:after="0" w:line="240" w:lineRule="auto"/>
        <w:jc w:val="both"/>
        <w:rPr>
          <w:rFonts w:ascii="Arial" w:hAnsi="Arial" w:cs="Arial"/>
          <w:sz w:val="24"/>
          <w:szCs w:val="24"/>
          <w:lang w:val="en-US"/>
        </w:rPr>
      </w:pPr>
      <w:r w:rsidRPr="001F1271">
        <w:rPr>
          <w:rFonts w:ascii="Arial" w:hAnsi="Arial" w:cs="Arial"/>
          <w:sz w:val="24"/>
          <w:szCs w:val="24"/>
        </w:rPr>
        <w:t xml:space="preserve">MPPS. (2911). Fundamentos en el diagnóstico y control de la malaria. </w:t>
      </w:r>
      <w:r w:rsidRPr="00123B73">
        <w:rPr>
          <w:rFonts w:ascii="Arial" w:hAnsi="Arial" w:cs="Arial"/>
          <w:sz w:val="24"/>
          <w:szCs w:val="24"/>
          <w:lang w:val="en-US"/>
        </w:rPr>
        <w:t xml:space="preserve">Caracas: </w:t>
      </w:r>
      <w:proofErr w:type="spellStart"/>
      <w:r w:rsidRPr="00123B73">
        <w:rPr>
          <w:rFonts w:ascii="Arial" w:hAnsi="Arial" w:cs="Arial"/>
          <w:sz w:val="24"/>
          <w:szCs w:val="24"/>
          <w:lang w:val="en-US"/>
        </w:rPr>
        <w:t>Autor</w:t>
      </w:r>
      <w:proofErr w:type="spellEnd"/>
      <w:r w:rsidRPr="00123B73">
        <w:rPr>
          <w:rFonts w:ascii="Arial" w:hAnsi="Arial" w:cs="Arial"/>
          <w:sz w:val="24"/>
          <w:szCs w:val="24"/>
          <w:lang w:val="en-US"/>
        </w:rPr>
        <w:t>.</w:t>
      </w:r>
    </w:p>
    <w:p w:rsidR="009B67CC" w:rsidRPr="00123B73" w:rsidRDefault="009B67CC" w:rsidP="003814D5">
      <w:pPr>
        <w:autoSpaceDE w:val="0"/>
        <w:autoSpaceDN w:val="0"/>
        <w:adjustRightInd w:val="0"/>
        <w:spacing w:after="0" w:line="240" w:lineRule="auto"/>
        <w:jc w:val="both"/>
        <w:rPr>
          <w:rFonts w:ascii="Arial" w:hAnsi="Arial" w:cs="Arial"/>
          <w:sz w:val="24"/>
          <w:szCs w:val="24"/>
          <w:lang w:val="en-US"/>
        </w:rPr>
      </w:pPr>
    </w:p>
    <w:p w:rsidR="00716642" w:rsidRDefault="00716642" w:rsidP="003814D5">
      <w:pPr>
        <w:autoSpaceDE w:val="0"/>
        <w:autoSpaceDN w:val="0"/>
        <w:adjustRightInd w:val="0"/>
        <w:spacing w:after="0" w:line="240" w:lineRule="auto"/>
        <w:jc w:val="both"/>
        <w:rPr>
          <w:rFonts w:ascii="Arial" w:hAnsi="Arial" w:cs="Arial"/>
          <w:sz w:val="24"/>
          <w:szCs w:val="24"/>
          <w:lang w:val="en-US"/>
        </w:rPr>
      </w:pPr>
      <w:r w:rsidRPr="001F1271">
        <w:rPr>
          <w:rFonts w:ascii="Arial" w:hAnsi="Arial" w:cs="Arial"/>
          <w:sz w:val="24"/>
          <w:szCs w:val="24"/>
          <w:lang w:val="en-US"/>
        </w:rPr>
        <w:t xml:space="preserve">Newton, I. (1979). Population </w:t>
      </w:r>
      <w:proofErr w:type="spellStart"/>
      <w:r w:rsidRPr="001F1271">
        <w:rPr>
          <w:rFonts w:ascii="Arial" w:hAnsi="Arial" w:cs="Arial"/>
          <w:sz w:val="24"/>
          <w:szCs w:val="24"/>
          <w:lang w:val="en-US"/>
        </w:rPr>
        <w:t>eology</w:t>
      </w:r>
      <w:proofErr w:type="spellEnd"/>
      <w:r w:rsidRPr="001F1271">
        <w:rPr>
          <w:rFonts w:ascii="Arial" w:hAnsi="Arial" w:cs="Arial"/>
          <w:sz w:val="24"/>
          <w:szCs w:val="24"/>
          <w:lang w:val="en-US"/>
        </w:rPr>
        <w:t xml:space="preserve"> of </w:t>
      </w:r>
      <w:proofErr w:type="spellStart"/>
      <w:r w:rsidRPr="001F1271">
        <w:rPr>
          <w:rFonts w:ascii="Arial" w:hAnsi="Arial" w:cs="Arial"/>
          <w:sz w:val="24"/>
          <w:szCs w:val="24"/>
          <w:lang w:val="en-US"/>
        </w:rPr>
        <w:t>raptors.Berkhamsted</w:t>
      </w:r>
      <w:proofErr w:type="spellEnd"/>
      <w:r w:rsidRPr="001F1271">
        <w:rPr>
          <w:rFonts w:ascii="Arial" w:hAnsi="Arial" w:cs="Arial"/>
          <w:sz w:val="24"/>
          <w:szCs w:val="24"/>
          <w:lang w:val="en-US"/>
        </w:rPr>
        <w:t xml:space="preserve">: </w:t>
      </w:r>
      <w:proofErr w:type="spellStart"/>
      <w:r w:rsidRPr="001F1271">
        <w:rPr>
          <w:rFonts w:ascii="Arial" w:hAnsi="Arial" w:cs="Arial"/>
          <w:sz w:val="24"/>
          <w:szCs w:val="24"/>
          <w:lang w:val="en-US"/>
        </w:rPr>
        <w:t>Poyser</w:t>
      </w:r>
      <w:proofErr w:type="spellEnd"/>
      <w:r w:rsidRPr="001F1271">
        <w:rPr>
          <w:rFonts w:ascii="Arial" w:hAnsi="Arial" w:cs="Arial"/>
          <w:sz w:val="24"/>
          <w:szCs w:val="24"/>
          <w:lang w:val="en-US"/>
        </w:rPr>
        <w:t>.</w:t>
      </w:r>
    </w:p>
    <w:p w:rsidR="003814D5" w:rsidRPr="001F1271" w:rsidRDefault="003814D5" w:rsidP="003814D5">
      <w:pPr>
        <w:autoSpaceDE w:val="0"/>
        <w:autoSpaceDN w:val="0"/>
        <w:adjustRightInd w:val="0"/>
        <w:spacing w:after="0" w:line="240" w:lineRule="auto"/>
        <w:jc w:val="both"/>
        <w:rPr>
          <w:rStyle w:val="nfasis"/>
          <w:rFonts w:ascii="Arial" w:hAnsi="Arial" w:cs="Arial"/>
          <w:i w:val="0"/>
          <w:iCs w:val="0"/>
          <w:sz w:val="24"/>
          <w:szCs w:val="24"/>
          <w:lang w:val="en-US"/>
        </w:rPr>
      </w:pPr>
    </w:p>
    <w:p w:rsidR="00716642" w:rsidRDefault="00716642" w:rsidP="003814D5">
      <w:pPr>
        <w:autoSpaceDE w:val="0"/>
        <w:autoSpaceDN w:val="0"/>
        <w:adjustRightInd w:val="0"/>
        <w:spacing w:after="0" w:line="240" w:lineRule="auto"/>
        <w:jc w:val="both"/>
        <w:rPr>
          <w:rStyle w:val="nfasis"/>
          <w:rFonts w:ascii="Arial" w:hAnsi="Arial" w:cs="Arial"/>
          <w:i w:val="0"/>
          <w:iCs w:val="0"/>
          <w:sz w:val="24"/>
          <w:szCs w:val="24"/>
        </w:rPr>
      </w:pPr>
      <w:r w:rsidRPr="001F1271">
        <w:rPr>
          <w:rStyle w:val="nfasis"/>
          <w:rFonts w:ascii="Arial" w:hAnsi="Arial" w:cs="Arial"/>
          <w:i w:val="0"/>
          <w:iCs w:val="0"/>
          <w:sz w:val="24"/>
          <w:szCs w:val="24"/>
        </w:rPr>
        <w:t xml:space="preserve">Otero Silva, M. (1971). Casas Muertas. </w:t>
      </w:r>
      <w:r w:rsidRPr="001F1271">
        <w:rPr>
          <w:rFonts w:ascii="Arial" w:hAnsi="Arial" w:cs="Arial"/>
          <w:i/>
          <w:iCs/>
          <w:sz w:val="24"/>
          <w:szCs w:val="24"/>
        </w:rPr>
        <w:t xml:space="preserve">Editorial </w:t>
      </w:r>
      <w:r w:rsidRPr="001F1271">
        <w:rPr>
          <w:rStyle w:val="nfasis"/>
          <w:rFonts w:ascii="Arial" w:hAnsi="Arial" w:cs="Arial"/>
          <w:i w:val="0"/>
          <w:iCs w:val="0"/>
          <w:sz w:val="24"/>
          <w:szCs w:val="24"/>
        </w:rPr>
        <w:t>Salvat S.A. Primera edición.</w:t>
      </w:r>
    </w:p>
    <w:p w:rsidR="003814D5" w:rsidRPr="001F1271" w:rsidRDefault="003814D5" w:rsidP="003814D5">
      <w:pPr>
        <w:autoSpaceDE w:val="0"/>
        <w:autoSpaceDN w:val="0"/>
        <w:adjustRightInd w:val="0"/>
        <w:spacing w:after="0" w:line="240" w:lineRule="auto"/>
        <w:jc w:val="both"/>
        <w:rPr>
          <w:rStyle w:val="nfasis"/>
          <w:rFonts w:ascii="Arial" w:hAnsi="Arial" w:cs="Arial"/>
          <w:i w:val="0"/>
          <w:iCs w:val="0"/>
          <w:sz w:val="24"/>
          <w:szCs w:val="24"/>
        </w:rPr>
      </w:pPr>
    </w:p>
    <w:p w:rsidR="00716642" w:rsidRDefault="00716642" w:rsidP="003814D5">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Páez, J. (2013, abril 26). Casos y cosas de Morón. En el Diario </w:t>
      </w:r>
      <w:proofErr w:type="spellStart"/>
      <w:r w:rsidRPr="001F1271">
        <w:rPr>
          <w:rFonts w:ascii="Arial" w:hAnsi="Arial" w:cs="Arial"/>
          <w:sz w:val="24"/>
          <w:szCs w:val="24"/>
        </w:rPr>
        <w:t>Notitarde</w:t>
      </w:r>
      <w:proofErr w:type="spellEnd"/>
      <w:r w:rsidRPr="001F1271">
        <w:rPr>
          <w:rFonts w:ascii="Arial" w:hAnsi="Arial" w:cs="Arial"/>
          <w:sz w:val="24"/>
          <w:szCs w:val="24"/>
        </w:rPr>
        <w:t>, N° 181.917.</w:t>
      </w:r>
    </w:p>
    <w:p w:rsidR="003814D5" w:rsidRPr="001F1271" w:rsidRDefault="003814D5" w:rsidP="003814D5">
      <w:pPr>
        <w:autoSpaceDE w:val="0"/>
        <w:autoSpaceDN w:val="0"/>
        <w:adjustRightInd w:val="0"/>
        <w:spacing w:after="0" w:line="240" w:lineRule="auto"/>
        <w:jc w:val="both"/>
        <w:rPr>
          <w:rFonts w:ascii="Arial" w:hAnsi="Arial" w:cs="Arial"/>
          <w:sz w:val="24"/>
          <w:szCs w:val="24"/>
        </w:rPr>
      </w:pPr>
    </w:p>
    <w:p w:rsidR="00716642" w:rsidRDefault="00716642" w:rsidP="003814D5">
      <w:pPr>
        <w:shd w:val="clear" w:color="auto" w:fill="FFFFFF"/>
        <w:spacing w:after="0" w:line="240" w:lineRule="auto"/>
        <w:jc w:val="both"/>
        <w:rPr>
          <w:rFonts w:ascii="Arial" w:hAnsi="Arial" w:cs="Arial"/>
          <w:sz w:val="24"/>
          <w:szCs w:val="24"/>
        </w:rPr>
      </w:pPr>
      <w:r w:rsidRPr="001F1271">
        <w:rPr>
          <w:rFonts w:ascii="Arial" w:hAnsi="Arial" w:cs="Arial"/>
          <w:sz w:val="24"/>
          <w:szCs w:val="24"/>
        </w:rPr>
        <w:t xml:space="preserve">Peña, L. (1986). La malaria y la diplomacia estadounidense en Venezuela (1941-1945). </w:t>
      </w:r>
      <w:r w:rsidRPr="001F1271">
        <w:rPr>
          <w:rFonts w:ascii="Arial" w:hAnsi="Arial" w:cs="Arial"/>
          <w:i/>
          <w:iCs/>
          <w:sz w:val="24"/>
          <w:szCs w:val="24"/>
        </w:rPr>
        <w:t>Tierra Firme</w:t>
      </w:r>
      <w:r w:rsidRPr="001F1271">
        <w:rPr>
          <w:rFonts w:ascii="Arial" w:hAnsi="Arial" w:cs="Arial"/>
          <w:sz w:val="24"/>
          <w:szCs w:val="24"/>
        </w:rPr>
        <w:t>. Caracas, Vol. IV. N°</w:t>
      </w:r>
      <w:r>
        <w:rPr>
          <w:rFonts w:ascii="Arial" w:hAnsi="Arial" w:cs="Arial"/>
          <w:sz w:val="24"/>
          <w:szCs w:val="24"/>
        </w:rPr>
        <w:t xml:space="preserve"> </w:t>
      </w:r>
      <w:r w:rsidRPr="001F1271">
        <w:rPr>
          <w:rFonts w:ascii="Arial" w:hAnsi="Arial" w:cs="Arial"/>
          <w:sz w:val="24"/>
          <w:szCs w:val="24"/>
        </w:rPr>
        <w:t>13.</w:t>
      </w:r>
    </w:p>
    <w:p w:rsidR="003814D5" w:rsidRPr="001F1271" w:rsidRDefault="003814D5" w:rsidP="003814D5">
      <w:pPr>
        <w:shd w:val="clear" w:color="auto" w:fill="FFFFFF"/>
        <w:spacing w:after="0" w:line="240" w:lineRule="auto"/>
        <w:jc w:val="both"/>
        <w:rPr>
          <w:rFonts w:ascii="Arial" w:hAnsi="Arial" w:cs="Arial"/>
          <w:sz w:val="24"/>
          <w:szCs w:val="24"/>
        </w:rPr>
      </w:pPr>
    </w:p>
    <w:p w:rsidR="00716642" w:rsidRDefault="00716642" w:rsidP="00DB1BB8">
      <w:pPr>
        <w:autoSpaceDE w:val="0"/>
        <w:autoSpaceDN w:val="0"/>
        <w:adjustRightInd w:val="0"/>
        <w:spacing w:after="0" w:line="240" w:lineRule="auto"/>
        <w:jc w:val="both"/>
        <w:rPr>
          <w:rFonts w:ascii="Arial" w:hAnsi="Arial" w:cs="Arial"/>
          <w:sz w:val="24"/>
          <w:szCs w:val="24"/>
          <w:lang w:val="en-US"/>
        </w:rPr>
      </w:pPr>
      <w:r w:rsidRPr="001F1271">
        <w:rPr>
          <w:rFonts w:ascii="Arial" w:hAnsi="Arial" w:cs="Arial"/>
          <w:sz w:val="24"/>
          <w:szCs w:val="24"/>
        </w:rPr>
        <w:t xml:space="preserve">Pierre, P. y Betancourt, P. (2007). Residuos de plaguicidas </w:t>
      </w:r>
      <w:proofErr w:type="spellStart"/>
      <w:r w:rsidRPr="001F1271">
        <w:rPr>
          <w:rFonts w:ascii="Arial" w:hAnsi="Arial" w:cs="Arial"/>
          <w:sz w:val="24"/>
          <w:szCs w:val="24"/>
        </w:rPr>
        <w:t>organoclorados</w:t>
      </w:r>
      <w:proofErr w:type="spellEnd"/>
      <w:r w:rsidRPr="001F1271">
        <w:rPr>
          <w:rFonts w:ascii="Arial" w:hAnsi="Arial" w:cs="Arial"/>
          <w:sz w:val="24"/>
          <w:szCs w:val="24"/>
        </w:rPr>
        <w:t xml:space="preserve"> y organofosforados en el cultivo de cebolla en la depresión de </w:t>
      </w:r>
      <w:proofErr w:type="spellStart"/>
      <w:r w:rsidRPr="001F1271">
        <w:rPr>
          <w:rFonts w:ascii="Arial" w:hAnsi="Arial" w:cs="Arial"/>
          <w:sz w:val="24"/>
          <w:szCs w:val="24"/>
        </w:rPr>
        <w:t>Quibor</w:t>
      </w:r>
      <w:proofErr w:type="spellEnd"/>
      <w:r w:rsidRPr="001F1271">
        <w:rPr>
          <w:rFonts w:ascii="Arial" w:hAnsi="Arial" w:cs="Arial"/>
          <w:sz w:val="24"/>
          <w:szCs w:val="24"/>
        </w:rPr>
        <w:t xml:space="preserve">, Venezuela. </w:t>
      </w:r>
      <w:r w:rsidRPr="001F1271">
        <w:rPr>
          <w:rFonts w:ascii="Arial" w:hAnsi="Arial" w:cs="Arial"/>
          <w:i/>
          <w:iCs/>
          <w:sz w:val="24"/>
          <w:szCs w:val="24"/>
          <w:lang w:val="en-US"/>
        </w:rPr>
        <w:t>Bioagro</w:t>
      </w:r>
      <w:r w:rsidRPr="001F1271">
        <w:rPr>
          <w:rFonts w:ascii="Arial" w:hAnsi="Arial" w:cs="Arial"/>
          <w:sz w:val="24"/>
          <w:szCs w:val="24"/>
          <w:lang w:val="en-US"/>
        </w:rPr>
        <w:t>19 (2): 69 -78.</w:t>
      </w:r>
    </w:p>
    <w:p w:rsidR="003814D5" w:rsidRPr="001F1271" w:rsidRDefault="003814D5" w:rsidP="00DB1BB8">
      <w:pPr>
        <w:autoSpaceDE w:val="0"/>
        <w:autoSpaceDN w:val="0"/>
        <w:adjustRightInd w:val="0"/>
        <w:spacing w:after="0" w:line="240" w:lineRule="auto"/>
        <w:jc w:val="both"/>
        <w:rPr>
          <w:rFonts w:ascii="Arial" w:hAnsi="Arial" w:cs="Arial"/>
          <w:sz w:val="24"/>
          <w:szCs w:val="24"/>
          <w:lang w:val="en-US"/>
        </w:rPr>
      </w:pPr>
    </w:p>
    <w:p w:rsidR="00716642" w:rsidRDefault="00716642" w:rsidP="003814D5">
      <w:pPr>
        <w:autoSpaceDE w:val="0"/>
        <w:autoSpaceDN w:val="0"/>
        <w:adjustRightInd w:val="0"/>
        <w:spacing w:after="0" w:line="240" w:lineRule="auto"/>
        <w:jc w:val="both"/>
        <w:rPr>
          <w:rFonts w:ascii="Arial" w:hAnsi="Arial" w:cs="Arial"/>
          <w:sz w:val="24"/>
          <w:szCs w:val="24"/>
          <w:lang w:val="en-US"/>
        </w:rPr>
      </w:pPr>
      <w:r w:rsidRPr="001F1271">
        <w:rPr>
          <w:rFonts w:ascii="Arial" w:hAnsi="Arial" w:cs="Arial"/>
          <w:sz w:val="24"/>
          <w:szCs w:val="24"/>
          <w:lang w:val="en-US"/>
        </w:rPr>
        <w:t xml:space="preserve">Pimentel, D. (1992). Ecological effects of pesticides on non-target species in terrestrial </w:t>
      </w:r>
      <w:proofErr w:type="spellStart"/>
      <w:r w:rsidRPr="001F1271">
        <w:rPr>
          <w:rFonts w:ascii="Arial" w:hAnsi="Arial" w:cs="Arial"/>
          <w:sz w:val="24"/>
          <w:szCs w:val="24"/>
          <w:lang w:val="en-US"/>
        </w:rPr>
        <w:t>ecosystems.In</w:t>
      </w:r>
      <w:proofErr w:type="spellEnd"/>
      <w:r w:rsidRPr="001F1271">
        <w:rPr>
          <w:rFonts w:ascii="Arial" w:hAnsi="Arial" w:cs="Arial"/>
          <w:sz w:val="24"/>
          <w:szCs w:val="24"/>
          <w:lang w:val="en-US"/>
        </w:rPr>
        <w:t xml:space="preserve"> </w:t>
      </w:r>
      <w:proofErr w:type="spellStart"/>
      <w:r w:rsidRPr="001F1271">
        <w:rPr>
          <w:rFonts w:ascii="Arial" w:hAnsi="Arial" w:cs="Arial"/>
          <w:sz w:val="24"/>
          <w:szCs w:val="24"/>
          <w:lang w:val="en-US"/>
        </w:rPr>
        <w:t>Tardiff</w:t>
      </w:r>
      <w:proofErr w:type="spellEnd"/>
      <w:r w:rsidRPr="001F1271">
        <w:rPr>
          <w:rFonts w:ascii="Arial" w:hAnsi="Arial" w:cs="Arial"/>
          <w:sz w:val="24"/>
          <w:szCs w:val="24"/>
          <w:lang w:val="en-US"/>
        </w:rPr>
        <w:t xml:space="preserve"> RG (ed.), Methods to assess adverse effects of pesticides on </w:t>
      </w:r>
      <w:proofErr w:type="spellStart"/>
      <w:r w:rsidRPr="001F1271">
        <w:rPr>
          <w:rFonts w:ascii="Arial" w:hAnsi="Arial" w:cs="Arial"/>
          <w:sz w:val="24"/>
          <w:szCs w:val="24"/>
          <w:lang w:val="en-US"/>
        </w:rPr>
        <w:t>nontarget</w:t>
      </w:r>
      <w:proofErr w:type="spellEnd"/>
      <w:r w:rsidRPr="001F1271">
        <w:rPr>
          <w:rFonts w:ascii="Arial" w:hAnsi="Arial" w:cs="Arial"/>
          <w:sz w:val="24"/>
          <w:szCs w:val="24"/>
          <w:lang w:val="en-US"/>
        </w:rPr>
        <w:t xml:space="preserve"> </w:t>
      </w:r>
      <w:proofErr w:type="spellStart"/>
      <w:r w:rsidRPr="001F1271">
        <w:rPr>
          <w:rFonts w:ascii="Arial" w:hAnsi="Arial" w:cs="Arial"/>
          <w:sz w:val="24"/>
          <w:szCs w:val="24"/>
          <w:lang w:val="en-US"/>
        </w:rPr>
        <w:t>organisms.Toronto</w:t>
      </w:r>
      <w:proofErr w:type="spellEnd"/>
      <w:r w:rsidRPr="001F1271">
        <w:rPr>
          <w:rFonts w:ascii="Arial" w:hAnsi="Arial" w:cs="Arial"/>
          <w:sz w:val="24"/>
          <w:szCs w:val="24"/>
          <w:lang w:val="en-US"/>
        </w:rPr>
        <w:t>: John Wiley and Sons Ltd.</w:t>
      </w:r>
    </w:p>
    <w:p w:rsidR="003814D5" w:rsidRPr="001F1271" w:rsidRDefault="003814D5" w:rsidP="0041772C">
      <w:pPr>
        <w:autoSpaceDE w:val="0"/>
        <w:autoSpaceDN w:val="0"/>
        <w:adjustRightInd w:val="0"/>
        <w:spacing w:after="0" w:line="360" w:lineRule="auto"/>
        <w:jc w:val="both"/>
        <w:rPr>
          <w:rFonts w:ascii="Arial" w:hAnsi="Arial" w:cs="Arial"/>
          <w:sz w:val="24"/>
          <w:szCs w:val="24"/>
          <w:lang w:val="en-US"/>
        </w:rPr>
      </w:pPr>
    </w:p>
    <w:p w:rsidR="00716642" w:rsidRDefault="00716642" w:rsidP="003814D5">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PNUMA (1991). Programa conjunto FAO/PNUMA para la aplicación del principio de información y consentimiento previos (ICP). Aplicación del procedimiento de información y consentimiento previos a las sustancias químicas prohibidas o severamente limitadas que son objeto de comercio internacional. Ginebra.</w:t>
      </w:r>
    </w:p>
    <w:p w:rsidR="003814D5" w:rsidRPr="001F1271" w:rsidRDefault="003814D5" w:rsidP="00DB1BB8">
      <w:pPr>
        <w:autoSpaceDE w:val="0"/>
        <w:autoSpaceDN w:val="0"/>
        <w:adjustRightInd w:val="0"/>
        <w:spacing w:after="0" w:line="240" w:lineRule="auto"/>
        <w:jc w:val="both"/>
        <w:rPr>
          <w:rFonts w:ascii="Arial" w:hAnsi="Arial" w:cs="Arial"/>
        </w:rPr>
      </w:pPr>
    </w:p>
    <w:p w:rsidR="00716642" w:rsidRDefault="00716642" w:rsidP="003814D5">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La Jornada (2009). </w:t>
      </w:r>
      <w:r w:rsidRPr="001F1271">
        <w:rPr>
          <w:rFonts w:ascii="Arial" w:hAnsi="Arial" w:cs="Arial"/>
          <w:sz w:val="24"/>
          <w:szCs w:val="24"/>
          <w:lang w:val="es-MX"/>
        </w:rPr>
        <w:t xml:space="preserve">Pretende la ONU erradicar uso del DDT contra la malaria en el 2020. Periódico La Jornada. </w:t>
      </w:r>
      <w:r w:rsidRPr="001F1271">
        <w:rPr>
          <w:rFonts w:ascii="Arial" w:hAnsi="Arial" w:cs="Arial"/>
          <w:sz w:val="24"/>
          <w:szCs w:val="24"/>
        </w:rPr>
        <w:t xml:space="preserve">[Documento en línea]. </w:t>
      </w:r>
      <w:hyperlink r:id="rId13" w:history="1">
        <w:r w:rsidRPr="001F1271">
          <w:rPr>
            <w:rStyle w:val="Hipervnculo"/>
            <w:rFonts w:ascii="Arial" w:hAnsi="Arial" w:cs="Arial"/>
            <w:sz w:val="24"/>
            <w:szCs w:val="24"/>
            <w:u w:val="none"/>
          </w:rPr>
          <w:t>www.jornada.unam.mx/2009/05/07/sociedad/045n2soc</w:t>
        </w:r>
      </w:hyperlink>
      <w:r w:rsidRPr="001F1271">
        <w:rPr>
          <w:rFonts w:ascii="Arial" w:hAnsi="Arial" w:cs="Arial"/>
          <w:sz w:val="24"/>
          <w:szCs w:val="24"/>
          <w:lang w:val="es-MX"/>
        </w:rPr>
        <w:t xml:space="preserve">Jueves 7 de mayo de 2009, p. 45 </w:t>
      </w:r>
      <w:r w:rsidRPr="001F1271">
        <w:rPr>
          <w:rFonts w:ascii="Arial" w:hAnsi="Arial" w:cs="Arial"/>
          <w:sz w:val="24"/>
          <w:szCs w:val="24"/>
        </w:rPr>
        <w:t>[Consulta 2014, marzo 5].</w:t>
      </w:r>
    </w:p>
    <w:p w:rsidR="003814D5" w:rsidRPr="001F1271" w:rsidRDefault="003814D5" w:rsidP="00DB1BB8">
      <w:pPr>
        <w:autoSpaceDE w:val="0"/>
        <w:autoSpaceDN w:val="0"/>
        <w:adjustRightInd w:val="0"/>
        <w:spacing w:after="0" w:line="240" w:lineRule="auto"/>
        <w:jc w:val="both"/>
        <w:rPr>
          <w:rFonts w:ascii="Arial" w:hAnsi="Arial" w:cs="Arial"/>
          <w:sz w:val="24"/>
          <w:szCs w:val="24"/>
        </w:rPr>
      </w:pPr>
    </w:p>
    <w:p w:rsidR="00716642" w:rsidRDefault="00716642" w:rsidP="0041772C">
      <w:pPr>
        <w:autoSpaceDE w:val="0"/>
        <w:autoSpaceDN w:val="0"/>
        <w:adjustRightInd w:val="0"/>
        <w:spacing w:after="0" w:line="360" w:lineRule="auto"/>
        <w:jc w:val="both"/>
        <w:rPr>
          <w:rFonts w:ascii="Arial" w:hAnsi="Arial" w:cs="Arial"/>
          <w:sz w:val="24"/>
          <w:szCs w:val="24"/>
        </w:rPr>
      </w:pPr>
      <w:r w:rsidRPr="001F1271">
        <w:rPr>
          <w:rFonts w:ascii="Arial" w:hAnsi="Arial" w:cs="Arial"/>
          <w:sz w:val="24"/>
          <w:szCs w:val="24"/>
        </w:rPr>
        <w:t xml:space="preserve">Ramos, P. (s/f). DDT </w:t>
      </w:r>
      <w:proofErr w:type="spellStart"/>
      <w:r w:rsidRPr="001F1271">
        <w:rPr>
          <w:rFonts w:ascii="Arial" w:hAnsi="Arial" w:cs="Arial"/>
          <w:sz w:val="24"/>
          <w:szCs w:val="24"/>
        </w:rPr>
        <w:t>paff</w:t>
      </w:r>
      <w:proofErr w:type="spellEnd"/>
      <w:r w:rsidRPr="001F1271">
        <w:rPr>
          <w:rFonts w:ascii="Arial" w:hAnsi="Arial" w:cs="Arial"/>
          <w:sz w:val="24"/>
          <w:szCs w:val="24"/>
        </w:rPr>
        <w:t xml:space="preserve">! la historia de una molécula. Disponible en </w:t>
      </w:r>
      <w:hyperlink r:id="rId14" w:history="1">
        <w:r w:rsidRPr="001F1271">
          <w:rPr>
            <w:rStyle w:val="Hipervnculo"/>
            <w:rFonts w:ascii="Arial" w:hAnsi="Arial" w:cs="Arial"/>
            <w:sz w:val="24"/>
            <w:szCs w:val="24"/>
            <w:u w:val="none"/>
          </w:rPr>
          <w:t>http://www2.uah.es/tejedor_bio/bioquimica_ambiental/ddt%20paff.pdf</w:t>
        </w:r>
      </w:hyperlink>
      <w:r w:rsidRPr="001F1271">
        <w:rPr>
          <w:rFonts w:ascii="Arial" w:hAnsi="Arial" w:cs="Arial"/>
          <w:sz w:val="24"/>
          <w:szCs w:val="24"/>
        </w:rPr>
        <w:t>.</w:t>
      </w:r>
    </w:p>
    <w:p w:rsidR="003814D5" w:rsidRPr="008C1DF4" w:rsidRDefault="003814D5" w:rsidP="00DB1BB8">
      <w:pPr>
        <w:autoSpaceDE w:val="0"/>
        <w:autoSpaceDN w:val="0"/>
        <w:adjustRightInd w:val="0"/>
        <w:spacing w:after="0" w:line="240" w:lineRule="auto"/>
        <w:jc w:val="both"/>
        <w:rPr>
          <w:rFonts w:ascii="Arial" w:hAnsi="Arial" w:cs="Arial"/>
          <w:sz w:val="24"/>
          <w:szCs w:val="24"/>
          <w:lang w:val="es-EC"/>
        </w:rPr>
      </w:pPr>
    </w:p>
    <w:p w:rsidR="00716642" w:rsidRDefault="00716642" w:rsidP="003814D5">
      <w:pPr>
        <w:autoSpaceDE w:val="0"/>
        <w:autoSpaceDN w:val="0"/>
        <w:adjustRightInd w:val="0"/>
        <w:spacing w:after="0" w:line="240" w:lineRule="auto"/>
        <w:jc w:val="both"/>
        <w:rPr>
          <w:rFonts w:ascii="Arial" w:hAnsi="Arial" w:cs="Arial"/>
          <w:sz w:val="24"/>
          <w:szCs w:val="24"/>
          <w:lang w:val="es-EC"/>
        </w:rPr>
      </w:pPr>
      <w:proofErr w:type="spellStart"/>
      <w:r w:rsidRPr="001F1271">
        <w:rPr>
          <w:rFonts w:ascii="Arial" w:hAnsi="Arial" w:cs="Arial"/>
          <w:sz w:val="24"/>
          <w:szCs w:val="24"/>
          <w:lang w:val="en-US"/>
        </w:rPr>
        <w:t>Relyea</w:t>
      </w:r>
      <w:proofErr w:type="spellEnd"/>
      <w:r w:rsidRPr="001F1271">
        <w:rPr>
          <w:rFonts w:ascii="Arial" w:hAnsi="Arial" w:cs="Arial"/>
          <w:sz w:val="24"/>
          <w:szCs w:val="24"/>
          <w:lang w:val="en-US"/>
        </w:rPr>
        <w:t>, R. (2005). The impact of insecticides and herbicides on the biodiversity and productivity of aquatic communities.</w:t>
      </w:r>
      <w:r>
        <w:rPr>
          <w:rFonts w:ascii="Arial" w:hAnsi="Arial" w:cs="Arial"/>
          <w:sz w:val="24"/>
          <w:szCs w:val="24"/>
          <w:lang w:val="en-US"/>
        </w:rPr>
        <w:t xml:space="preserve"> </w:t>
      </w:r>
      <w:proofErr w:type="spellStart"/>
      <w:r w:rsidRPr="00123B73">
        <w:rPr>
          <w:rFonts w:ascii="Arial" w:hAnsi="Arial" w:cs="Arial"/>
          <w:i/>
          <w:iCs/>
          <w:sz w:val="24"/>
          <w:szCs w:val="24"/>
          <w:lang w:val="es-EC"/>
        </w:rPr>
        <w:t>Ecol</w:t>
      </w:r>
      <w:proofErr w:type="spellEnd"/>
      <w:r w:rsidRPr="00123B73">
        <w:rPr>
          <w:rFonts w:ascii="Arial" w:hAnsi="Arial" w:cs="Arial"/>
          <w:i/>
          <w:iCs/>
          <w:sz w:val="24"/>
          <w:szCs w:val="24"/>
          <w:lang w:val="es-EC"/>
        </w:rPr>
        <w:t xml:space="preserve"> </w:t>
      </w:r>
      <w:proofErr w:type="spellStart"/>
      <w:r w:rsidRPr="00123B73">
        <w:rPr>
          <w:rFonts w:ascii="Arial" w:hAnsi="Arial" w:cs="Arial"/>
          <w:i/>
          <w:iCs/>
          <w:sz w:val="24"/>
          <w:szCs w:val="24"/>
          <w:lang w:val="es-EC"/>
        </w:rPr>
        <w:t>Appl</w:t>
      </w:r>
      <w:proofErr w:type="spellEnd"/>
      <w:r w:rsidRPr="00123B73">
        <w:rPr>
          <w:rFonts w:ascii="Arial" w:hAnsi="Arial" w:cs="Arial"/>
          <w:sz w:val="24"/>
          <w:szCs w:val="24"/>
          <w:lang w:val="es-EC"/>
        </w:rPr>
        <w:t>.; 15 (2): 618 - 27.</w:t>
      </w:r>
    </w:p>
    <w:p w:rsidR="003814D5" w:rsidRDefault="003814D5" w:rsidP="003814D5">
      <w:pPr>
        <w:autoSpaceDE w:val="0"/>
        <w:autoSpaceDN w:val="0"/>
        <w:adjustRightInd w:val="0"/>
        <w:spacing w:after="0" w:line="240" w:lineRule="auto"/>
        <w:jc w:val="both"/>
        <w:rPr>
          <w:rFonts w:ascii="Arial" w:hAnsi="Arial" w:cs="Arial"/>
          <w:sz w:val="24"/>
          <w:szCs w:val="24"/>
        </w:rPr>
      </w:pPr>
    </w:p>
    <w:p w:rsidR="00716642" w:rsidRDefault="00716642" w:rsidP="003814D5">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Rivero, O., Ponciano, G. y </w:t>
      </w:r>
      <w:proofErr w:type="spellStart"/>
      <w:r w:rsidRPr="001F1271">
        <w:rPr>
          <w:rFonts w:ascii="Arial" w:hAnsi="Arial" w:cs="Arial"/>
          <w:sz w:val="24"/>
          <w:szCs w:val="24"/>
        </w:rPr>
        <w:t>Olais</w:t>
      </w:r>
      <w:proofErr w:type="spellEnd"/>
      <w:r w:rsidRPr="001F1271">
        <w:rPr>
          <w:rFonts w:ascii="Arial" w:hAnsi="Arial" w:cs="Arial"/>
          <w:sz w:val="24"/>
          <w:szCs w:val="24"/>
        </w:rPr>
        <w:t>, G. (2001). Daños a la salud por plaguicidas. México: El manual moderno.</w:t>
      </w:r>
    </w:p>
    <w:p w:rsidR="003814D5" w:rsidRDefault="003814D5" w:rsidP="003814D5">
      <w:pPr>
        <w:autoSpaceDE w:val="0"/>
        <w:autoSpaceDN w:val="0"/>
        <w:adjustRightInd w:val="0"/>
        <w:spacing w:after="0" w:line="240" w:lineRule="auto"/>
        <w:jc w:val="both"/>
        <w:rPr>
          <w:rFonts w:ascii="Arial" w:hAnsi="Arial" w:cs="Arial"/>
          <w:sz w:val="24"/>
          <w:szCs w:val="24"/>
        </w:rPr>
      </w:pPr>
    </w:p>
    <w:p w:rsidR="00716642" w:rsidRDefault="00716642" w:rsidP="003814D5">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Santiago, F. (2012). El Cáncer es la segunda causa de muerte en Venezuela. Diario La Nación, 16 de diciembre de 2012, [Documento en línea]. http://www.lanacion.com.ve/infogeneral/el-cancer-es-la-segunda-causa-de-m</w:t>
      </w:r>
      <w:r w:rsidR="009B67CC">
        <w:rPr>
          <w:rFonts w:ascii="Arial" w:hAnsi="Arial" w:cs="Arial"/>
          <w:sz w:val="24"/>
          <w:szCs w:val="24"/>
        </w:rPr>
        <w:t xml:space="preserve">uerte-en-venezuela/. [Consulta </w:t>
      </w:r>
      <w:r w:rsidRPr="001F1271">
        <w:rPr>
          <w:rFonts w:ascii="Arial" w:hAnsi="Arial" w:cs="Arial"/>
          <w:sz w:val="24"/>
          <w:szCs w:val="24"/>
        </w:rPr>
        <w:t>2014, marzo 5].</w:t>
      </w:r>
    </w:p>
    <w:p w:rsidR="003814D5" w:rsidRDefault="003814D5" w:rsidP="003814D5">
      <w:pPr>
        <w:autoSpaceDE w:val="0"/>
        <w:autoSpaceDN w:val="0"/>
        <w:adjustRightInd w:val="0"/>
        <w:spacing w:after="0" w:line="240" w:lineRule="auto"/>
        <w:jc w:val="both"/>
        <w:rPr>
          <w:rFonts w:ascii="Arial" w:hAnsi="Arial" w:cs="Arial"/>
          <w:sz w:val="24"/>
          <w:szCs w:val="24"/>
        </w:rPr>
      </w:pPr>
    </w:p>
    <w:p w:rsidR="00716642" w:rsidRDefault="00716642" w:rsidP="003814D5">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Sánchez, E.,</w:t>
      </w:r>
      <w:r w:rsidR="00DB1BB8">
        <w:rPr>
          <w:rFonts w:ascii="Arial" w:hAnsi="Arial" w:cs="Arial"/>
          <w:sz w:val="24"/>
          <w:szCs w:val="24"/>
        </w:rPr>
        <w:t xml:space="preserve"> </w:t>
      </w:r>
      <w:proofErr w:type="spellStart"/>
      <w:r w:rsidR="00DB1BB8">
        <w:rPr>
          <w:rFonts w:ascii="Arial" w:hAnsi="Arial" w:cs="Arial"/>
          <w:sz w:val="24"/>
          <w:szCs w:val="24"/>
        </w:rPr>
        <w:t>Waliszewski</w:t>
      </w:r>
      <w:proofErr w:type="spellEnd"/>
      <w:r w:rsidR="00DB1BB8">
        <w:rPr>
          <w:rFonts w:ascii="Arial" w:hAnsi="Arial" w:cs="Arial"/>
          <w:sz w:val="24"/>
          <w:szCs w:val="24"/>
        </w:rPr>
        <w:t>, S., Trujillo, P. &amp;</w:t>
      </w:r>
      <w:r w:rsidRPr="001F1271">
        <w:rPr>
          <w:rFonts w:ascii="Arial" w:hAnsi="Arial" w:cs="Arial"/>
          <w:sz w:val="24"/>
          <w:szCs w:val="24"/>
        </w:rPr>
        <w:t xml:space="preserve"> Infanzón, R. (2002). El DDT: Su uso y aplicación. Documento en línea, Disponible en: </w:t>
      </w:r>
      <w:hyperlink r:id="rId15" w:history="1">
        <w:r w:rsidRPr="001F1271">
          <w:rPr>
            <w:rStyle w:val="Hipervnculo"/>
            <w:rFonts w:ascii="Arial" w:hAnsi="Arial" w:cs="Arial"/>
            <w:sz w:val="24"/>
            <w:szCs w:val="24"/>
            <w:u w:val="none"/>
          </w:rPr>
          <w:t>http://cdigital.uv.mx/bitstream/123456789/5553/1/20033P27.pdf</w:t>
        </w:r>
      </w:hyperlink>
      <w:r w:rsidRPr="001F1271">
        <w:rPr>
          <w:rFonts w:ascii="Arial" w:hAnsi="Arial" w:cs="Arial"/>
          <w:sz w:val="24"/>
          <w:szCs w:val="24"/>
        </w:rPr>
        <w:t>.</w:t>
      </w:r>
    </w:p>
    <w:p w:rsidR="003814D5" w:rsidRDefault="003814D5" w:rsidP="003814D5">
      <w:pPr>
        <w:autoSpaceDE w:val="0"/>
        <w:autoSpaceDN w:val="0"/>
        <w:adjustRightInd w:val="0"/>
        <w:spacing w:after="0" w:line="240" w:lineRule="auto"/>
        <w:jc w:val="both"/>
        <w:rPr>
          <w:rFonts w:ascii="Arial" w:hAnsi="Arial" w:cs="Arial"/>
          <w:sz w:val="24"/>
          <w:szCs w:val="24"/>
        </w:rPr>
      </w:pPr>
    </w:p>
    <w:p w:rsidR="00716642" w:rsidRDefault="00716642" w:rsidP="003814D5">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lastRenderedPageBreak/>
        <w:t xml:space="preserve">Siso, G. (2012). La población de Venezuela: Evolución, crecimiento y distribución geográfica. </w:t>
      </w:r>
      <w:r w:rsidRPr="001F1271">
        <w:rPr>
          <w:rFonts w:ascii="Arial" w:hAnsi="Arial" w:cs="Arial"/>
          <w:i/>
          <w:iCs/>
          <w:sz w:val="24"/>
          <w:szCs w:val="24"/>
        </w:rPr>
        <w:t xml:space="preserve">Revista Terra. </w:t>
      </w:r>
      <w:r w:rsidRPr="001F1271">
        <w:rPr>
          <w:rFonts w:ascii="Arial" w:hAnsi="Arial" w:cs="Arial"/>
          <w:sz w:val="24"/>
          <w:szCs w:val="24"/>
        </w:rPr>
        <w:t>vol. XXVIII, Nº 43, 2012, pp. 109-140.</w:t>
      </w:r>
    </w:p>
    <w:p w:rsidR="003814D5" w:rsidRDefault="003814D5" w:rsidP="003814D5">
      <w:pPr>
        <w:shd w:val="clear" w:color="auto" w:fill="FFFFFF"/>
        <w:spacing w:after="0" w:line="240" w:lineRule="auto"/>
        <w:jc w:val="both"/>
        <w:rPr>
          <w:rFonts w:ascii="Arial" w:hAnsi="Arial" w:cs="Arial"/>
          <w:sz w:val="24"/>
          <w:szCs w:val="24"/>
        </w:rPr>
      </w:pPr>
    </w:p>
    <w:p w:rsidR="00716642" w:rsidRDefault="00716642" w:rsidP="003814D5">
      <w:pPr>
        <w:shd w:val="clear" w:color="auto" w:fill="FFFFFF"/>
        <w:spacing w:after="0" w:line="240" w:lineRule="auto"/>
        <w:jc w:val="both"/>
        <w:rPr>
          <w:rFonts w:ascii="Arial" w:hAnsi="Arial" w:cs="Arial"/>
          <w:sz w:val="24"/>
          <w:szCs w:val="24"/>
        </w:rPr>
      </w:pPr>
      <w:r w:rsidRPr="001F1271">
        <w:rPr>
          <w:rFonts w:ascii="Arial" w:hAnsi="Arial" w:cs="Arial"/>
          <w:sz w:val="24"/>
          <w:szCs w:val="24"/>
        </w:rPr>
        <w:t>Suárez, F. (1983). Programas políticos venezolanos de la primera mitad del siglo XX. Caracas, Publicaciones del Colegio Universitario Francisco de Miranda.</w:t>
      </w:r>
    </w:p>
    <w:p w:rsidR="00224136" w:rsidRPr="001F1271" w:rsidRDefault="00224136" w:rsidP="003814D5">
      <w:pPr>
        <w:shd w:val="clear" w:color="auto" w:fill="FFFFFF"/>
        <w:spacing w:after="0" w:line="240" w:lineRule="auto"/>
        <w:jc w:val="both"/>
        <w:rPr>
          <w:rFonts w:ascii="Arial" w:hAnsi="Arial" w:cs="Arial"/>
          <w:sz w:val="24"/>
          <w:szCs w:val="24"/>
        </w:rPr>
      </w:pPr>
    </w:p>
    <w:p w:rsidR="00716642" w:rsidRDefault="00716642" w:rsidP="003814D5">
      <w:pPr>
        <w:autoSpaceDE w:val="0"/>
        <w:autoSpaceDN w:val="0"/>
        <w:adjustRightInd w:val="0"/>
        <w:spacing w:after="0" w:line="240" w:lineRule="auto"/>
        <w:jc w:val="both"/>
        <w:rPr>
          <w:rFonts w:ascii="Arial" w:hAnsi="Arial" w:cs="Arial"/>
          <w:sz w:val="24"/>
          <w:szCs w:val="24"/>
        </w:rPr>
      </w:pPr>
      <w:proofErr w:type="spellStart"/>
      <w:r w:rsidRPr="001F1271">
        <w:rPr>
          <w:rFonts w:ascii="Arial" w:hAnsi="Arial" w:cs="Arial"/>
          <w:sz w:val="24"/>
          <w:szCs w:val="24"/>
        </w:rPr>
        <w:t>Uzcátegui</w:t>
      </w:r>
      <w:proofErr w:type="spellEnd"/>
      <w:r w:rsidRPr="001F1271">
        <w:rPr>
          <w:rFonts w:ascii="Arial" w:hAnsi="Arial" w:cs="Arial"/>
          <w:sz w:val="24"/>
          <w:szCs w:val="24"/>
        </w:rPr>
        <w:t xml:space="preserve">, J.; Araujo, Y. y Mendoza, L. (2011). Residuos plaguicidas </w:t>
      </w:r>
      <w:proofErr w:type="spellStart"/>
      <w:r w:rsidRPr="001F1271">
        <w:rPr>
          <w:rFonts w:ascii="Arial" w:hAnsi="Arial" w:cs="Arial"/>
          <w:sz w:val="24"/>
          <w:szCs w:val="24"/>
        </w:rPr>
        <w:t>organoclorados</w:t>
      </w:r>
      <w:proofErr w:type="spellEnd"/>
      <w:r w:rsidRPr="001F1271">
        <w:rPr>
          <w:rFonts w:ascii="Arial" w:hAnsi="Arial" w:cs="Arial"/>
          <w:sz w:val="24"/>
          <w:szCs w:val="24"/>
        </w:rPr>
        <w:t xml:space="preserve"> y su relación con parámetros físico-químicos en suelos del municipio Pueblo Llano, estado Mérida. </w:t>
      </w:r>
      <w:proofErr w:type="spellStart"/>
      <w:r w:rsidRPr="001F1271">
        <w:rPr>
          <w:rFonts w:ascii="Arial" w:hAnsi="Arial" w:cs="Arial"/>
          <w:i/>
          <w:iCs/>
          <w:sz w:val="24"/>
          <w:szCs w:val="24"/>
        </w:rPr>
        <w:t>Bioagro</w:t>
      </w:r>
      <w:proofErr w:type="spellEnd"/>
      <w:r w:rsidRPr="001F1271">
        <w:rPr>
          <w:rFonts w:ascii="Arial" w:hAnsi="Arial" w:cs="Arial"/>
          <w:sz w:val="24"/>
          <w:szCs w:val="24"/>
        </w:rPr>
        <w:t xml:space="preserve"> 23 (2): 115-120.</w:t>
      </w:r>
    </w:p>
    <w:p w:rsidR="003814D5" w:rsidRDefault="003814D5" w:rsidP="003814D5">
      <w:pPr>
        <w:autoSpaceDE w:val="0"/>
        <w:autoSpaceDN w:val="0"/>
        <w:adjustRightInd w:val="0"/>
        <w:spacing w:after="0" w:line="240" w:lineRule="auto"/>
        <w:jc w:val="both"/>
        <w:rPr>
          <w:rFonts w:ascii="Arial" w:hAnsi="Arial" w:cs="Arial"/>
          <w:sz w:val="24"/>
          <w:szCs w:val="24"/>
        </w:rPr>
      </w:pPr>
    </w:p>
    <w:p w:rsidR="00716642" w:rsidRDefault="00716642" w:rsidP="003814D5">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Vidal, L. (2005). A sesenta años de la aplicación del DDT en la lucha contra la malaria en Venezuela.</w:t>
      </w:r>
      <w:r w:rsidR="0041772C">
        <w:rPr>
          <w:rFonts w:ascii="Arial" w:hAnsi="Arial" w:cs="Arial"/>
          <w:sz w:val="24"/>
          <w:szCs w:val="24"/>
        </w:rPr>
        <w:t xml:space="preserve"> </w:t>
      </w:r>
      <w:r w:rsidRPr="001F1271">
        <w:rPr>
          <w:rFonts w:ascii="Arial" w:hAnsi="Arial" w:cs="Arial"/>
          <w:i/>
          <w:iCs/>
          <w:sz w:val="24"/>
          <w:szCs w:val="24"/>
        </w:rPr>
        <w:t xml:space="preserve">Rev. Soc. Ven. </w:t>
      </w:r>
      <w:proofErr w:type="spellStart"/>
      <w:r w:rsidRPr="001F1271">
        <w:rPr>
          <w:rFonts w:ascii="Arial" w:hAnsi="Arial" w:cs="Arial"/>
          <w:i/>
          <w:iCs/>
          <w:sz w:val="24"/>
          <w:szCs w:val="24"/>
        </w:rPr>
        <w:t>Microbiol</w:t>
      </w:r>
      <w:proofErr w:type="spellEnd"/>
      <w:r w:rsidRPr="001F1271">
        <w:rPr>
          <w:rFonts w:ascii="Arial" w:hAnsi="Arial" w:cs="Arial"/>
          <w:b/>
          <w:bCs/>
          <w:sz w:val="24"/>
          <w:szCs w:val="24"/>
        </w:rPr>
        <w:t>.</w:t>
      </w:r>
      <w:r w:rsidRPr="001F1271">
        <w:rPr>
          <w:rFonts w:ascii="Arial" w:hAnsi="Arial" w:cs="Arial"/>
          <w:sz w:val="24"/>
          <w:szCs w:val="24"/>
        </w:rPr>
        <w:t>, Caracas, Volumen 25, N° 2.</w:t>
      </w:r>
    </w:p>
    <w:p w:rsidR="003814D5" w:rsidRPr="001F1271" w:rsidRDefault="003814D5" w:rsidP="003814D5">
      <w:pPr>
        <w:autoSpaceDE w:val="0"/>
        <w:autoSpaceDN w:val="0"/>
        <w:adjustRightInd w:val="0"/>
        <w:spacing w:after="0" w:line="240" w:lineRule="auto"/>
        <w:jc w:val="both"/>
        <w:rPr>
          <w:rFonts w:ascii="Arial" w:hAnsi="Arial" w:cs="Arial"/>
          <w:sz w:val="24"/>
          <w:szCs w:val="24"/>
        </w:rPr>
      </w:pPr>
    </w:p>
    <w:p w:rsidR="00716642" w:rsidRDefault="00716642" w:rsidP="003814D5">
      <w:pPr>
        <w:autoSpaceDE w:val="0"/>
        <w:autoSpaceDN w:val="0"/>
        <w:adjustRightInd w:val="0"/>
        <w:spacing w:after="0" w:line="240" w:lineRule="auto"/>
        <w:jc w:val="both"/>
        <w:rPr>
          <w:rFonts w:ascii="Arial" w:hAnsi="Arial" w:cs="Arial"/>
          <w:sz w:val="24"/>
          <w:szCs w:val="24"/>
        </w:rPr>
      </w:pPr>
      <w:r w:rsidRPr="001F1271">
        <w:rPr>
          <w:rFonts w:ascii="Arial" w:hAnsi="Arial" w:cs="Arial"/>
          <w:sz w:val="24"/>
          <w:szCs w:val="24"/>
        </w:rPr>
        <w:t xml:space="preserve">VITAE (s/f). El DDT y su éxito en Venezuela. Documento en línea disponible en: </w:t>
      </w:r>
      <w:hyperlink r:id="rId16" w:history="1">
        <w:r w:rsidRPr="001F1271">
          <w:rPr>
            <w:rStyle w:val="Hipervnculo"/>
            <w:rFonts w:ascii="Arial" w:hAnsi="Arial" w:cs="Arial"/>
            <w:sz w:val="24"/>
            <w:szCs w:val="24"/>
            <w:u w:val="none"/>
          </w:rPr>
          <w:t>http://caibco.ucv.ve/caibco/vitae/VitaeUno/Persona/Gabaldon/DDT.htm</w:t>
        </w:r>
      </w:hyperlink>
      <w:r w:rsidRPr="001F1271">
        <w:rPr>
          <w:rFonts w:ascii="Arial" w:hAnsi="Arial" w:cs="Arial"/>
          <w:sz w:val="24"/>
          <w:szCs w:val="24"/>
        </w:rPr>
        <w:t>.</w:t>
      </w:r>
    </w:p>
    <w:p w:rsidR="003814D5" w:rsidRPr="001F1271" w:rsidRDefault="003814D5" w:rsidP="003814D5">
      <w:pPr>
        <w:autoSpaceDE w:val="0"/>
        <w:autoSpaceDN w:val="0"/>
        <w:adjustRightInd w:val="0"/>
        <w:spacing w:after="0" w:line="240" w:lineRule="auto"/>
        <w:jc w:val="both"/>
        <w:rPr>
          <w:rFonts w:ascii="Arial" w:hAnsi="Arial" w:cs="Arial"/>
          <w:sz w:val="24"/>
          <w:szCs w:val="24"/>
        </w:rPr>
      </w:pPr>
    </w:p>
    <w:p w:rsidR="00716642" w:rsidRDefault="00716642" w:rsidP="003814D5">
      <w:pPr>
        <w:shd w:val="clear" w:color="auto" w:fill="FFFFFF"/>
        <w:spacing w:after="0" w:line="240" w:lineRule="auto"/>
        <w:jc w:val="both"/>
        <w:rPr>
          <w:rFonts w:ascii="Arial" w:hAnsi="Arial" w:cs="Arial"/>
          <w:sz w:val="24"/>
          <w:szCs w:val="24"/>
        </w:rPr>
      </w:pPr>
      <w:r w:rsidRPr="001F1271">
        <w:rPr>
          <w:rFonts w:ascii="Arial" w:hAnsi="Arial" w:cs="Arial"/>
          <w:sz w:val="24"/>
          <w:szCs w:val="24"/>
        </w:rPr>
        <w:t xml:space="preserve">Yépez, G. (1992). Antecedentes en la lucha para controlar y erradicar la malaria en Venezuela. </w:t>
      </w:r>
      <w:r w:rsidRPr="001F1271">
        <w:rPr>
          <w:rFonts w:ascii="Arial" w:hAnsi="Arial" w:cs="Arial"/>
          <w:i/>
          <w:iCs/>
          <w:sz w:val="24"/>
          <w:szCs w:val="24"/>
        </w:rPr>
        <w:t>Anuario</w:t>
      </w:r>
      <w:r w:rsidRPr="001F1271">
        <w:rPr>
          <w:rFonts w:ascii="Arial" w:hAnsi="Arial" w:cs="Arial"/>
          <w:sz w:val="24"/>
          <w:szCs w:val="24"/>
        </w:rPr>
        <w:t>, Caracas. Instituto de Estudios Hispanoamericanos. UCV. 2da. Etapa, N° 4.</w:t>
      </w:r>
    </w:p>
    <w:p w:rsidR="00224136" w:rsidRDefault="00224136" w:rsidP="003814D5">
      <w:pPr>
        <w:shd w:val="clear" w:color="auto" w:fill="FFFFFF"/>
        <w:spacing w:after="0" w:line="240" w:lineRule="auto"/>
        <w:jc w:val="both"/>
        <w:rPr>
          <w:rFonts w:ascii="Arial" w:hAnsi="Arial" w:cs="Arial"/>
          <w:sz w:val="24"/>
          <w:szCs w:val="24"/>
        </w:rPr>
      </w:pPr>
    </w:p>
    <w:p w:rsidR="00716642" w:rsidRDefault="00716642" w:rsidP="003814D5">
      <w:pPr>
        <w:spacing w:after="0" w:line="240" w:lineRule="auto"/>
        <w:ind w:right="-1"/>
        <w:jc w:val="both"/>
        <w:rPr>
          <w:rFonts w:ascii="Arial" w:hAnsi="Arial" w:cs="Arial"/>
          <w:sz w:val="24"/>
          <w:szCs w:val="24"/>
        </w:rPr>
      </w:pPr>
      <w:r w:rsidRPr="001F1271">
        <w:rPr>
          <w:rFonts w:ascii="Arial" w:hAnsi="Arial" w:cs="Arial"/>
          <w:sz w:val="24"/>
          <w:szCs w:val="24"/>
        </w:rPr>
        <w:t xml:space="preserve">Yépez, G. (1995). El impacto del paludismo en Venezuela y la Organización de la Dirección Especial de </w:t>
      </w:r>
      <w:proofErr w:type="spellStart"/>
      <w:r w:rsidRPr="001F1271">
        <w:rPr>
          <w:rFonts w:ascii="Arial" w:hAnsi="Arial" w:cs="Arial"/>
          <w:sz w:val="24"/>
          <w:szCs w:val="24"/>
        </w:rPr>
        <w:t>Malariología</w:t>
      </w:r>
      <w:proofErr w:type="spellEnd"/>
      <w:r w:rsidRPr="001F1271">
        <w:rPr>
          <w:rFonts w:ascii="Arial" w:hAnsi="Arial" w:cs="Arial"/>
          <w:sz w:val="24"/>
          <w:szCs w:val="24"/>
        </w:rPr>
        <w:t xml:space="preserve"> en 1936. </w:t>
      </w:r>
      <w:r w:rsidRPr="001F1271">
        <w:rPr>
          <w:rFonts w:ascii="Arial" w:hAnsi="Arial" w:cs="Arial"/>
          <w:i/>
          <w:iCs/>
          <w:sz w:val="24"/>
          <w:szCs w:val="24"/>
        </w:rPr>
        <w:t>Tribuna del Investigador</w:t>
      </w:r>
      <w:r w:rsidRPr="001F1271">
        <w:rPr>
          <w:rFonts w:ascii="Arial" w:hAnsi="Arial" w:cs="Arial"/>
          <w:sz w:val="24"/>
          <w:szCs w:val="24"/>
        </w:rPr>
        <w:t xml:space="preserve">: </w:t>
      </w:r>
      <w:hyperlink r:id="rId17" w:history="1">
        <w:r w:rsidRPr="001F1271">
          <w:rPr>
            <w:rStyle w:val="Hipervnculo"/>
            <w:rFonts w:ascii="Arial" w:hAnsi="Arial" w:cs="Arial"/>
            <w:sz w:val="24"/>
            <w:szCs w:val="24"/>
            <w:u w:val="none"/>
          </w:rPr>
          <w:t>Volumen 2, N° 1</w:t>
        </w:r>
      </w:hyperlink>
      <w:r w:rsidRPr="001F1271">
        <w:rPr>
          <w:rFonts w:ascii="Arial" w:hAnsi="Arial" w:cs="Arial"/>
          <w:sz w:val="24"/>
          <w:szCs w:val="24"/>
        </w:rPr>
        <w:t>.</w:t>
      </w:r>
    </w:p>
    <w:p w:rsidR="003814D5" w:rsidRPr="001F1271" w:rsidRDefault="003814D5" w:rsidP="003814D5">
      <w:pPr>
        <w:spacing w:after="0" w:line="240" w:lineRule="auto"/>
        <w:ind w:right="-1"/>
        <w:jc w:val="both"/>
        <w:rPr>
          <w:rFonts w:ascii="Arial" w:hAnsi="Arial" w:cs="Arial"/>
          <w:sz w:val="24"/>
          <w:szCs w:val="24"/>
        </w:rPr>
      </w:pPr>
    </w:p>
    <w:p w:rsidR="00716642" w:rsidRPr="001F1271" w:rsidRDefault="00716642" w:rsidP="003814D5">
      <w:pPr>
        <w:spacing w:after="0" w:line="240" w:lineRule="auto"/>
        <w:ind w:right="-1"/>
        <w:jc w:val="both"/>
        <w:rPr>
          <w:rFonts w:ascii="Arial" w:hAnsi="Arial" w:cs="Arial"/>
          <w:i/>
          <w:iCs/>
          <w:sz w:val="24"/>
          <w:szCs w:val="24"/>
          <w:lang w:val="en-US"/>
        </w:rPr>
      </w:pPr>
      <w:r w:rsidRPr="00123B73">
        <w:rPr>
          <w:rFonts w:ascii="Arial" w:hAnsi="Arial" w:cs="Arial"/>
          <w:sz w:val="24"/>
          <w:szCs w:val="24"/>
          <w:lang w:val="es-EC"/>
        </w:rPr>
        <w:t xml:space="preserve">Hunter, D., </w:t>
      </w:r>
      <w:proofErr w:type="spellStart"/>
      <w:r w:rsidRPr="00123B73">
        <w:rPr>
          <w:rFonts w:ascii="Arial" w:hAnsi="Arial" w:cs="Arial"/>
          <w:sz w:val="24"/>
          <w:szCs w:val="24"/>
          <w:lang w:val="es-EC"/>
        </w:rPr>
        <w:t>Hankinson</w:t>
      </w:r>
      <w:proofErr w:type="spellEnd"/>
      <w:r w:rsidRPr="00123B73">
        <w:rPr>
          <w:rFonts w:ascii="Arial" w:hAnsi="Arial" w:cs="Arial"/>
          <w:sz w:val="24"/>
          <w:szCs w:val="24"/>
          <w:lang w:val="es-EC"/>
        </w:rPr>
        <w:t xml:space="preserve">, S. y </w:t>
      </w:r>
      <w:proofErr w:type="spellStart"/>
      <w:r w:rsidRPr="00123B73">
        <w:rPr>
          <w:rFonts w:ascii="Arial" w:hAnsi="Arial" w:cs="Arial"/>
          <w:sz w:val="24"/>
          <w:szCs w:val="24"/>
          <w:lang w:val="es-EC"/>
        </w:rPr>
        <w:t>Landen</w:t>
      </w:r>
      <w:proofErr w:type="spellEnd"/>
      <w:r w:rsidRPr="00123B73">
        <w:rPr>
          <w:rFonts w:ascii="Arial" w:hAnsi="Arial" w:cs="Arial"/>
          <w:sz w:val="24"/>
          <w:szCs w:val="24"/>
          <w:lang w:val="es-EC"/>
        </w:rPr>
        <w:t xml:space="preserve">, F (1997). </w:t>
      </w:r>
      <w:r w:rsidRPr="001F1271">
        <w:rPr>
          <w:rFonts w:ascii="Arial" w:hAnsi="Arial" w:cs="Arial"/>
          <w:sz w:val="24"/>
          <w:szCs w:val="24"/>
          <w:lang w:val="en-US"/>
        </w:rPr>
        <w:t xml:space="preserve">Plasma </w:t>
      </w:r>
      <w:proofErr w:type="spellStart"/>
      <w:r w:rsidRPr="001F1271">
        <w:rPr>
          <w:rFonts w:ascii="Arial" w:hAnsi="Arial" w:cs="Arial"/>
          <w:sz w:val="24"/>
          <w:szCs w:val="24"/>
          <w:lang w:val="en-US"/>
        </w:rPr>
        <w:t>organochlorine</w:t>
      </w:r>
      <w:proofErr w:type="spellEnd"/>
      <w:r w:rsidRPr="001F1271">
        <w:rPr>
          <w:rFonts w:ascii="Arial" w:hAnsi="Arial" w:cs="Arial"/>
          <w:sz w:val="24"/>
          <w:szCs w:val="24"/>
          <w:lang w:val="en-US"/>
        </w:rPr>
        <w:t xml:space="preserve"> levels and the risk of breast </w:t>
      </w:r>
      <w:proofErr w:type="spellStart"/>
      <w:r w:rsidRPr="001F1271">
        <w:rPr>
          <w:rFonts w:ascii="Arial" w:hAnsi="Arial" w:cs="Arial"/>
          <w:sz w:val="24"/>
          <w:szCs w:val="24"/>
          <w:lang w:val="en-US"/>
        </w:rPr>
        <w:t>cáncer.</w:t>
      </w:r>
      <w:r w:rsidRPr="001F1271">
        <w:rPr>
          <w:rFonts w:ascii="Arial" w:hAnsi="Arial" w:cs="Arial"/>
          <w:i/>
          <w:iCs/>
          <w:sz w:val="24"/>
          <w:szCs w:val="24"/>
          <w:lang w:val="en-US"/>
        </w:rPr>
        <w:t>Med</w:t>
      </w:r>
      <w:proofErr w:type="spellEnd"/>
      <w:r w:rsidRPr="001F1271">
        <w:rPr>
          <w:rFonts w:ascii="Arial" w:hAnsi="Arial" w:cs="Arial"/>
          <w:sz w:val="24"/>
          <w:szCs w:val="24"/>
          <w:lang w:val="en-US"/>
        </w:rPr>
        <w:t>. (337) 1253-1258</w:t>
      </w:r>
      <w:r w:rsidRPr="001F1271">
        <w:rPr>
          <w:rFonts w:ascii="Arial" w:hAnsi="Arial" w:cs="Arial"/>
          <w:i/>
          <w:iCs/>
          <w:sz w:val="24"/>
          <w:szCs w:val="24"/>
          <w:lang w:val="en-US"/>
        </w:rPr>
        <w:t>.</w:t>
      </w:r>
    </w:p>
    <w:p w:rsidR="00716642" w:rsidRPr="001F1271" w:rsidRDefault="00716642" w:rsidP="00C75795">
      <w:pPr>
        <w:spacing w:after="0"/>
        <w:ind w:right="-1"/>
        <w:jc w:val="both"/>
        <w:rPr>
          <w:rFonts w:ascii="Arial" w:hAnsi="Arial" w:cs="Arial"/>
          <w:i/>
          <w:iCs/>
          <w:sz w:val="24"/>
          <w:szCs w:val="24"/>
          <w:lang w:val="en-US"/>
        </w:rPr>
      </w:pPr>
    </w:p>
    <w:p w:rsidR="00716642" w:rsidRPr="001F1271" w:rsidRDefault="00716642" w:rsidP="001F1271">
      <w:pPr>
        <w:autoSpaceDE w:val="0"/>
        <w:autoSpaceDN w:val="0"/>
        <w:adjustRightInd w:val="0"/>
        <w:spacing w:before="60" w:after="60" w:line="240" w:lineRule="auto"/>
        <w:ind w:left="380"/>
        <w:jc w:val="right"/>
        <w:rPr>
          <w:rFonts w:ascii="Arial" w:hAnsi="Arial" w:cs="Arial"/>
          <w:color w:val="000000"/>
          <w:sz w:val="23"/>
          <w:szCs w:val="23"/>
          <w:lang w:val="en-US" w:eastAsia="es-ES"/>
        </w:rPr>
      </w:pPr>
    </w:p>
    <w:p w:rsidR="00716642" w:rsidRPr="001F1271" w:rsidRDefault="00716642" w:rsidP="001F1271">
      <w:pPr>
        <w:autoSpaceDE w:val="0"/>
        <w:autoSpaceDN w:val="0"/>
        <w:adjustRightInd w:val="0"/>
        <w:spacing w:before="60" w:after="60" w:line="240" w:lineRule="auto"/>
        <w:ind w:left="380"/>
        <w:jc w:val="right"/>
        <w:rPr>
          <w:rFonts w:ascii="Arial" w:hAnsi="Arial" w:cs="Arial"/>
          <w:color w:val="000000"/>
          <w:sz w:val="23"/>
          <w:szCs w:val="23"/>
          <w:lang w:val="en-US" w:eastAsia="es-ES"/>
        </w:rPr>
      </w:pPr>
    </w:p>
    <w:p w:rsidR="00716642" w:rsidRPr="001F1271" w:rsidRDefault="00716642" w:rsidP="001F1271">
      <w:pPr>
        <w:autoSpaceDE w:val="0"/>
        <w:autoSpaceDN w:val="0"/>
        <w:adjustRightInd w:val="0"/>
        <w:spacing w:before="60" w:after="60" w:line="240" w:lineRule="auto"/>
        <w:ind w:left="380"/>
        <w:jc w:val="right"/>
        <w:rPr>
          <w:rFonts w:ascii="Arial" w:hAnsi="Arial" w:cs="Arial"/>
          <w:color w:val="000000"/>
          <w:sz w:val="23"/>
          <w:szCs w:val="23"/>
          <w:lang w:val="en-US" w:eastAsia="es-ES"/>
        </w:rPr>
      </w:pPr>
    </w:p>
    <w:p w:rsidR="00716642" w:rsidRPr="001F1271" w:rsidRDefault="00716642" w:rsidP="001F1271">
      <w:pPr>
        <w:autoSpaceDE w:val="0"/>
        <w:autoSpaceDN w:val="0"/>
        <w:adjustRightInd w:val="0"/>
        <w:spacing w:before="60" w:after="60" w:line="240" w:lineRule="auto"/>
        <w:ind w:left="380"/>
        <w:jc w:val="right"/>
        <w:rPr>
          <w:rFonts w:ascii="Arial" w:hAnsi="Arial" w:cs="Arial"/>
          <w:color w:val="000000"/>
          <w:sz w:val="23"/>
          <w:szCs w:val="23"/>
          <w:lang w:val="en-US" w:eastAsia="es-ES"/>
        </w:rPr>
      </w:pPr>
    </w:p>
    <w:p w:rsidR="00716642" w:rsidRPr="001F1271" w:rsidRDefault="00716642" w:rsidP="001F1271">
      <w:pPr>
        <w:autoSpaceDE w:val="0"/>
        <w:autoSpaceDN w:val="0"/>
        <w:adjustRightInd w:val="0"/>
        <w:spacing w:before="60" w:after="60" w:line="240" w:lineRule="auto"/>
        <w:ind w:left="380"/>
        <w:jc w:val="right"/>
        <w:rPr>
          <w:rFonts w:ascii="Arial" w:hAnsi="Arial" w:cs="Arial"/>
          <w:color w:val="000000"/>
          <w:sz w:val="23"/>
          <w:szCs w:val="23"/>
          <w:lang w:val="en-US" w:eastAsia="es-ES"/>
        </w:rPr>
      </w:pPr>
    </w:p>
    <w:sectPr w:rsidR="00716642" w:rsidRPr="001F1271" w:rsidSect="008E7230">
      <w:footerReference w:type="default" r:id="rId18"/>
      <w:pgSz w:w="12240" w:h="15840" w:code="1"/>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AB2" w:rsidRDefault="00687AB2" w:rsidP="00DD7BF1">
      <w:pPr>
        <w:spacing w:after="0" w:line="240" w:lineRule="auto"/>
      </w:pPr>
      <w:r>
        <w:separator/>
      </w:r>
    </w:p>
  </w:endnote>
  <w:endnote w:type="continuationSeparator" w:id="0">
    <w:p w:rsidR="00687AB2" w:rsidRDefault="00687AB2" w:rsidP="00DD7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642" w:rsidRDefault="007166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AB2" w:rsidRDefault="00687AB2" w:rsidP="00DD7BF1">
      <w:pPr>
        <w:spacing w:after="0" w:line="240" w:lineRule="auto"/>
      </w:pPr>
      <w:r>
        <w:separator/>
      </w:r>
    </w:p>
  </w:footnote>
  <w:footnote w:type="continuationSeparator" w:id="0">
    <w:p w:rsidR="00687AB2" w:rsidRDefault="00687AB2" w:rsidP="00DD7B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6170B3A"/>
    <w:multiLevelType w:val="hybridMultilevel"/>
    <w:tmpl w:val="0612E3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231706E"/>
    <w:multiLevelType w:val="hybridMultilevel"/>
    <w:tmpl w:val="B2DAEBC0"/>
    <w:lvl w:ilvl="0" w:tplc="200A000F">
      <w:start w:val="1"/>
      <w:numFmt w:val="decimal"/>
      <w:lvlText w:val="%1."/>
      <w:lvlJc w:val="left"/>
      <w:pPr>
        <w:ind w:left="720" w:hanging="360"/>
      </w:pPr>
      <w:rPr>
        <w:rFonts w:hint="default"/>
      </w:r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2">
    <w:nsid w:val="785A5A47"/>
    <w:multiLevelType w:val="hybridMultilevel"/>
    <w:tmpl w:val="5B6CB688"/>
    <w:lvl w:ilvl="0" w:tplc="0C0A0001">
      <w:start w:val="1"/>
      <w:numFmt w:val="bullet"/>
      <w:lvlText w:val=""/>
      <w:lvlJc w:val="left"/>
      <w:pPr>
        <w:ind w:left="1029" w:hanging="360"/>
      </w:pPr>
      <w:rPr>
        <w:rFonts w:ascii="Symbol" w:hAnsi="Symbol" w:cs="Symbol" w:hint="default"/>
      </w:rPr>
    </w:lvl>
    <w:lvl w:ilvl="1" w:tplc="0C0A0003">
      <w:start w:val="1"/>
      <w:numFmt w:val="bullet"/>
      <w:lvlText w:val="o"/>
      <w:lvlJc w:val="left"/>
      <w:pPr>
        <w:ind w:left="1749" w:hanging="360"/>
      </w:pPr>
      <w:rPr>
        <w:rFonts w:ascii="Courier New" w:hAnsi="Courier New" w:cs="Courier New" w:hint="default"/>
      </w:rPr>
    </w:lvl>
    <w:lvl w:ilvl="2" w:tplc="0C0A0005">
      <w:start w:val="1"/>
      <w:numFmt w:val="bullet"/>
      <w:lvlText w:val=""/>
      <w:lvlJc w:val="left"/>
      <w:pPr>
        <w:ind w:left="2469" w:hanging="360"/>
      </w:pPr>
      <w:rPr>
        <w:rFonts w:ascii="Wingdings" w:hAnsi="Wingdings" w:cs="Wingdings" w:hint="default"/>
      </w:rPr>
    </w:lvl>
    <w:lvl w:ilvl="3" w:tplc="0C0A0001">
      <w:start w:val="1"/>
      <w:numFmt w:val="bullet"/>
      <w:lvlText w:val=""/>
      <w:lvlJc w:val="left"/>
      <w:pPr>
        <w:ind w:left="3189" w:hanging="360"/>
      </w:pPr>
      <w:rPr>
        <w:rFonts w:ascii="Symbol" w:hAnsi="Symbol" w:cs="Symbol" w:hint="default"/>
      </w:rPr>
    </w:lvl>
    <w:lvl w:ilvl="4" w:tplc="0C0A0003">
      <w:start w:val="1"/>
      <w:numFmt w:val="bullet"/>
      <w:lvlText w:val="o"/>
      <w:lvlJc w:val="left"/>
      <w:pPr>
        <w:ind w:left="3909" w:hanging="360"/>
      </w:pPr>
      <w:rPr>
        <w:rFonts w:ascii="Courier New" w:hAnsi="Courier New" w:cs="Courier New" w:hint="default"/>
      </w:rPr>
    </w:lvl>
    <w:lvl w:ilvl="5" w:tplc="0C0A0005">
      <w:start w:val="1"/>
      <w:numFmt w:val="bullet"/>
      <w:lvlText w:val=""/>
      <w:lvlJc w:val="left"/>
      <w:pPr>
        <w:ind w:left="4629" w:hanging="360"/>
      </w:pPr>
      <w:rPr>
        <w:rFonts w:ascii="Wingdings" w:hAnsi="Wingdings" w:cs="Wingdings" w:hint="default"/>
      </w:rPr>
    </w:lvl>
    <w:lvl w:ilvl="6" w:tplc="0C0A0001">
      <w:start w:val="1"/>
      <w:numFmt w:val="bullet"/>
      <w:lvlText w:val=""/>
      <w:lvlJc w:val="left"/>
      <w:pPr>
        <w:ind w:left="5349" w:hanging="360"/>
      </w:pPr>
      <w:rPr>
        <w:rFonts w:ascii="Symbol" w:hAnsi="Symbol" w:cs="Symbol" w:hint="default"/>
      </w:rPr>
    </w:lvl>
    <w:lvl w:ilvl="7" w:tplc="0C0A0003">
      <w:start w:val="1"/>
      <w:numFmt w:val="bullet"/>
      <w:lvlText w:val="o"/>
      <w:lvlJc w:val="left"/>
      <w:pPr>
        <w:ind w:left="6069" w:hanging="360"/>
      </w:pPr>
      <w:rPr>
        <w:rFonts w:ascii="Courier New" w:hAnsi="Courier New" w:cs="Courier New" w:hint="default"/>
      </w:rPr>
    </w:lvl>
    <w:lvl w:ilvl="8" w:tplc="0C0A0005">
      <w:start w:val="1"/>
      <w:numFmt w:val="bullet"/>
      <w:lvlText w:val=""/>
      <w:lvlJc w:val="left"/>
      <w:pPr>
        <w:ind w:left="6789"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8A5"/>
    <w:rsid w:val="00001A64"/>
    <w:rsid w:val="000033FE"/>
    <w:rsid w:val="00003E8B"/>
    <w:rsid w:val="00012E04"/>
    <w:rsid w:val="00014955"/>
    <w:rsid w:val="00015A7E"/>
    <w:rsid w:val="00032F81"/>
    <w:rsid w:val="000334BD"/>
    <w:rsid w:val="00037485"/>
    <w:rsid w:val="00042AF9"/>
    <w:rsid w:val="00054F19"/>
    <w:rsid w:val="0005548B"/>
    <w:rsid w:val="00060749"/>
    <w:rsid w:val="00061C4D"/>
    <w:rsid w:val="00064395"/>
    <w:rsid w:val="00065088"/>
    <w:rsid w:val="000735ED"/>
    <w:rsid w:val="0007385C"/>
    <w:rsid w:val="00076F24"/>
    <w:rsid w:val="000806B8"/>
    <w:rsid w:val="00085C67"/>
    <w:rsid w:val="000864CE"/>
    <w:rsid w:val="0008778C"/>
    <w:rsid w:val="000878C8"/>
    <w:rsid w:val="0009031E"/>
    <w:rsid w:val="00090F95"/>
    <w:rsid w:val="00095002"/>
    <w:rsid w:val="00095B45"/>
    <w:rsid w:val="000B4D9F"/>
    <w:rsid w:val="000C665F"/>
    <w:rsid w:val="000C66AB"/>
    <w:rsid w:val="000C7391"/>
    <w:rsid w:val="000D21B6"/>
    <w:rsid w:val="000D38D7"/>
    <w:rsid w:val="000D5266"/>
    <w:rsid w:val="000D6985"/>
    <w:rsid w:val="000F44DC"/>
    <w:rsid w:val="000F5E6D"/>
    <w:rsid w:val="001031E0"/>
    <w:rsid w:val="00103971"/>
    <w:rsid w:val="0011222F"/>
    <w:rsid w:val="00123B73"/>
    <w:rsid w:val="00147B52"/>
    <w:rsid w:val="00156524"/>
    <w:rsid w:val="00160499"/>
    <w:rsid w:val="001604F6"/>
    <w:rsid w:val="00172BFE"/>
    <w:rsid w:val="0017307E"/>
    <w:rsid w:val="001811B0"/>
    <w:rsid w:val="001A0794"/>
    <w:rsid w:val="001B31FC"/>
    <w:rsid w:val="001C090C"/>
    <w:rsid w:val="001C3EE8"/>
    <w:rsid w:val="001D0A0E"/>
    <w:rsid w:val="001E39C9"/>
    <w:rsid w:val="001E7C02"/>
    <w:rsid w:val="001F1271"/>
    <w:rsid w:val="001F1A80"/>
    <w:rsid w:val="001F6924"/>
    <w:rsid w:val="00200829"/>
    <w:rsid w:val="0021083A"/>
    <w:rsid w:val="00224136"/>
    <w:rsid w:val="00225F31"/>
    <w:rsid w:val="00230A86"/>
    <w:rsid w:val="0023305B"/>
    <w:rsid w:val="00234116"/>
    <w:rsid w:val="00235D1F"/>
    <w:rsid w:val="00242788"/>
    <w:rsid w:val="00242C1F"/>
    <w:rsid w:val="00246411"/>
    <w:rsid w:val="002509FC"/>
    <w:rsid w:val="002517C2"/>
    <w:rsid w:val="0025299F"/>
    <w:rsid w:val="002569CB"/>
    <w:rsid w:val="00264A6F"/>
    <w:rsid w:val="00267F64"/>
    <w:rsid w:val="00271F37"/>
    <w:rsid w:val="00273A07"/>
    <w:rsid w:val="00276E18"/>
    <w:rsid w:val="0027702C"/>
    <w:rsid w:val="002943E5"/>
    <w:rsid w:val="002945EB"/>
    <w:rsid w:val="00294F22"/>
    <w:rsid w:val="0029650E"/>
    <w:rsid w:val="0029687B"/>
    <w:rsid w:val="002A1ABC"/>
    <w:rsid w:val="002A57DE"/>
    <w:rsid w:val="002B7ABA"/>
    <w:rsid w:val="002C49C9"/>
    <w:rsid w:val="002D6A86"/>
    <w:rsid w:val="002E0F93"/>
    <w:rsid w:val="002E1E23"/>
    <w:rsid w:val="002E76A5"/>
    <w:rsid w:val="003069A6"/>
    <w:rsid w:val="003100D4"/>
    <w:rsid w:val="00311CDC"/>
    <w:rsid w:val="0031505C"/>
    <w:rsid w:val="00315DEC"/>
    <w:rsid w:val="0031616C"/>
    <w:rsid w:val="003207AF"/>
    <w:rsid w:val="0032578E"/>
    <w:rsid w:val="003269B1"/>
    <w:rsid w:val="003273DC"/>
    <w:rsid w:val="00330CBD"/>
    <w:rsid w:val="003355AE"/>
    <w:rsid w:val="00340B34"/>
    <w:rsid w:val="00344B39"/>
    <w:rsid w:val="00350E70"/>
    <w:rsid w:val="00355C1C"/>
    <w:rsid w:val="00361404"/>
    <w:rsid w:val="003657A5"/>
    <w:rsid w:val="003733EE"/>
    <w:rsid w:val="003814D5"/>
    <w:rsid w:val="00381F9B"/>
    <w:rsid w:val="003927C6"/>
    <w:rsid w:val="0039592E"/>
    <w:rsid w:val="003A38A7"/>
    <w:rsid w:val="003A78C8"/>
    <w:rsid w:val="003B6DAF"/>
    <w:rsid w:val="003C07B3"/>
    <w:rsid w:val="003C4F44"/>
    <w:rsid w:val="003E6305"/>
    <w:rsid w:val="003F2B70"/>
    <w:rsid w:val="003F3472"/>
    <w:rsid w:val="003F475B"/>
    <w:rsid w:val="003F525D"/>
    <w:rsid w:val="00405554"/>
    <w:rsid w:val="004100C5"/>
    <w:rsid w:val="004113B2"/>
    <w:rsid w:val="00411917"/>
    <w:rsid w:val="00416351"/>
    <w:rsid w:val="0041772C"/>
    <w:rsid w:val="004178A1"/>
    <w:rsid w:val="00420762"/>
    <w:rsid w:val="004218A5"/>
    <w:rsid w:val="00425455"/>
    <w:rsid w:val="00440320"/>
    <w:rsid w:val="00452B94"/>
    <w:rsid w:val="004540A0"/>
    <w:rsid w:val="004540C1"/>
    <w:rsid w:val="004610E2"/>
    <w:rsid w:val="004670DE"/>
    <w:rsid w:val="004725D1"/>
    <w:rsid w:val="00473FA3"/>
    <w:rsid w:val="0047697F"/>
    <w:rsid w:val="0048072E"/>
    <w:rsid w:val="00485686"/>
    <w:rsid w:val="00491755"/>
    <w:rsid w:val="004B195C"/>
    <w:rsid w:val="004B6F92"/>
    <w:rsid w:val="004C0AAE"/>
    <w:rsid w:val="004D1AE2"/>
    <w:rsid w:val="004D21F8"/>
    <w:rsid w:val="004D6BD4"/>
    <w:rsid w:val="004D6E3B"/>
    <w:rsid w:val="004F2B95"/>
    <w:rsid w:val="00511674"/>
    <w:rsid w:val="00514527"/>
    <w:rsid w:val="00522C79"/>
    <w:rsid w:val="005248B4"/>
    <w:rsid w:val="005267AF"/>
    <w:rsid w:val="00534A78"/>
    <w:rsid w:val="005357B5"/>
    <w:rsid w:val="00536043"/>
    <w:rsid w:val="00543850"/>
    <w:rsid w:val="00546FC3"/>
    <w:rsid w:val="005559C1"/>
    <w:rsid w:val="0055651A"/>
    <w:rsid w:val="005670D3"/>
    <w:rsid w:val="00567E03"/>
    <w:rsid w:val="0057441D"/>
    <w:rsid w:val="00574A08"/>
    <w:rsid w:val="005A37F2"/>
    <w:rsid w:val="005A3D50"/>
    <w:rsid w:val="005A6C6D"/>
    <w:rsid w:val="005A7146"/>
    <w:rsid w:val="005B21A6"/>
    <w:rsid w:val="005B2F3D"/>
    <w:rsid w:val="005B516E"/>
    <w:rsid w:val="005B6150"/>
    <w:rsid w:val="005C051B"/>
    <w:rsid w:val="005C41AA"/>
    <w:rsid w:val="005C6375"/>
    <w:rsid w:val="005D2FA7"/>
    <w:rsid w:val="005D491E"/>
    <w:rsid w:val="005D7CCD"/>
    <w:rsid w:val="005E4FC6"/>
    <w:rsid w:val="005F24B2"/>
    <w:rsid w:val="005F43C2"/>
    <w:rsid w:val="00605124"/>
    <w:rsid w:val="006170E4"/>
    <w:rsid w:val="00621312"/>
    <w:rsid w:val="00621A7D"/>
    <w:rsid w:val="00622036"/>
    <w:rsid w:val="00626891"/>
    <w:rsid w:val="0062706A"/>
    <w:rsid w:val="0063176F"/>
    <w:rsid w:val="0063543D"/>
    <w:rsid w:val="00656D98"/>
    <w:rsid w:val="00657CB8"/>
    <w:rsid w:val="00662578"/>
    <w:rsid w:val="00662828"/>
    <w:rsid w:val="00670883"/>
    <w:rsid w:val="00686326"/>
    <w:rsid w:val="00687AB2"/>
    <w:rsid w:val="00687B31"/>
    <w:rsid w:val="00692BBE"/>
    <w:rsid w:val="006B2DB8"/>
    <w:rsid w:val="006B3567"/>
    <w:rsid w:val="006B61F9"/>
    <w:rsid w:val="006B7186"/>
    <w:rsid w:val="006C29ED"/>
    <w:rsid w:val="006F308C"/>
    <w:rsid w:val="006F7ADA"/>
    <w:rsid w:val="00705249"/>
    <w:rsid w:val="0070600C"/>
    <w:rsid w:val="00706E0B"/>
    <w:rsid w:val="00706F03"/>
    <w:rsid w:val="0070748F"/>
    <w:rsid w:val="0071165B"/>
    <w:rsid w:val="00711ADB"/>
    <w:rsid w:val="00713BCB"/>
    <w:rsid w:val="00713FBB"/>
    <w:rsid w:val="0071416F"/>
    <w:rsid w:val="00716642"/>
    <w:rsid w:val="007207F5"/>
    <w:rsid w:val="00726153"/>
    <w:rsid w:val="00727CC1"/>
    <w:rsid w:val="0073607C"/>
    <w:rsid w:val="00736142"/>
    <w:rsid w:val="0074450C"/>
    <w:rsid w:val="0074648A"/>
    <w:rsid w:val="00750832"/>
    <w:rsid w:val="00753E25"/>
    <w:rsid w:val="00762C16"/>
    <w:rsid w:val="00767CD2"/>
    <w:rsid w:val="00777511"/>
    <w:rsid w:val="007861DF"/>
    <w:rsid w:val="00786CA1"/>
    <w:rsid w:val="00786D37"/>
    <w:rsid w:val="00797CB1"/>
    <w:rsid w:val="007A28B3"/>
    <w:rsid w:val="007A5077"/>
    <w:rsid w:val="007B063A"/>
    <w:rsid w:val="007B2C52"/>
    <w:rsid w:val="007C1F32"/>
    <w:rsid w:val="007C5658"/>
    <w:rsid w:val="007C66E6"/>
    <w:rsid w:val="007D56DE"/>
    <w:rsid w:val="007D7BC6"/>
    <w:rsid w:val="007F49CD"/>
    <w:rsid w:val="007F5542"/>
    <w:rsid w:val="007F5FB4"/>
    <w:rsid w:val="00800DA4"/>
    <w:rsid w:val="0080778D"/>
    <w:rsid w:val="0081128F"/>
    <w:rsid w:val="00811EE1"/>
    <w:rsid w:val="00814520"/>
    <w:rsid w:val="0082199C"/>
    <w:rsid w:val="008231CC"/>
    <w:rsid w:val="008252EF"/>
    <w:rsid w:val="008318B4"/>
    <w:rsid w:val="00832770"/>
    <w:rsid w:val="008337C3"/>
    <w:rsid w:val="00840DCC"/>
    <w:rsid w:val="00841BC9"/>
    <w:rsid w:val="00841C86"/>
    <w:rsid w:val="00847E8F"/>
    <w:rsid w:val="00853E6B"/>
    <w:rsid w:val="00860243"/>
    <w:rsid w:val="00864CC2"/>
    <w:rsid w:val="008921B9"/>
    <w:rsid w:val="008A1815"/>
    <w:rsid w:val="008A2C4E"/>
    <w:rsid w:val="008A4D5A"/>
    <w:rsid w:val="008A7AAA"/>
    <w:rsid w:val="008B50AF"/>
    <w:rsid w:val="008B5396"/>
    <w:rsid w:val="008B664D"/>
    <w:rsid w:val="008C1DF4"/>
    <w:rsid w:val="008C6181"/>
    <w:rsid w:val="008E1BC2"/>
    <w:rsid w:val="008E7230"/>
    <w:rsid w:val="008F0D40"/>
    <w:rsid w:val="008F0F2D"/>
    <w:rsid w:val="008F6996"/>
    <w:rsid w:val="008F7FB9"/>
    <w:rsid w:val="00901BB2"/>
    <w:rsid w:val="00902C4A"/>
    <w:rsid w:val="009143C4"/>
    <w:rsid w:val="00921954"/>
    <w:rsid w:val="00924A19"/>
    <w:rsid w:val="00925E27"/>
    <w:rsid w:val="00932001"/>
    <w:rsid w:val="00946AB9"/>
    <w:rsid w:val="00951108"/>
    <w:rsid w:val="009520DF"/>
    <w:rsid w:val="00953F72"/>
    <w:rsid w:val="00960586"/>
    <w:rsid w:val="0096543A"/>
    <w:rsid w:val="00971A8C"/>
    <w:rsid w:val="00973DED"/>
    <w:rsid w:val="0097587F"/>
    <w:rsid w:val="009846ED"/>
    <w:rsid w:val="00993DA1"/>
    <w:rsid w:val="00996985"/>
    <w:rsid w:val="009A5738"/>
    <w:rsid w:val="009B2CD6"/>
    <w:rsid w:val="009B67CC"/>
    <w:rsid w:val="009C1C0E"/>
    <w:rsid w:val="009C516D"/>
    <w:rsid w:val="009D5FC6"/>
    <w:rsid w:val="009E6B21"/>
    <w:rsid w:val="009F0061"/>
    <w:rsid w:val="009F0D9B"/>
    <w:rsid w:val="009F798C"/>
    <w:rsid w:val="00A01849"/>
    <w:rsid w:val="00A025E1"/>
    <w:rsid w:val="00A03E37"/>
    <w:rsid w:val="00A044C9"/>
    <w:rsid w:val="00A11089"/>
    <w:rsid w:val="00A11A25"/>
    <w:rsid w:val="00A13619"/>
    <w:rsid w:val="00A1601A"/>
    <w:rsid w:val="00A17C9B"/>
    <w:rsid w:val="00A17D04"/>
    <w:rsid w:val="00A17FFE"/>
    <w:rsid w:val="00A22F03"/>
    <w:rsid w:val="00A232AF"/>
    <w:rsid w:val="00A33346"/>
    <w:rsid w:val="00A36D1F"/>
    <w:rsid w:val="00A375DD"/>
    <w:rsid w:val="00A42BBA"/>
    <w:rsid w:val="00A4601F"/>
    <w:rsid w:val="00A46F09"/>
    <w:rsid w:val="00A5217A"/>
    <w:rsid w:val="00A60CEF"/>
    <w:rsid w:val="00A63AD1"/>
    <w:rsid w:val="00A64C83"/>
    <w:rsid w:val="00A67971"/>
    <w:rsid w:val="00A76283"/>
    <w:rsid w:val="00A8482C"/>
    <w:rsid w:val="00A855F7"/>
    <w:rsid w:val="00A93A6B"/>
    <w:rsid w:val="00A979D2"/>
    <w:rsid w:val="00A97CF7"/>
    <w:rsid w:val="00AA0E01"/>
    <w:rsid w:val="00AA58EA"/>
    <w:rsid w:val="00AC1085"/>
    <w:rsid w:val="00AC23E5"/>
    <w:rsid w:val="00AD2902"/>
    <w:rsid w:val="00AD7F71"/>
    <w:rsid w:val="00AE10FF"/>
    <w:rsid w:val="00AE79FD"/>
    <w:rsid w:val="00B02A4C"/>
    <w:rsid w:val="00B063DF"/>
    <w:rsid w:val="00B1574A"/>
    <w:rsid w:val="00B169B7"/>
    <w:rsid w:val="00B1711E"/>
    <w:rsid w:val="00B25280"/>
    <w:rsid w:val="00B26213"/>
    <w:rsid w:val="00B30677"/>
    <w:rsid w:val="00B40CDC"/>
    <w:rsid w:val="00B43D71"/>
    <w:rsid w:val="00B47390"/>
    <w:rsid w:val="00B47D6B"/>
    <w:rsid w:val="00B50C48"/>
    <w:rsid w:val="00B54993"/>
    <w:rsid w:val="00B54A45"/>
    <w:rsid w:val="00B5540E"/>
    <w:rsid w:val="00B569B6"/>
    <w:rsid w:val="00B639FC"/>
    <w:rsid w:val="00B71718"/>
    <w:rsid w:val="00B8172F"/>
    <w:rsid w:val="00B83FAE"/>
    <w:rsid w:val="00B85640"/>
    <w:rsid w:val="00B90989"/>
    <w:rsid w:val="00B9213A"/>
    <w:rsid w:val="00BA1F29"/>
    <w:rsid w:val="00BA2A54"/>
    <w:rsid w:val="00BA2E65"/>
    <w:rsid w:val="00BB1C54"/>
    <w:rsid w:val="00BB7BDF"/>
    <w:rsid w:val="00BC0697"/>
    <w:rsid w:val="00BC61DE"/>
    <w:rsid w:val="00BE253A"/>
    <w:rsid w:val="00BE3D7C"/>
    <w:rsid w:val="00BE7DC5"/>
    <w:rsid w:val="00BF148D"/>
    <w:rsid w:val="00BF22EA"/>
    <w:rsid w:val="00BF57DD"/>
    <w:rsid w:val="00C01821"/>
    <w:rsid w:val="00C07B71"/>
    <w:rsid w:val="00C16F57"/>
    <w:rsid w:val="00C3359E"/>
    <w:rsid w:val="00C51CF5"/>
    <w:rsid w:val="00C67D5D"/>
    <w:rsid w:val="00C75795"/>
    <w:rsid w:val="00C762E6"/>
    <w:rsid w:val="00C91EDF"/>
    <w:rsid w:val="00C91FDF"/>
    <w:rsid w:val="00C94CAD"/>
    <w:rsid w:val="00C95762"/>
    <w:rsid w:val="00C95E44"/>
    <w:rsid w:val="00CA1EC7"/>
    <w:rsid w:val="00CA3000"/>
    <w:rsid w:val="00CB1978"/>
    <w:rsid w:val="00CB2FD7"/>
    <w:rsid w:val="00CB506F"/>
    <w:rsid w:val="00CC1E2C"/>
    <w:rsid w:val="00CC53BC"/>
    <w:rsid w:val="00CC57C9"/>
    <w:rsid w:val="00CC589D"/>
    <w:rsid w:val="00CE1DDB"/>
    <w:rsid w:val="00CF2B63"/>
    <w:rsid w:val="00CF36DE"/>
    <w:rsid w:val="00CF5A24"/>
    <w:rsid w:val="00D030BF"/>
    <w:rsid w:val="00D15359"/>
    <w:rsid w:val="00D1588C"/>
    <w:rsid w:val="00D172E1"/>
    <w:rsid w:val="00D2149A"/>
    <w:rsid w:val="00D27CBB"/>
    <w:rsid w:val="00D33743"/>
    <w:rsid w:val="00D35EBD"/>
    <w:rsid w:val="00D5370B"/>
    <w:rsid w:val="00D54F57"/>
    <w:rsid w:val="00D605B0"/>
    <w:rsid w:val="00D63773"/>
    <w:rsid w:val="00D656C8"/>
    <w:rsid w:val="00D65DB7"/>
    <w:rsid w:val="00D665A7"/>
    <w:rsid w:val="00D71F2C"/>
    <w:rsid w:val="00D7290F"/>
    <w:rsid w:val="00D92D85"/>
    <w:rsid w:val="00DA4DAD"/>
    <w:rsid w:val="00DA5DBA"/>
    <w:rsid w:val="00DB1BB8"/>
    <w:rsid w:val="00DB7BA6"/>
    <w:rsid w:val="00DD360E"/>
    <w:rsid w:val="00DD4F80"/>
    <w:rsid w:val="00DD6F71"/>
    <w:rsid w:val="00DD7BF1"/>
    <w:rsid w:val="00DE0E7F"/>
    <w:rsid w:val="00DE1755"/>
    <w:rsid w:val="00DF03D9"/>
    <w:rsid w:val="00DF2586"/>
    <w:rsid w:val="00DF464B"/>
    <w:rsid w:val="00DF5CF0"/>
    <w:rsid w:val="00E053D2"/>
    <w:rsid w:val="00E07E6C"/>
    <w:rsid w:val="00E11DEC"/>
    <w:rsid w:val="00E170FE"/>
    <w:rsid w:val="00E32FAF"/>
    <w:rsid w:val="00E36DF7"/>
    <w:rsid w:val="00E43DAB"/>
    <w:rsid w:val="00E4571E"/>
    <w:rsid w:val="00E52211"/>
    <w:rsid w:val="00E57A8A"/>
    <w:rsid w:val="00E60C60"/>
    <w:rsid w:val="00E62626"/>
    <w:rsid w:val="00E65680"/>
    <w:rsid w:val="00E67178"/>
    <w:rsid w:val="00E810E7"/>
    <w:rsid w:val="00E840F5"/>
    <w:rsid w:val="00E87839"/>
    <w:rsid w:val="00E96256"/>
    <w:rsid w:val="00EA76FC"/>
    <w:rsid w:val="00EA79D0"/>
    <w:rsid w:val="00EC04C8"/>
    <w:rsid w:val="00EC1E34"/>
    <w:rsid w:val="00EC4F7E"/>
    <w:rsid w:val="00ED15CF"/>
    <w:rsid w:val="00ED1DC0"/>
    <w:rsid w:val="00ED1E63"/>
    <w:rsid w:val="00ED3436"/>
    <w:rsid w:val="00EE08F0"/>
    <w:rsid w:val="00EE11FC"/>
    <w:rsid w:val="00EE55A2"/>
    <w:rsid w:val="00EE7842"/>
    <w:rsid w:val="00EF1E76"/>
    <w:rsid w:val="00EF630A"/>
    <w:rsid w:val="00F04108"/>
    <w:rsid w:val="00F047DB"/>
    <w:rsid w:val="00F30431"/>
    <w:rsid w:val="00F31FE5"/>
    <w:rsid w:val="00F34D72"/>
    <w:rsid w:val="00F4728C"/>
    <w:rsid w:val="00F53990"/>
    <w:rsid w:val="00F55688"/>
    <w:rsid w:val="00F609AF"/>
    <w:rsid w:val="00F6435C"/>
    <w:rsid w:val="00F82968"/>
    <w:rsid w:val="00F9463A"/>
    <w:rsid w:val="00FA71EE"/>
    <w:rsid w:val="00FB3310"/>
    <w:rsid w:val="00FB6770"/>
    <w:rsid w:val="00FC0E93"/>
    <w:rsid w:val="00FC4D2C"/>
    <w:rsid w:val="00FC6FA5"/>
    <w:rsid w:val="00FC7B9D"/>
    <w:rsid w:val="00FD5443"/>
    <w:rsid w:val="00FD5C7E"/>
    <w:rsid w:val="00FD6AE3"/>
    <w:rsid w:val="00FD7141"/>
    <w:rsid w:val="00FE36A1"/>
    <w:rsid w:val="00FF54CC"/>
    <w:rsid w:val="00FF6BB9"/>
    <w:rsid w:val="00FF6F7B"/>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4AB92BF-06B6-45DE-8006-785C08C0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s-VE" w:eastAsia="es-V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8EA"/>
    <w:pPr>
      <w:spacing w:after="200" w:line="276" w:lineRule="auto"/>
    </w:pPr>
    <w:rPr>
      <w:rFonts w:cs="Calibri"/>
    </w:rPr>
  </w:style>
  <w:style w:type="paragraph" w:styleId="Ttulo1">
    <w:name w:val="heading 1"/>
    <w:basedOn w:val="Normal"/>
    <w:next w:val="Normal"/>
    <w:link w:val="Ttulo1Car"/>
    <w:uiPriority w:val="99"/>
    <w:qFormat/>
    <w:rsid w:val="000033FE"/>
    <w:pPr>
      <w:keepNext/>
      <w:keepLines/>
      <w:spacing w:before="480" w:after="0"/>
      <w:outlineLvl w:val="0"/>
    </w:pPr>
    <w:rPr>
      <w:rFonts w:ascii="Cambria" w:hAnsi="Cambria" w:cs="Cambria"/>
      <w:b/>
      <w:bCs/>
      <w:color w:val="365F91"/>
      <w:sz w:val="28"/>
      <w:szCs w:val="28"/>
    </w:rPr>
  </w:style>
  <w:style w:type="paragraph" w:styleId="Ttulo2">
    <w:name w:val="heading 2"/>
    <w:basedOn w:val="Normal"/>
    <w:link w:val="Ttulo2Car"/>
    <w:uiPriority w:val="99"/>
    <w:qFormat/>
    <w:rsid w:val="0063176F"/>
    <w:pPr>
      <w:spacing w:before="100" w:beforeAutospacing="1" w:after="100" w:afterAutospacing="1" w:line="240" w:lineRule="auto"/>
      <w:outlineLvl w:val="1"/>
    </w:pPr>
    <w:rPr>
      <w:rFonts w:ascii="Verdana" w:hAnsi="Verdana" w:cs="Verdana"/>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033FE"/>
    <w:rPr>
      <w:rFonts w:ascii="Cambria" w:hAnsi="Cambria" w:cs="Cambria"/>
      <w:b/>
      <w:bCs/>
      <w:color w:val="365F91"/>
      <w:sz w:val="28"/>
      <w:szCs w:val="28"/>
    </w:rPr>
  </w:style>
  <w:style w:type="character" w:customStyle="1" w:styleId="Ttulo2Car">
    <w:name w:val="Título 2 Car"/>
    <w:basedOn w:val="Fuentedeprrafopredeter"/>
    <w:link w:val="Ttulo2"/>
    <w:uiPriority w:val="99"/>
    <w:locked/>
    <w:rsid w:val="0063176F"/>
    <w:rPr>
      <w:rFonts w:ascii="Verdana" w:hAnsi="Verdana" w:cs="Verdana"/>
      <w:b/>
      <w:bCs/>
      <w:sz w:val="21"/>
      <w:szCs w:val="21"/>
      <w:lang w:val="es-VE" w:eastAsia="es-VE"/>
    </w:rPr>
  </w:style>
  <w:style w:type="paragraph" w:styleId="Prrafodelista">
    <w:name w:val="List Paragraph"/>
    <w:basedOn w:val="Normal"/>
    <w:uiPriority w:val="99"/>
    <w:qFormat/>
    <w:rsid w:val="00D92D85"/>
    <w:pPr>
      <w:ind w:left="720"/>
    </w:pPr>
  </w:style>
  <w:style w:type="character" w:styleId="Hipervnculo">
    <w:name w:val="Hyperlink"/>
    <w:basedOn w:val="Fuentedeprrafopredeter"/>
    <w:uiPriority w:val="99"/>
    <w:rsid w:val="0063176F"/>
    <w:rPr>
      <w:color w:val="auto"/>
      <w:u w:val="single"/>
    </w:rPr>
  </w:style>
  <w:style w:type="paragraph" w:styleId="NormalWeb">
    <w:name w:val="Normal (Web)"/>
    <w:basedOn w:val="Normal"/>
    <w:uiPriority w:val="99"/>
    <w:rsid w:val="0063176F"/>
    <w:pPr>
      <w:spacing w:after="100" w:afterAutospacing="1" w:line="240" w:lineRule="auto"/>
    </w:pPr>
    <w:rPr>
      <w:sz w:val="24"/>
      <w:szCs w:val="24"/>
    </w:rPr>
  </w:style>
  <w:style w:type="character" w:styleId="Textoennegrita">
    <w:name w:val="Strong"/>
    <w:basedOn w:val="Fuentedeprrafopredeter"/>
    <w:uiPriority w:val="99"/>
    <w:qFormat/>
    <w:rsid w:val="0063176F"/>
    <w:rPr>
      <w:b/>
      <w:bCs/>
    </w:rPr>
  </w:style>
  <w:style w:type="paragraph" w:styleId="Textodeglobo">
    <w:name w:val="Balloon Text"/>
    <w:basedOn w:val="Normal"/>
    <w:link w:val="TextodegloboCar"/>
    <w:uiPriority w:val="99"/>
    <w:semiHidden/>
    <w:rsid w:val="00381F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381F9B"/>
    <w:rPr>
      <w:rFonts w:ascii="Tahoma" w:hAnsi="Tahoma" w:cs="Tahoma"/>
      <w:sz w:val="16"/>
      <w:szCs w:val="16"/>
    </w:rPr>
  </w:style>
  <w:style w:type="paragraph" w:customStyle="1" w:styleId="metadata">
    <w:name w:val="metadata"/>
    <w:basedOn w:val="Normal"/>
    <w:uiPriority w:val="99"/>
    <w:rsid w:val="000033FE"/>
    <w:pPr>
      <w:spacing w:before="240" w:after="240" w:line="240" w:lineRule="auto"/>
    </w:pPr>
    <w:rPr>
      <w:sz w:val="24"/>
      <w:szCs w:val="24"/>
    </w:rPr>
  </w:style>
  <w:style w:type="character" w:customStyle="1" w:styleId="Fecha1">
    <w:name w:val="Fecha1"/>
    <w:basedOn w:val="Fuentedeprrafopredeter"/>
    <w:uiPriority w:val="99"/>
    <w:rsid w:val="000033FE"/>
  </w:style>
  <w:style w:type="character" w:customStyle="1" w:styleId="vcard">
    <w:name w:val="vcard"/>
    <w:basedOn w:val="Fuentedeprrafopredeter"/>
    <w:uiPriority w:val="99"/>
    <w:rsid w:val="000033FE"/>
  </w:style>
  <w:style w:type="paragraph" w:styleId="Encabezado">
    <w:name w:val="header"/>
    <w:basedOn w:val="Normal"/>
    <w:link w:val="EncabezadoCar"/>
    <w:uiPriority w:val="99"/>
    <w:rsid w:val="00DD7B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DD7BF1"/>
  </w:style>
  <w:style w:type="paragraph" w:styleId="Piedepgina">
    <w:name w:val="footer"/>
    <w:basedOn w:val="Normal"/>
    <w:link w:val="PiedepginaCar"/>
    <w:uiPriority w:val="99"/>
    <w:rsid w:val="00DD7B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DD7BF1"/>
  </w:style>
  <w:style w:type="character" w:styleId="nfasis">
    <w:name w:val="Emphasis"/>
    <w:basedOn w:val="Fuentedeprrafopredeter"/>
    <w:uiPriority w:val="99"/>
    <w:qFormat/>
    <w:rsid w:val="00B063DF"/>
    <w:rPr>
      <w:i/>
      <w:iCs/>
    </w:rPr>
  </w:style>
  <w:style w:type="character" w:customStyle="1" w:styleId="st">
    <w:name w:val="st"/>
    <w:basedOn w:val="Fuentedeprrafopredeter"/>
    <w:uiPriority w:val="99"/>
    <w:rsid w:val="00662828"/>
  </w:style>
  <w:style w:type="character" w:customStyle="1" w:styleId="loc3">
    <w:name w:val="loc3"/>
    <w:basedOn w:val="Fuentedeprrafopredeter"/>
    <w:uiPriority w:val="99"/>
    <w:rsid w:val="00BA2E65"/>
  </w:style>
  <w:style w:type="table" w:styleId="Tablaconcuadrcula">
    <w:name w:val="Table Grid"/>
    <w:basedOn w:val="Tablanormal"/>
    <w:uiPriority w:val="99"/>
    <w:rsid w:val="0071165B"/>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252EF"/>
    <w:pPr>
      <w:autoSpaceDE w:val="0"/>
      <w:autoSpaceDN w:val="0"/>
      <w:adjustRightInd w:val="0"/>
    </w:pPr>
    <w:rPr>
      <w:rFonts w:ascii="Arial" w:hAnsi="Arial" w:cs="Arial"/>
      <w:color w:val="000000"/>
      <w:sz w:val="24"/>
      <w:szCs w:val="24"/>
    </w:rPr>
  </w:style>
  <w:style w:type="character" w:customStyle="1" w:styleId="small">
    <w:name w:val="small"/>
    <w:basedOn w:val="Fuentedeprrafopredeter"/>
    <w:uiPriority w:val="99"/>
    <w:rsid w:val="00A22F03"/>
    <w:rPr>
      <w:sz w:val="22"/>
      <w:szCs w:val="22"/>
    </w:rPr>
  </w:style>
  <w:style w:type="paragraph" w:customStyle="1" w:styleId="ecxmsonormal">
    <w:name w:val="ecxmsonormal"/>
    <w:basedOn w:val="Normal"/>
    <w:uiPriority w:val="99"/>
    <w:rsid w:val="00A979D2"/>
    <w:pPr>
      <w:spacing w:before="100" w:beforeAutospacing="1" w:after="100" w:afterAutospacing="1" w:line="240" w:lineRule="auto"/>
    </w:pPr>
    <w:rPr>
      <w:sz w:val="24"/>
      <w:szCs w:val="24"/>
    </w:rPr>
  </w:style>
  <w:style w:type="character" w:styleId="CitaHTML">
    <w:name w:val="HTML Cite"/>
    <w:basedOn w:val="Fuentedeprrafopredeter"/>
    <w:uiPriority w:val="99"/>
    <w:semiHidden/>
    <w:rsid w:val="005E4FC6"/>
    <w:rPr>
      <w:i/>
      <w:iCs/>
    </w:rPr>
  </w:style>
  <w:style w:type="character" w:styleId="Hipervnculovisitado">
    <w:name w:val="FollowedHyperlink"/>
    <w:basedOn w:val="Fuentedeprrafopredeter"/>
    <w:uiPriority w:val="99"/>
    <w:semiHidden/>
    <w:rsid w:val="008337C3"/>
    <w:rPr>
      <w:color w:val="800080"/>
      <w:u w:val="single"/>
    </w:rPr>
  </w:style>
  <w:style w:type="character" w:customStyle="1" w:styleId="hps">
    <w:name w:val="hps"/>
    <w:basedOn w:val="Fuentedeprrafopredeter"/>
    <w:rsid w:val="004D1AE2"/>
  </w:style>
  <w:style w:type="character" w:customStyle="1" w:styleId="shorttext">
    <w:name w:val="short_text"/>
    <w:basedOn w:val="Fuentedeprrafopredeter"/>
    <w:rsid w:val="004D1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558951">
      <w:marLeft w:val="0"/>
      <w:marRight w:val="0"/>
      <w:marTop w:val="0"/>
      <w:marBottom w:val="0"/>
      <w:divBdr>
        <w:top w:val="none" w:sz="0" w:space="0" w:color="auto"/>
        <w:left w:val="none" w:sz="0" w:space="0" w:color="auto"/>
        <w:bottom w:val="none" w:sz="0" w:space="0" w:color="auto"/>
        <w:right w:val="none" w:sz="0" w:space="0" w:color="auto"/>
      </w:divBdr>
    </w:div>
    <w:div w:id="1958558952">
      <w:marLeft w:val="0"/>
      <w:marRight w:val="0"/>
      <w:marTop w:val="0"/>
      <w:marBottom w:val="0"/>
      <w:divBdr>
        <w:top w:val="none" w:sz="0" w:space="0" w:color="auto"/>
        <w:left w:val="none" w:sz="0" w:space="0" w:color="auto"/>
        <w:bottom w:val="none" w:sz="0" w:space="0" w:color="auto"/>
        <w:right w:val="none" w:sz="0" w:space="0" w:color="auto"/>
      </w:divBdr>
      <w:divsChild>
        <w:div w:id="1958558968">
          <w:marLeft w:val="0"/>
          <w:marRight w:val="0"/>
          <w:marTop w:val="100"/>
          <w:marBottom w:val="150"/>
          <w:divBdr>
            <w:top w:val="none" w:sz="0" w:space="0" w:color="auto"/>
            <w:left w:val="single" w:sz="6" w:space="0" w:color="DFDFDF"/>
            <w:bottom w:val="none" w:sz="0" w:space="0" w:color="auto"/>
            <w:right w:val="none" w:sz="0" w:space="0" w:color="auto"/>
          </w:divBdr>
          <w:divsChild>
            <w:div w:id="1958558955">
              <w:marLeft w:val="0"/>
              <w:marRight w:val="0"/>
              <w:marTop w:val="100"/>
              <w:marBottom w:val="100"/>
              <w:divBdr>
                <w:top w:val="none" w:sz="0" w:space="0" w:color="auto"/>
                <w:left w:val="none" w:sz="0" w:space="0" w:color="auto"/>
                <w:bottom w:val="none" w:sz="0" w:space="0" w:color="auto"/>
                <w:right w:val="none" w:sz="0" w:space="0" w:color="auto"/>
              </w:divBdr>
              <w:divsChild>
                <w:div w:id="1958558957">
                  <w:marLeft w:val="45"/>
                  <w:marRight w:val="45"/>
                  <w:marTop w:val="45"/>
                  <w:marBottom w:val="45"/>
                  <w:divBdr>
                    <w:top w:val="none" w:sz="0" w:space="0" w:color="auto"/>
                    <w:left w:val="none" w:sz="0" w:space="0" w:color="auto"/>
                    <w:bottom w:val="none" w:sz="0" w:space="0" w:color="auto"/>
                    <w:right w:val="none" w:sz="0" w:space="0" w:color="auto"/>
                  </w:divBdr>
                  <w:divsChild>
                    <w:div w:id="19585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558963">
      <w:marLeft w:val="0"/>
      <w:marRight w:val="0"/>
      <w:marTop w:val="0"/>
      <w:marBottom w:val="0"/>
      <w:divBdr>
        <w:top w:val="none" w:sz="0" w:space="0" w:color="auto"/>
        <w:left w:val="none" w:sz="0" w:space="0" w:color="auto"/>
        <w:bottom w:val="none" w:sz="0" w:space="0" w:color="auto"/>
        <w:right w:val="none" w:sz="0" w:space="0" w:color="auto"/>
      </w:divBdr>
    </w:div>
    <w:div w:id="1958558965">
      <w:marLeft w:val="0"/>
      <w:marRight w:val="0"/>
      <w:marTop w:val="0"/>
      <w:marBottom w:val="0"/>
      <w:divBdr>
        <w:top w:val="none" w:sz="0" w:space="0" w:color="auto"/>
        <w:left w:val="none" w:sz="0" w:space="0" w:color="auto"/>
        <w:bottom w:val="none" w:sz="0" w:space="0" w:color="auto"/>
        <w:right w:val="none" w:sz="0" w:space="0" w:color="auto"/>
      </w:divBdr>
      <w:divsChild>
        <w:div w:id="1958558958">
          <w:marLeft w:val="0"/>
          <w:marRight w:val="0"/>
          <w:marTop w:val="0"/>
          <w:marBottom w:val="0"/>
          <w:divBdr>
            <w:top w:val="none" w:sz="0" w:space="0" w:color="auto"/>
            <w:left w:val="none" w:sz="0" w:space="0" w:color="auto"/>
            <w:bottom w:val="none" w:sz="0" w:space="0" w:color="auto"/>
            <w:right w:val="none" w:sz="0" w:space="0" w:color="auto"/>
          </w:divBdr>
          <w:divsChild>
            <w:div w:id="1958558953">
              <w:marLeft w:val="0"/>
              <w:marRight w:val="0"/>
              <w:marTop w:val="0"/>
              <w:marBottom w:val="0"/>
              <w:divBdr>
                <w:top w:val="none" w:sz="0" w:space="0" w:color="auto"/>
                <w:left w:val="none" w:sz="0" w:space="0" w:color="auto"/>
                <w:bottom w:val="none" w:sz="0" w:space="0" w:color="auto"/>
                <w:right w:val="none" w:sz="0" w:space="0" w:color="auto"/>
              </w:divBdr>
              <w:divsChild>
                <w:div w:id="1958558961">
                  <w:marLeft w:val="0"/>
                  <w:marRight w:val="0"/>
                  <w:marTop w:val="0"/>
                  <w:marBottom w:val="0"/>
                  <w:divBdr>
                    <w:top w:val="single" w:sz="6" w:space="0" w:color="DDDDDD"/>
                    <w:left w:val="none" w:sz="0" w:space="0" w:color="auto"/>
                    <w:bottom w:val="none" w:sz="0" w:space="0" w:color="auto"/>
                    <w:right w:val="none" w:sz="0" w:space="0" w:color="auto"/>
                  </w:divBdr>
                  <w:divsChild>
                    <w:div w:id="1958558962">
                      <w:marLeft w:val="2925"/>
                      <w:marRight w:val="2250"/>
                      <w:marTop w:val="45"/>
                      <w:marBottom w:val="45"/>
                      <w:divBdr>
                        <w:top w:val="none" w:sz="0" w:space="0" w:color="auto"/>
                        <w:left w:val="none" w:sz="0" w:space="0" w:color="auto"/>
                        <w:bottom w:val="none" w:sz="0" w:space="0" w:color="auto"/>
                        <w:right w:val="single" w:sz="6" w:space="0" w:color="EEEEEE"/>
                      </w:divBdr>
                      <w:divsChild>
                        <w:div w:id="1958558954">
                          <w:marLeft w:val="0"/>
                          <w:marRight w:val="300"/>
                          <w:marTop w:val="0"/>
                          <w:marBottom w:val="0"/>
                          <w:divBdr>
                            <w:top w:val="none" w:sz="0" w:space="0" w:color="auto"/>
                            <w:left w:val="none" w:sz="0" w:space="0" w:color="auto"/>
                            <w:bottom w:val="none" w:sz="0" w:space="0" w:color="auto"/>
                            <w:right w:val="none" w:sz="0" w:space="0" w:color="auto"/>
                          </w:divBdr>
                          <w:divsChild>
                            <w:div w:id="19585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558971">
      <w:marLeft w:val="0"/>
      <w:marRight w:val="0"/>
      <w:marTop w:val="0"/>
      <w:marBottom w:val="0"/>
      <w:divBdr>
        <w:top w:val="none" w:sz="0" w:space="0" w:color="auto"/>
        <w:left w:val="none" w:sz="0" w:space="0" w:color="auto"/>
        <w:bottom w:val="none" w:sz="0" w:space="0" w:color="auto"/>
        <w:right w:val="none" w:sz="0" w:space="0" w:color="auto"/>
      </w:divBdr>
      <w:divsChild>
        <w:div w:id="1958558973">
          <w:marLeft w:val="0"/>
          <w:marRight w:val="0"/>
          <w:marTop w:val="0"/>
          <w:marBottom w:val="0"/>
          <w:divBdr>
            <w:top w:val="none" w:sz="0" w:space="0" w:color="auto"/>
            <w:left w:val="none" w:sz="0" w:space="0" w:color="auto"/>
            <w:bottom w:val="none" w:sz="0" w:space="0" w:color="auto"/>
            <w:right w:val="none" w:sz="0" w:space="0" w:color="auto"/>
          </w:divBdr>
          <w:divsChild>
            <w:div w:id="1958558972">
              <w:marLeft w:val="0"/>
              <w:marRight w:val="0"/>
              <w:marTop w:val="0"/>
              <w:marBottom w:val="0"/>
              <w:divBdr>
                <w:top w:val="none" w:sz="0" w:space="0" w:color="auto"/>
                <w:left w:val="none" w:sz="0" w:space="0" w:color="auto"/>
                <w:bottom w:val="none" w:sz="0" w:space="0" w:color="auto"/>
                <w:right w:val="none" w:sz="0" w:space="0" w:color="auto"/>
              </w:divBdr>
              <w:divsChild>
                <w:div w:id="195855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58974">
      <w:marLeft w:val="0"/>
      <w:marRight w:val="0"/>
      <w:marTop w:val="0"/>
      <w:marBottom w:val="0"/>
      <w:divBdr>
        <w:top w:val="none" w:sz="0" w:space="0" w:color="auto"/>
        <w:left w:val="none" w:sz="0" w:space="0" w:color="auto"/>
        <w:bottom w:val="none" w:sz="0" w:space="0" w:color="auto"/>
        <w:right w:val="none" w:sz="0" w:space="0" w:color="auto"/>
      </w:divBdr>
    </w:div>
    <w:div w:id="1958558975">
      <w:marLeft w:val="0"/>
      <w:marRight w:val="0"/>
      <w:marTop w:val="0"/>
      <w:marBottom w:val="0"/>
      <w:divBdr>
        <w:top w:val="none" w:sz="0" w:space="0" w:color="auto"/>
        <w:left w:val="none" w:sz="0" w:space="0" w:color="auto"/>
        <w:bottom w:val="none" w:sz="0" w:space="0" w:color="auto"/>
        <w:right w:val="none" w:sz="0" w:space="0" w:color="auto"/>
      </w:divBdr>
      <w:divsChild>
        <w:div w:id="1958558956">
          <w:marLeft w:val="0"/>
          <w:marRight w:val="0"/>
          <w:marTop w:val="0"/>
          <w:marBottom w:val="0"/>
          <w:divBdr>
            <w:top w:val="none" w:sz="0" w:space="0" w:color="auto"/>
            <w:left w:val="none" w:sz="0" w:space="0" w:color="auto"/>
            <w:bottom w:val="none" w:sz="0" w:space="0" w:color="auto"/>
            <w:right w:val="none" w:sz="0" w:space="0" w:color="auto"/>
          </w:divBdr>
        </w:div>
      </w:divsChild>
    </w:div>
    <w:div w:id="1958558976">
      <w:marLeft w:val="0"/>
      <w:marRight w:val="0"/>
      <w:marTop w:val="0"/>
      <w:marBottom w:val="750"/>
      <w:divBdr>
        <w:top w:val="none" w:sz="0" w:space="0" w:color="auto"/>
        <w:left w:val="none" w:sz="0" w:space="0" w:color="auto"/>
        <w:bottom w:val="none" w:sz="0" w:space="0" w:color="auto"/>
        <w:right w:val="none" w:sz="0" w:space="0" w:color="auto"/>
      </w:divBdr>
      <w:divsChild>
        <w:div w:id="1958558970">
          <w:marLeft w:val="0"/>
          <w:marRight w:val="0"/>
          <w:marTop w:val="0"/>
          <w:marBottom w:val="0"/>
          <w:divBdr>
            <w:top w:val="none" w:sz="0" w:space="0" w:color="auto"/>
            <w:left w:val="none" w:sz="0" w:space="0" w:color="auto"/>
            <w:bottom w:val="none" w:sz="0" w:space="0" w:color="auto"/>
            <w:right w:val="none" w:sz="0" w:space="0" w:color="auto"/>
          </w:divBdr>
          <w:divsChild>
            <w:div w:id="1958558978">
              <w:marLeft w:val="0"/>
              <w:marRight w:val="0"/>
              <w:marTop w:val="0"/>
              <w:marBottom w:val="0"/>
              <w:divBdr>
                <w:top w:val="none" w:sz="0" w:space="0" w:color="auto"/>
                <w:left w:val="none" w:sz="0" w:space="0" w:color="auto"/>
                <w:bottom w:val="none" w:sz="0" w:space="0" w:color="auto"/>
                <w:right w:val="none" w:sz="0" w:space="0" w:color="auto"/>
              </w:divBdr>
              <w:divsChild>
                <w:div w:id="1958558967">
                  <w:marLeft w:val="0"/>
                  <w:marRight w:val="0"/>
                  <w:marTop w:val="0"/>
                  <w:marBottom w:val="0"/>
                  <w:divBdr>
                    <w:top w:val="none" w:sz="0" w:space="0" w:color="auto"/>
                    <w:left w:val="none" w:sz="0" w:space="0" w:color="auto"/>
                    <w:bottom w:val="none" w:sz="0" w:space="0" w:color="auto"/>
                    <w:right w:val="none" w:sz="0" w:space="0" w:color="auto"/>
                  </w:divBdr>
                  <w:divsChild>
                    <w:div w:id="1958558980">
                      <w:marLeft w:val="0"/>
                      <w:marRight w:val="0"/>
                      <w:marTop w:val="0"/>
                      <w:marBottom w:val="0"/>
                      <w:divBdr>
                        <w:top w:val="none" w:sz="0" w:space="0" w:color="auto"/>
                        <w:left w:val="none" w:sz="0" w:space="0" w:color="auto"/>
                        <w:bottom w:val="none" w:sz="0" w:space="0" w:color="auto"/>
                        <w:right w:val="none" w:sz="0" w:space="0" w:color="auto"/>
                      </w:divBdr>
                      <w:divsChild>
                        <w:div w:id="19585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558979">
      <w:marLeft w:val="0"/>
      <w:marRight w:val="0"/>
      <w:marTop w:val="0"/>
      <w:marBottom w:val="0"/>
      <w:divBdr>
        <w:top w:val="none" w:sz="0" w:space="0" w:color="auto"/>
        <w:left w:val="none" w:sz="0" w:space="0" w:color="auto"/>
        <w:bottom w:val="none" w:sz="0" w:space="0" w:color="auto"/>
        <w:right w:val="none" w:sz="0" w:space="0" w:color="auto"/>
      </w:divBdr>
      <w:divsChild>
        <w:div w:id="1958558969">
          <w:marLeft w:val="0"/>
          <w:marRight w:val="0"/>
          <w:marTop w:val="0"/>
          <w:marBottom w:val="0"/>
          <w:divBdr>
            <w:top w:val="none" w:sz="0" w:space="0" w:color="auto"/>
            <w:left w:val="none" w:sz="0" w:space="0" w:color="auto"/>
            <w:bottom w:val="none" w:sz="0" w:space="0" w:color="auto"/>
            <w:right w:val="none" w:sz="0" w:space="0" w:color="auto"/>
          </w:divBdr>
          <w:divsChild>
            <w:div w:id="1958558959">
              <w:marLeft w:val="0"/>
              <w:marRight w:val="0"/>
              <w:marTop w:val="0"/>
              <w:marBottom w:val="0"/>
              <w:divBdr>
                <w:top w:val="none" w:sz="0" w:space="0" w:color="auto"/>
                <w:left w:val="none" w:sz="0" w:space="0" w:color="auto"/>
                <w:bottom w:val="single" w:sz="6" w:space="0" w:color="8D8D8D"/>
                <w:right w:val="none" w:sz="0" w:space="0" w:color="auto"/>
              </w:divBdr>
              <w:divsChild>
                <w:div w:id="19585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589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jornada.unam.mx/2009/05/07/sociedad/045n2soc"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blog.ciencias-medicas.com/archives/1513" TargetMode="External"/><Relationship Id="rId17" Type="http://schemas.openxmlformats.org/officeDocument/2006/relationships/hyperlink" Target="http://www.tribunadelinvestigador.com/ediciones/1995/1/" TargetMode="External"/><Relationship Id="rId2" Type="http://schemas.openxmlformats.org/officeDocument/2006/relationships/styles" Target="styles.xml"/><Relationship Id="rId16" Type="http://schemas.openxmlformats.org/officeDocument/2006/relationships/hyperlink" Target="http://caibco.ucv.ve/caibco/vitae/VitaeUno/Persona/Gabaldon/DDT.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pch.cl/sites/default/files/documento/2013/05/Reporte%20COPS%20%20%202007.pdf" TargetMode="External"/><Relationship Id="rId5" Type="http://schemas.openxmlformats.org/officeDocument/2006/relationships/footnotes" Target="footnotes.xml"/><Relationship Id="rId15" Type="http://schemas.openxmlformats.org/officeDocument/2006/relationships/hyperlink" Target="http://cdigital.uv.mx/bitstream/123456789/5553/1/20033P27.pdf" TargetMode="External"/><Relationship Id="rId10" Type="http://schemas.openxmlformats.org/officeDocument/2006/relationships/hyperlink" Target="https://www.ecologistasenaccion.org/article16473.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undacionbadan.org/30temaspdf/fasc-nro2.pdf" TargetMode="External"/><Relationship Id="rId14" Type="http://schemas.openxmlformats.org/officeDocument/2006/relationships/hyperlink" Target="http://www2.uah.es/tejedor_bio/bioquimica_ambiental/ddt%20paf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17</Pages>
  <Words>6747</Words>
  <Characters>37114</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UnisigL</cp:lastModifiedBy>
  <cp:revision>10</cp:revision>
  <cp:lastPrinted>2014-06-18T21:26:00Z</cp:lastPrinted>
  <dcterms:created xsi:type="dcterms:W3CDTF">2014-09-01T18:24:00Z</dcterms:created>
  <dcterms:modified xsi:type="dcterms:W3CDTF">2015-04-27T19:06:00Z</dcterms:modified>
</cp:coreProperties>
</file>