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D3" w:rsidRPr="00C3028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  <w:r w:rsidRPr="00C30283">
        <w:rPr>
          <w:rFonts w:ascii="Arial" w:hAnsi="Arial" w:cs="Arial"/>
          <w:b/>
        </w:rPr>
        <w:t>Tabla 1. Perfil de dimensiones del IPAA en madres adolescentes y adultas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DIMENSIONES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ADOLESCENTES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N:26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ADULTAS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N:178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A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Expectativas apropiadas hacia los niños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baja 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4 (15.3%)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29 (16.3%)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promedio 5-6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10 (38.5%)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62 (34.8%)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alta 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12 (46.2%)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87 (48.9%)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B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bCs/>
                <w:lang w:eastAsia="en-US"/>
              </w:rPr>
              <w:t>Empatía hacia las necesidades del niño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u w:val="single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baja 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 (19.2%)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51 (28.6%)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promedio 5-6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9 (34.6%)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70 (39.3%)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alta 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12 (46.2%)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57 (32.1%)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C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bCs/>
                <w:lang w:eastAsia="en-US"/>
              </w:rPr>
              <w:t>No creencia en el valor del castigo físico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u w:val="single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baja 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4 (15.4%)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33 (18.5%)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promedio 5-6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3 (11.5%)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28 (15.7%)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alta 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19 (73.1%)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117 (65.8%)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D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Rol madre-hijo adecuado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u w:val="single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baja 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8 (30.75%)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66 (37%)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promedio 5-6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10 (38.5%)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57 (32.1%)</w:t>
            </w:r>
          </w:p>
        </w:tc>
      </w:tr>
      <w:tr w:rsidR="00D23DD3" w:rsidRPr="00C30283" w:rsidTr="00AF7A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Calificación alta 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8 (30.75%)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55 (30.9%)</w:t>
            </w:r>
          </w:p>
        </w:tc>
      </w:tr>
    </w:tbl>
    <w:p w:rsidR="00D23DD3" w:rsidRPr="00AC69EE" w:rsidRDefault="00D23DD3" w:rsidP="00D23DD3">
      <w:pPr>
        <w:spacing w:line="480" w:lineRule="auto"/>
        <w:jc w:val="both"/>
        <w:rPr>
          <w:rFonts w:ascii="Arial" w:hAnsi="Arial" w:cs="Arial"/>
        </w:rPr>
      </w:pPr>
      <w:r w:rsidRPr="00AC69EE">
        <w:rPr>
          <w:rFonts w:ascii="Arial" w:hAnsi="Arial" w:cs="Arial"/>
        </w:rPr>
        <w:t>Fuente: Elaboración de autores</w:t>
      </w:r>
    </w:p>
    <w:p w:rsidR="004460DC" w:rsidRDefault="004460DC"/>
    <w:p w:rsidR="00D23DD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</w:p>
    <w:p w:rsidR="00D23DD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</w:p>
    <w:p w:rsidR="00D23DD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</w:p>
    <w:p w:rsidR="00D23DD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</w:p>
    <w:p w:rsidR="00D23DD3" w:rsidRDefault="00D23DD3" w:rsidP="00D23DD3">
      <w:pPr>
        <w:spacing w:line="480" w:lineRule="auto"/>
        <w:jc w:val="both"/>
        <w:rPr>
          <w:rFonts w:ascii="Arial" w:hAnsi="Arial" w:cs="Arial"/>
          <w:b/>
        </w:rPr>
      </w:pPr>
    </w:p>
    <w:p w:rsidR="00D23DD3" w:rsidRDefault="00D23DD3" w:rsidP="00D23DD3">
      <w:pPr>
        <w:jc w:val="both"/>
        <w:rPr>
          <w:rFonts w:ascii="Arial" w:hAnsi="Arial" w:cs="Arial"/>
          <w:b/>
        </w:rPr>
      </w:pPr>
      <w:r w:rsidRPr="00C30283">
        <w:rPr>
          <w:rFonts w:ascii="Arial" w:hAnsi="Arial" w:cs="Arial"/>
          <w:b/>
        </w:rPr>
        <w:lastRenderedPageBreak/>
        <w:t xml:space="preserve">Tabla 2. Dimensiones del IPAA en madres adolescentes y adultas según puntaje </w:t>
      </w:r>
      <w:proofErr w:type="spellStart"/>
      <w:r w:rsidRPr="00C30283">
        <w:rPr>
          <w:rFonts w:ascii="Arial" w:hAnsi="Arial" w:cs="Arial"/>
          <w:b/>
        </w:rPr>
        <w:t>decatipo</w:t>
      </w:r>
      <w:proofErr w:type="spellEnd"/>
    </w:p>
    <w:p w:rsidR="00D23DD3" w:rsidRPr="00C30283" w:rsidRDefault="00D23DD3" w:rsidP="00D23DD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2339"/>
        <w:gridCol w:w="2339"/>
        <w:gridCol w:w="850"/>
      </w:tblGrid>
      <w:tr w:rsidR="00D23DD3" w:rsidRPr="00C30283" w:rsidTr="00AF7A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DIMENSIONES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ADOLESCENTES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Media (DE)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ADULTAS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Media (DE)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Valor p</w:t>
            </w:r>
          </w:p>
        </w:tc>
      </w:tr>
      <w:tr w:rsidR="00D23DD3" w:rsidRPr="00C30283" w:rsidTr="00AF7A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A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Expectativas apropiadas hacia los niños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6.38 (2.22)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6.37 (1.83)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0.97</w:t>
            </w:r>
          </w:p>
        </w:tc>
      </w:tr>
      <w:tr w:rsidR="00D23DD3" w:rsidRPr="00C30283" w:rsidTr="00AF7A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B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bCs/>
                <w:lang w:eastAsia="en-US"/>
              </w:rPr>
              <w:t>Empatía hacia las necesidades del niño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6.77 (1.85)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5.51 (2.61)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0.02</w:t>
            </w:r>
          </w:p>
        </w:tc>
      </w:tr>
      <w:tr w:rsidR="00D23DD3" w:rsidRPr="00C30283" w:rsidTr="00AF7A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C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bCs/>
                <w:lang w:eastAsia="en-US"/>
              </w:rPr>
              <w:t>No creencia en el valor del castigo físico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7.27 (2.3)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6.78 (2.44)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0.34</w:t>
            </w:r>
          </w:p>
        </w:tc>
      </w:tr>
      <w:tr w:rsidR="00D23DD3" w:rsidRPr="00C30283" w:rsidTr="00AF7A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u w:val="single"/>
                <w:lang w:eastAsia="en-US"/>
              </w:rPr>
              <w:t>DIMENSION D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30283">
              <w:rPr>
                <w:rFonts w:ascii="Arial" w:hAnsi="Arial" w:cs="Arial"/>
                <w:b/>
                <w:lang w:eastAsia="en-US"/>
              </w:rPr>
              <w:t>Rol madre-hijo adecuado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5.19 (2.56)</w:t>
            </w: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4.99 (2.26)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3DD3" w:rsidRPr="00C30283" w:rsidRDefault="00D23DD3" w:rsidP="00AF7A2E">
            <w:pPr>
              <w:jc w:val="center"/>
              <w:rPr>
                <w:rFonts w:ascii="Arial" w:hAnsi="Arial" w:cs="Arial"/>
                <w:lang w:eastAsia="en-US"/>
              </w:rPr>
            </w:pPr>
            <w:r w:rsidRPr="00C30283">
              <w:rPr>
                <w:rFonts w:ascii="Arial" w:hAnsi="Arial" w:cs="Arial"/>
                <w:lang w:eastAsia="en-US"/>
              </w:rPr>
              <w:t>0.68</w:t>
            </w:r>
          </w:p>
        </w:tc>
      </w:tr>
    </w:tbl>
    <w:p w:rsidR="00D23DD3" w:rsidRPr="00AC69EE" w:rsidRDefault="00D23DD3" w:rsidP="00D23DD3">
      <w:pPr>
        <w:spacing w:line="480" w:lineRule="auto"/>
        <w:jc w:val="both"/>
        <w:rPr>
          <w:rFonts w:ascii="Arial" w:hAnsi="Arial" w:cs="Arial"/>
        </w:rPr>
      </w:pPr>
      <w:r w:rsidRPr="00AC69EE">
        <w:rPr>
          <w:rFonts w:ascii="Arial" w:hAnsi="Arial" w:cs="Arial"/>
        </w:rPr>
        <w:t>Fuente: Elaboración de autores</w:t>
      </w:r>
    </w:p>
    <w:p w:rsidR="00D23DD3" w:rsidRDefault="00D23DD3"/>
    <w:sectPr w:rsidR="00D23DD3" w:rsidSect="00D23DD3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D3"/>
    <w:rsid w:val="004460DC"/>
    <w:rsid w:val="00D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5DDD35-A3FC-49A2-8BCD-AFA305C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CENTIC</dc:creator>
  <cp:keywords/>
  <dc:description/>
  <cp:lastModifiedBy>CENTIC</cp:lastModifiedBy>
  <cp:revision>1</cp:revision>
  <dcterms:created xsi:type="dcterms:W3CDTF">2015-10-27T22:40:00Z</dcterms:created>
  <dcterms:modified xsi:type="dcterms:W3CDTF">2015-10-27T22:41:00Z</dcterms:modified>
</cp:coreProperties>
</file>