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996" w:rsidRDefault="001C3996" w:rsidP="001C3996">
      <w:pPr>
        <w:pStyle w:val="Default"/>
        <w:spacing w:after="47"/>
        <w:rPr>
          <w:sz w:val="23"/>
          <w:szCs w:val="23"/>
        </w:rPr>
      </w:pPr>
      <w:r>
        <w:rPr>
          <w:sz w:val="23"/>
          <w:szCs w:val="23"/>
        </w:rPr>
        <w:t xml:space="preserve">Atendiendo a las recomendaciones y sugerencia realizadas por los evaluadores, a continuación expresamos nuestro punto de vista: </w:t>
      </w:r>
    </w:p>
    <w:p w:rsidR="0036342A" w:rsidRDefault="0036342A" w:rsidP="001C3996">
      <w:pPr>
        <w:pStyle w:val="Default"/>
        <w:spacing w:after="47"/>
        <w:rPr>
          <w:sz w:val="23"/>
          <w:szCs w:val="23"/>
        </w:rPr>
      </w:pPr>
    </w:p>
    <w:p w:rsidR="001C3996" w:rsidRDefault="001C3996" w:rsidP="001C3996">
      <w:pPr>
        <w:pStyle w:val="Default"/>
        <w:spacing w:after="47"/>
        <w:rPr>
          <w:sz w:val="23"/>
          <w:szCs w:val="23"/>
        </w:rPr>
      </w:pPr>
      <w:r>
        <w:rPr>
          <w:sz w:val="23"/>
          <w:szCs w:val="23"/>
        </w:rPr>
        <w:t xml:space="preserve">1. Se reescribió en inglés para hacerlo accesible a otros lectores que posiblemente estén interesado en comparar el trabajo publicado, con el existente en revistas de circulación internacional. </w:t>
      </w:r>
    </w:p>
    <w:p w:rsidR="0036342A" w:rsidRDefault="0036342A" w:rsidP="001C3996">
      <w:pPr>
        <w:pStyle w:val="Default"/>
        <w:spacing w:after="47"/>
        <w:rPr>
          <w:sz w:val="23"/>
          <w:szCs w:val="23"/>
        </w:rPr>
      </w:pPr>
    </w:p>
    <w:p w:rsidR="001C3996" w:rsidRDefault="001C3996" w:rsidP="001C3996">
      <w:pPr>
        <w:pStyle w:val="Default"/>
        <w:spacing w:after="47"/>
        <w:rPr>
          <w:sz w:val="23"/>
          <w:szCs w:val="23"/>
        </w:rPr>
      </w:pPr>
      <w:r>
        <w:rPr>
          <w:sz w:val="23"/>
          <w:szCs w:val="23"/>
        </w:rPr>
        <w:t xml:space="preserve">2. Compartimos lo expresado con el evaluador en su primera parte. No obstante, pese a que propone una interesante aplicación, no era la intención de los autores abordar una gran cantidad de problemas en donde se vea una potencial aplicación de lo encontrado. La intención fue de presentar ejemplos de carácter demostrativos de cierta complejidad numérica y tamaño. Dada la limitación computacional no pretendimos resolver sistemas de mayor tamaño. Esperamos hacerlo en un futuro cercano. </w:t>
      </w:r>
    </w:p>
    <w:p w:rsidR="0036342A" w:rsidRDefault="0036342A" w:rsidP="001C3996">
      <w:pPr>
        <w:pStyle w:val="Default"/>
        <w:spacing w:after="47"/>
        <w:rPr>
          <w:sz w:val="23"/>
          <w:szCs w:val="23"/>
        </w:rPr>
      </w:pPr>
    </w:p>
    <w:p w:rsidR="001C3996" w:rsidRDefault="001C3996" w:rsidP="001C3996">
      <w:pPr>
        <w:pStyle w:val="Default"/>
        <w:spacing w:after="47"/>
        <w:rPr>
          <w:sz w:val="23"/>
          <w:szCs w:val="23"/>
        </w:rPr>
      </w:pPr>
      <w:r>
        <w:rPr>
          <w:sz w:val="23"/>
          <w:szCs w:val="23"/>
        </w:rPr>
        <w:t xml:space="preserve">3. Se incrementaron, sin llegar a exagerar, el número de referencias consultadas. Esperamos que sea suficiente. </w:t>
      </w:r>
    </w:p>
    <w:p w:rsidR="0036342A" w:rsidRDefault="0036342A" w:rsidP="001C3996">
      <w:pPr>
        <w:pStyle w:val="Default"/>
        <w:spacing w:after="47"/>
        <w:rPr>
          <w:sz w:val="23"/>
          <w:szCs w:val="23"/>
        </w:rPr>
      </w:pPr>
    </w:p>
    <w:p w:rsidR="001C3996" w:rsidRDefault="001C3996" w:rsidP="001C3996">
      <w:pPr>
        <w:pStyle w:val="Default"/>
        <w:spacing w:after="47"/>
        <w:rPr>
          <w:sz w:val="23"/>
          <w:szCs w:val="23"/>
        </w:rPr>
      </w:pPr>
      <w:r>
        <w:rPr>
          <w:sz w:val="23"/>
          <w:szCs w:val="23"/>
        </w:rPr>
        <w:t xml:space="preserve">4. Se reescribió el artículo en su totalidad pensando en hacerlo más accesible, haciéndose énfasis en su parte relacionada con la fundamentación; se eliminaron varias tablas y se modificaron las que quedaron. </w:t>
      </w:r>
    </w:p>
    <w:p w:rsidR="0036342A" w:rsidRDefault="0036342A" w:rsidP="001C3996">
      <w:pPr>
        <w:pStyle w:val="Default"/>
        <w:rPr>
          <w:sz w:val="23"/>
          <w:szCs w:val="23"/>
        </w:rPr>
      </w:pPr>
    </w:p>
    <w:p w:rsidR="001C3996" w:rsidRDefault="001C3996" w:rsidP="001C3996">
      <w:pPr>
        <w:pStyle w:val="Default"/>
        <w:rPr>
          <w:sz w:val="23"/>
          <w:szCs w:val="23"/>
        </w:rPr>
      </w:pPr>
      <w:r>
        <w:rPr>
          <w:sz w:val="23"/>
          <w:szCs w:val="23"/>
        </w:rPr>
        <w:t xml:space="preserve">5. El artículo, en su nueva versión, se adecuó para que en forma evidente muestre de que se trata de Artículo de investigación científica y tecnológica. Esperamos lo hayamos logrado. </w:t>
      </w:r>
    </w:p>
    <w:p w:rsidR="00103054" w:rsidRDefault="00103054"/>
    <w:sectPr w:rsidR="00103054" w:rsidSect="00DE62A0">
      <w:pgSz w:w="11906" w:h="17338"/>
      <w:pgMar w:top="1873" w:right="1060" w:bottom="1417" w:left="123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New Tai Lue">
    <w:altName w:val="Microsoft New Tai Lue"/>
    <w:panose1 w:val="020B0502040204020203"/>
    <w:charset w:val="00"/>
    <w:family w:val="swiss"/>
    <w:pitch w:val="variable"/>
    <w:sig w:usb0="00000003" w:usb1="00000000" w:usb2="8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08"/>
  <w:hyphenationZone w:val="425"/>
  <w:characterSpacingControl w:val="doNotCompress"/>
  <w:compat/>
  <w:rsids>
    <w:rsidRoot w:val="001C3996"/>
    <w:rsid w:val="00103054"/>
    <w:rsid w:val="001C3996"/>
    <w:rsid w:val="00361298"/>
    <w:rsid w:val="0036342A"/>
    <w:rsid w:val="009548BB"/>
    <w:rsid w:val="00CD3BD5"/>
    <w:rsid w:val="00E21926"/>
    <w:rsid w:val="00E8452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05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C3996"/>
    <w:pPr>
      <w:autoSpaceDE w:val="0"/>
      <w:autoSpaceDN w:val="0"/>
      <w:adjustRightInd w:val="0"/>
      <w:spacing w:after="0" w:line="240" w:lineRule="auto"/>
    </w:pPr>
    <w:rPr>
      <w:rFonts w:ascii="Microsoft New Tai Lue" w:hAnsi="Microsoft New Tai Lue" w:cs="Microsoft New Tai Lu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1122</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RevIng</dc:creator>
  <cp:lastModifiedBy>RevIng</cp:lastModifiedBy>
  <cp:revision>2</cp:revision>
  <dcterms:created xsi:type="dcterms:W3CDTF">2011-11-18T14:52:00Z</dcterms:created>
  <dcterms:modified xsi:type="dcterms:W3CDTF">2011-11-18T14:53:00Z</dcterms:modified>
</cp:coreProperties>
</file>