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5B" w:rsidRPr="005A3325" w:rsidRDefault="00DB005B" w:rsidP="00DB005B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7E616E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4</w:t>
      </w:r>
      <w:r w:rsidRPr="007E616E">
        <w:rPr>
          <w:rFonts w:ascii="Times New Roman" w:hAnsi="Times New Roman" w:cs="Times New Roman"/>
          <w:b/>
          <w:lang w:val="en-US"/>
        </w:rPr>
        <w:t>.</w:t>
      </w:r>
      <w:proofErr w:type="gramEnd"/>
      <w:r w:rsidRPr="007E616E">
        <w:rPr>
          <w:rFonts w:ascii="Times New Roman" w:hAnsi="Times New Roman" w:cs="Times New Roman"/>
          <w:b/>
          <w:lang w:val="en-US"/>
        </w:rPr>
        <w:t xml:space="preserve"> </w:t>
      </w:r>
      <w:r w:rsidRPr="005A3325">
        <w:rPr>
          <w:rFonts w:ascii="Times New Roman" w:hAnsi="Times New Roman" w:cs="Times New Roman"/>
          <w:b/>
          <w:lang w:val="en-US"/>
        </w:rPr>
        <w:t>Results of the scenario conflic</w:t>
      </w:r>
      <w:r>
        <w:rPr>
          <w:rFonts w:ascii="Times New Roman" w:hAnsi="Times New Roman" w:cs="Times New Roman"/>
          <w:b/>
          <w:lang w:val="en-US"/>
        </w:rPr>
        <w:t>t</w:t>
      </w:r>
      <w:bookmarkStart w:id="0" w:name="_GoBack"/>
      <w:bookmarkEnd w:id="0"/>
      <w:r w:rsidRPr="005A3325">
        <w:rPr>
          <w:rFonts w:ascii="Times New Roman" w:hAnsi="Times New Roman" w:cs="Times New Roman"/>
          <w:b/>
          <w:lang w:val="en-US"/>
        </w:rPr>
        <w:t xml:space="preserve"> among assigned tasks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268"/>
      </w:tblGrid>
      <w:tr w:rsidR="00DB005B" w:rsidRPr="000B0D53" w:rsidTr="00B578D1">
        <w:trPr>
          <w:trHeight w:val="315"/>
        </w:trPr>
        <w:tc>
          <w:tcPr>
            <w:tcW w:w="1951" w:type="dxa"/>
            <w:noWrap/>
            <w:hideMark/>
          </w:tcPr>
          <w:p w:rsidR="00DB005B" w:rsidRPr="000B0D53" w:rsidRDefault="00DB005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Motivator</w:t>
            </w:r>
          </w:p>
        </w:tc>
        <w:tc>
          <w:tcPr>
            <w:tcW w:w="2552" w:type="dxa"/>
            <w:noWrap/>
            <w:hideMark/>
          </w:tcPr>
          <w:p w:rsidR="00DB005B" w:rsidRPr="000B0D53" w:rsidRDefault="00DB005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Alternatives</w:t>
            </w:r>
          </w:p>
        </w:tc>
        <w:tc>
          <w:tcPr>
            <w:tcW w:w="2551" w:type="dxa"/>
            <w:noWrap/>
            <w:hideMark/>
          </w:tcPr>
          <w:p w:rsidR="00DB005B" w:rsidRPr="000B0D53" w:rsidRDefault="00DB005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Evaluation</w:t>
            </w:r>
          </w:p>
        </w:tc>
        <w:tc>
          <w:tcPr>
            <w:tcW w:w="2268" w:type="dxa"/>
            <w:noWrap/>
            <w:hideMark/>
          </w:tcPr>
          <w:p w:rsidR="00DB005B" w:rsidRPr="000B0D53" w:rsidRDefault="00DB005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Selection</w:t>
            </w:r>
          </w:p>
        </w:tc>
      </w:tr>
      <w:tr w:rsidR="00DB005B" w:rsidRPr="00070ABD" w:rsidTr="00B578D1">
        <w:trPr>
          <w:trHeight w:val="1800"/>
        </w:trPr>
        <w:tc>
          <w:tcPr>
            <w:tcW w:w="1951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Detailed and accurate models are required, so there is the need to establish the quantity of polygons for  the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PROPS</w:t>
            </w:r>
          </w:p>
        </w:tc>
        <w:tc>
          <w:tcPr>
            <w:tcW w:w="2552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If a big amount of polygons is used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4-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Which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the most appropriate number of polygons without losing quality? 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5-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Our experience in the company indicates that the adequate number of polygons is 2478,</w:t>
            </w:r>
          </w:p>
        </w:tc>
        <w:tc>
          <w:tcPr>
            <w:tcW w:w="2551" w:type="dxa"/>
            <w:hideMark/>
          </w:tcPr>
          <w:p w:rsidR="00DB005B" w:rsidRDefault="00DB005B" w:rsidP="00B578D1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3-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We take the risk of reducing performance on image processing. </w:t>
            </w:r>
          </w:p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6-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we can balance the loses, using </w:t>
            </w:r>
            <w:proofErr w:type="spellStart"/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shaders</w:t>
            </w:r>
            <w:proofErr w:type="spellEnd"/>
          </w:p>
        </w:tc>
        <w:tc>
          <w:tcPr>
            <w:tcW w:w="2268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7-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We are going to keep this amount and see how it works </w:t>
            </w:r>
          </w:p>
        </w:tc>
      </w:tr>
      <w:tr w:rsidR="00DB005B" w:rsidRPr="00070ABD" w:rsidTr="00B578D1">
        <w:trPr>
          <w:trHeight w:val="2610"/>
        </w:trPr>
        <w:tc>
          <w:tcPr>
            <w:tcW w:w="1951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As a non-associated animator, my work is to model the PROPS by using polygons. </w:t>
            </w:r>
          </w:p>
        </w:tc>
        <w:tc>
          <w:tcPr>
            <w:tcW w:w="2552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From my experience, the adequate number of polygons is 32000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4-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company uses only 2478 polygon</w:t>
            </w:r>
          </w:p>
        </w:tc>
        <w:tc>
          <w:tcPr>
            <w:tcW w:w="2551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3-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Because it gets closer to the clients and to a better experience due to the quality that is generated, the definition that is achieved and texturing quality.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5-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Because it is a standard average to ensure performance on processing and an acceptable quality for clients. </w:t>
            </w:r>
          </w:p>
        </w:tc>
        <w:tc>
          <w:tcPr>
            <w:tcW w:w="2268" w:type="dxa"/>
            <w:hideMark/>
          </w:tcPr>
          <w:p w:rsidR="00DB005B" w:rsidRPr="00766856" w:rsidRDefault="00DB005B" w:rsidP="00B578D1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6-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Although the suggestion was well received, the other animators used the standard (2478) and wanted the product to follow this scheme. </w:t>
            </w:r>
          </w:p>
        </w:tc>
      </w:tr>
      <w:tr w:rsidR="00DB005B" w:rsidRPr="00070ABD" w:rsidTr="00B578D1">
        <w:trPr>
          <w:trHeight w:val="2803"/>
        </w:trPr>
        <w:tc>
          <w:tcPr>
            <w:tcW w:w="1951" w:type="dxa"/>
            <w:hideMark/>
          </w:tcPr>
          <w:p w:rsidR="00DB005B" w:rsidRPr="00766856" w:rsidRDefault="00DB005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–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The client has demanded that the animation quality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houses used in the video that have animated doors and windows, must be improved. </w:t>
            </w:r>
          </w:p>
        </w:tc>
        <w:tc>
          <w:tcPr>
            <w:tcW w:w="2552" w:type="dxa"/>
            <w:hideMark/>
          </w:tcPr>
          <w:p w:rsidR="00DB005B" w:rsidRPr="00766856" w:rsidRDefault="00DB005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–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 bigger amount of polygons for rendering </w:t>
            </w:r>
          </w:p>
        </w:tc>
        <w:tc>
          <w:tcPr>
            <w:tcW w:w="2551" w:type="dxa"/>
            <w:hideMark/>
          </w:tcPr>
          <w:p w:rsidR="00DB005B" w:rsidRPr="000B0D53" w:rsidRDefault="00DB005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however, this would imply redesigning the PROPs related to the houses.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5-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therefore, no change will be made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</w:p>
        </w:tc>
        <w:tc>
          <w:tcPr>
            <w:tcW w:w="2268" w:type="dxa"/>
            <w:hideMark/>
          </w:tcPr>
          <w:p w:rsidR="00DB005B" w:rsidRPr="00766856" w:rsidRDefault="00DB005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4-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Given that the standard use of 2478 polygons is a company quality policy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even if the petition was accepted when the contract was signed, this rule should always be followed. 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6-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given that it is a preventive measure to take care of the company`s image. </w:t>
            </w:r>
          </w:p>
        </w:tc>
      </w:tr>
    </w:tbl>
    <w:p w:rsidR="00DB005B" w:rsidRPr="00DB005B" w:rsidRDefault="00DB005B">
      <w:pPr>
        <w:rPr>
          <w:lang w:val="en-US"/>
        </w:rPr>
      </w:pPr>
    </w:p>
    <w:sectPr w:rsidR="00DB005B" w:rsidRPr="00DB0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B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05B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5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05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5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05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2015-11-21T03:44:00Z</dcterms:created>
  <dcterms:modified xsi:type="dcterms:W3CDTF">2015-11-21T03:45:00Z</dcterms:modified>
</cp:coreProperties>
</file>