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5B" w:rsidRPr="005A3325" w:rsidRDefault="00DB005B" w:rsidP="00DB005B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7E616E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4</w:t>
      </w:r>
      <w:r w:rsidRPr="007E616E">
        <w:rPr>
          <w:rFonts w:ascii="Times New Roman" w:hAnsi="Times New Roman" w:cs="Times New Roman"/>
          <w:b/>
          <w:lang w:val="en-US"/>
        </w:rPr>
        <w:t>.</w:t>
      </w:r>
      <w:proofErr w:type="gramEnd"/>
      <w:r w:rsidRPr="007E616E">
        <w:rPr>
          <w:rFonts w:ascii="Times New Roman" w:hAnsi="Times New Roman" w:cs="Times New Roman"/>
          <w:b/>
          <w:lang w:val="en-US"/>
        </w:rPr>
        <w:t xml:space="preserve"> </w:t>
      </w:r>
      <w:r w:rsidRPr="005A3325">
        <w:rPr>
          <w:rFonts w:ascii="Times New Roman" w:hAnsi="Times New Roman" w:cs="Times New Roman"/>
          <w:b/>
          <w:lang w:val="en-US"/>
        </w:rPr>
        <w:t>Results of the scenario conflic</w:t>
      </w:r>
      <w:r>
        <w:rPr>
          <w:rFonts w:ascii="Times New Roman" w:hAnsi="Times New Roman" w:cs="Times New Roman"/>
          <w:b/>
          <w:lang w:val="en-US"/>
        </w:rPr>
        <w:t>t</w:t>
      </w:r>
      <w:bookmarkStart w:id="0" w:name="_GoBack"/>
      <w:bookmarkEnd w:id="0"/>
      <w:r w:rsidRPr="005A3325">
        <w:rPr>
          <w:rFonts w:ascii="Times New Roman" w:hAnsi="Times New Roman" w:cs="Times New Roman"/>
          <w:b/>
          <w:lang w:val="en-US"/>
        </w:rPr>
        <w:t xml:space="preserve"> among assigned tasks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268"/>
      </w:tblGrid>
      <w:tr w:rsidR="00DB005B" w:rsidRPr="000B0D53" w:rsidTr="00B578D1">
        <w:trPr>
          <w:trHeight w:val="315"/>
        </w:trPr>
        <w:tc>
          <w:tcPr>
            <w:tcW w:w="1951" w:type="dxa"/>
            <w:noWrap/>
            <w:hideMark/>
          </w:tcPr>
          <w:p w:rsidR="00DB005B" w:rsidRPr="000B0D53" w:rsidRDefault="00DB005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Motivator</w:t>
            </w:r>
          </w:p>
        </w:tc>
        <w:tc>
          <w:tcPr>
            <w:tcW w:w="2552" w:type="dxa"/>
            <w:noWrap/>
            <w:hideMark/>
          </w:tcPr>
          <w:p w:rsidR="00DB005B" w:rsidRPr="000B0D53" w:rsidRDefault="00DB005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Alternatives</w:t>
            </w:r>
          </w:p>
        </w:tc>
        <w:tc>
          <w:tcPr>
            <w:tcW w:w="2551" w:type="dxa"/>
            <w:noWrap/>
            <w:hideMark/>
          </w:tcPr>
          <w:p w:rsidR="00DB005B" w:rsidRPr="000B0D53" w:rsidRDefault="00DB005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Evaluation</w:t>
            </w:r>
          </w:p>
        </w:tc>
        <w:tc>
          <w:tcPr>
            <w:tcW w:w="2268" w:type="dxa"/>
            <w:noWrap/>
            <w:hideMark/>
          </w:tcPr>
          <w:p w:rsidR="00DB005B" w:rsidRPr="000B0D53" w:rsidRDefault="00DB005B" w:rsidP="00B578D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Selection</w:t>
            </w:r>
          </w:p>
        </w:tc>
      </w:tr>
      <w:tr w:rsidR="00DB005B" w:rsidRPr="00070ABD" w:rsidTr="00B578D1">
        <w:trPr>
          <w:trHeight w:val="1800"/>
        </w:trPr>
        <w:tc>
          <w:tcPr>
            <w:tcW w:w="1951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Detailed and accurate models are required, so there is the need to establish the quantity of polygons for  the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PROPS</w:t>
            </w:r>
          </w:p>
        </w:tc>
        <w:tc>
          <w:tcPr>
            <w:tcW w:w="2552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2-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If a big amount of polygons is used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4-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Which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most appropriate number of polygons without losing quality? 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Our experience in the company indicates that the adequate number of polygons is 2478,</w:t>
            </w:r>
          </w:p>
        </w:tc>
        <w:tc>
          <w:tcPr>
            <w:tcW w:w="2551" w:type="dxa"/>
            <w:hideMark/>
          </w:tcPr>
          <w:p w:rsidR="00DB005B" w:rsidRDefault="00DB005B" w:rsidP="00B578D1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3-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We take the risk of reducing performance on image processing. </w:t>
            </w:r>
          </w:p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6-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we can balance the loses, using </w:t>
            </w:r>
            <w:proofErr w:type="spellStart"/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shaders</w:t>
            </w:r>
            <w:proofErr w:type="spellEnd"/>
          </w:p>
        </w:tc>
        <w:tc>
          <w:tcPr>
            <w:tcW w:w="2268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7-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We are going to keep this amount and see how it works </w:t>
            </w:r>
          </w:p>
        </w:tc>
      </w:tr>
      <w:tr w:rsidR="00DB005B" w:rsidRPr="00070ABD" w:rsidTr="00B578D1">
        <w:trPr>
          <w:trHeight w:val="2610"/>
        </w:trPr>
        <w:tc>
          <w:tcPr>
            <w:tcW w:w="1951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 a non-associated animator, my work is to model the PROPS by using polygons. </w:t>
            </w:r>
          </w:p>
        </w:tc>
        <w:tc>
          <w:tcPr>
            <w:tcW w:w="2552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2-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From my experience, the adequate number of polygons is 32000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4-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 company uses only 2478 polygon</w:t>
            </w:r>
          </w:p>
        </w:tc>
        <w:tc>
          <w:tcPr>
            <w:tcW w:w="2551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3-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Because it gets closer to the clients and to a better experience due to the quality that is generated, the definition that is achieved and texturing quality.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Because it is a standard average to ensure performance on processing and an acceptable quality for clients. </w:t>
            </w:r>
          </w:p>
        </w:tc>
        <w:tc>
          <w:tcPr>
            <w:tcW w:w="2268" w:type="dxa"/>
            <w:hideMark/>
          </w:tcPr>
          <w:p w:rsidR="00DB005B" w:rsidRPr="00766856" w:rsidRDefault="00DB005B" w:rsidP="00B578D1">
            <w:pPr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6-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Although the suggestion was well received, the other animators used the standard (2478) and wanted the product to follow this scheme. </w:t>
            </w:r>
          </w:p>
        </w:tc>
      </w:tr>
      <w:tr w:rsidR="00DB005B" w:rsidRPr="00070ABD" w:rsidTr="00B578D1">
        <w:trPr>
          <w:trHeight w:val="2803"/>
        </w:trPr>
        <w:tc>
          <w:tcPr>
            <w:tcW w:w="1951" w:type="dxa"/>
            <w:hideMark/>
          </w:tcPr>
          <w:p w:rsidR="00DB005B" w:rsidRPr="00766856" w:rsidRDefault="00DB005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–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The client has demanded that the animation quality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  the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houses used in the video that have animated doors and windows, must be improved. </w:t>
            </w:r>
          </w:p>
        </w:tc>
        <w:tc>
          <w:tcPr>
            <w:tcW w:w="2552" w:type="dxa"/>
            <w:hideMark/>
          </w:tcPr>
          <w:p w:rsidR="00DB005B" w:rsidRPr="00766856" w:rsidRDefault="00DB005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–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 bigger amount of polygons for rendering </w:t>
            </w:r>
          </w:p>
        </w:tc>
        <w:tc>
          <w:tcPr>
            <w:tcW w:w="2551" w:type="dxa"/>
            <w:hideMark/>
          </w:tcPr>
          <w:p w:rsidR="00DB005B" w:rsidRPr="000B0D53" w:rsidRDefault="00DB005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however, this would imply redesigning the PROPs related to the houses.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5-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therefore, no change will be made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</w:p>
        </w:tc>
        <w:tc>
          <w:tcPr>
            <w:tcW w:w="2268" w:type="dxa"/>
            <w:hideMark/>
          </w:tcPr>
          <w:p w:rsidR="00DB005B" w:rsidRPr="00766856" w:rsidRDefault="00DB005B" w:rsidP="00B578D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</w:pP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4-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Given that the standard use of 2478 polygons is a company quality policy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even if the petition was accepted when the contract was signed, this rule should always be followed.  </w:t>
            </w:r>
            <w:r w:rsidRPr="003356B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br/>
              <w:t xml:space="preserve">6-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given that it is a preventive measure to take care of the company`s image. </w:t>
            </w:r>
          </w:p>
        </w:tc>
      </w:tr>
    </w:tbl>
    <w:p w:rsidR="00DB005B" w:rsidRPr="00DB005B" w:rsidRDefault="00DB005B">
      <w:pPr>
        <w:rPr>
          <w:lang w:val="en-US"/>
        </w:rPr>
      </w:pPr>
    </w:p>
    <w:sectPr w:rsidR="00DB005B" w:rsidRPr="00DB00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5B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05B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5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05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5B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05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1498</Characters>
  <Application>Microsoft Office Word</Application>
  <DocSecurity>0</DocSecurity>
  <Lines>12</Lines>
  <Paragraphs>3</Paragraphs>
  <ScaleCrop>false</ScaleCrop>
  <Company>Hewlett-Packard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2015-11-21T03:44:00Z</dcterms:created>
  <dcterms:modified xsi:type="dcterms:W3CDTF">2015-11-21T03:45:00Z</dcterms:modified>
</cp:coreProperties>
</file>