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054" w:rsidRDefault="00C42010">
      <w:r>
        <w:t>Control Cambios:</w:t>
      </w:r>
    </w:p>
    <w:p w:rsidR="00C42010" w:rsidRDefault="00C42010" w:rsidP="00C42010">
      <w:pPr>
        <w:pStyle w:val="Default"/>
      </w:pPr>
    </w:p>
    <w:tbl>
      <w:tblPr>
        <w:tblStyle w:val="Tablaconcuadrcula"/>
        <w:tblW w:w="9523" w:type="dxa"/>
        <w:tblLayout w:type="fixed"/>
        <w:tblLook w:val="0000"/>
      </w:tblPr>
      <w:tblGrid>
        <w:gridCol w:w="3172"/>
        <w:gridCol w:w="3177"/>
        <w:gridCol w:w="184"/>
        <w:gridCol w:w="2990"/>
      </w:tblGrid>
      <w:tr w:rsidR="00C42010" w:rsidTr="00C42010">
        <w:trPr>
          <w:trHeight w:val="187"/>
        </w:trPr>
        <w:tc>
          <w:tcPr>
            <w:tcW w:w="3172" w:type="dxa"/>
          </w:tcPr>
          <w:p w:rsidR="00C42010" w:rsidRDefault="00C42010">
            <w:pPr>
              <w:pStyle w:val="Default"/>
              <w:rPr>
                <w:sz w:val="18"/>
                <w:szCs w:val="18"/>
              </w:rPr>
            </w:pPr>
            <w:r>
              <w:rPr>
                <w:b/>
                <w:bCs/>
                <w:sz w:val="18"/>
                <w:szCs w:val="18"/>
              </w:rPr>
              <w:t xml:space="preserve">Recomendación de pares evaluadores </w:t>
            </w:r>
          </w:p>
        </w:tc>
        <w:tc>
          <w:tcPr>
            <w:tcW w:w="3177" w:type="dxa"/>
          </w:tcPr>
          <w:p w:rsidR="00C42010" w:rsidRDefault="00C42010">
            <w:pPr>
              <w:pStyle w:val="Default"/>
              <w:rPr>
                <w:sz w:val="18"/>
                <w:szCs w:val="18"/>
              </w:rPr>
            </w:pPr>
            <w:r>
              <w:rPr>
                <w:b/>
                <w:bCs/>
                <w:sz w:val="18"/>
                <w:szCs w:val="18"/>
              </w:rPr>
              <w:t xml:space="preserve">Cambio realizado </w:t>
            </w:r>
          </w:p>
        </w:tc>
        <w:tc>
          <w:tcPr>
            <w:tcW w:w="3174" w:type="dxa"/>
            <w:gridSpan w:val="2"/>
          </w:tcPr>
          <w:p w:rsidR="00C42010" w:rsidRDefault="00C42010">
            <w:pPr>
              <w:pStyle w:val="Default"/>
              <w:rPr>
                <w:sz w:val="18"/>
                <w:szCs w:val="18"/>
              </w:rPr>
            </w:pPr>
            <w:r>
              <w:rPr>
                <w:b/>
                <w:bCs/>
                <w:sz w:val="18"/>
                <w:szCs w:val="18"/>
              </w:rPr>
              <w:t xml:space="preserve">Ubicación del cambio en el texto </w:t>
            </w:r>
          </w:p>
        </w:tc>
      </w:tr>
      <w:tr w:rsidR="00C42010" w:rsidTr="00C42010">
        <w:trPr>
          <w:trHeight w:val="290"/>
        </w:trPr>
        <w:tc>
          <w:tcPr>
            <w:tcW w:w="3172" w:type="dxa"/>
          </w:tcPr>
          <w:p w:rsidR="00C42010" w:rsidRDefault="00C42010">
            <w:pPr>
              <w:pStyle w:val="Default"/>
              <w:rPr>
                <w:sz w:val="18"/>
                <w:szCs w:val="18"/>
              </w:rPr>
            </w:pPr>
            <w:r>
              <w:rPr>
                <w:sz w:val="18"/>
                <w:szCs w:val="18"/>
              </w:rPr>
              <w:t xml:space="preserve">El enfoque utilizado amerita ser resaltado como un importante aporte al manejo integral de los sistemas de abastecimiento urbano </w:t>
            </w:r>
          </w:p>
        </w:tc>
        <w:tc>
          <w:tcPr>
            <w:tcW w:w="3177" w:type="dxa"/>
          </w:tcPr>
          <w:p w:rsidR="00C42010" w:rsidRDefault="00C42010">
            <w:pPr>
              <w:pStyle w:val="Default"/>
              <w:rPr>
                <w:sz w:val="18"/>
                <w:szCs w:val="18"/>
              </w:rPr>
            </w:pPr>
            <w:r>
              <w:rPr>
                <w:sz w:val="18"/>
                <w:szCs w:val="18"/>
              </w:rPr>
              <w:t xml:space="preserve">Se resalta la importancia en el resumen y las conclusiones </w:t>
            </w:r>
          </w:p>
        </w:tc>
        <w:tc>
          <w:tcPr>
            <w:tcW w:w="3174" w:type="dxa"/>
            <w:gridSpan w:val="2"/>
          </w:tcPr>
          <w:p w:rsidR="00C42010" w:rsidRDefault="00C42010">
            <w:pPr>
              <w:pStyle w:val="Default"/>
              <w:rPr>
                <w:sz w:val="16"/>
                <w:szCs w:val="16"/>
              </w:rPr>
            </w:pPr>
            <w:r>
              <w:rPr>
                <w:sz w:val="16"/>
                <w:szCs w:val="16"/>
              </w:rPr>
              <w:t xml:space="preserve">*Resumen (al final) </w:t>
            </w:r>
          </w:p>
          <w:p w:rsidR="00C42010" w:rsidRDefault="00C42010">
            <w:pPr>
              <w:pStyle w:val="Default"/>
              <w:rPr>
                <w:sz w:val="16"/>
                <w:szCs w:val="16"/>
              </w:rPr>
            </w:pPr>
            <w:r>
              <w:rPr>
                <w:sz w:val="16"/>
                <w:szCs w:val="16"/>
              </w:rPr>
              <w:t xml:space="preserve">*4ta Conclusión </w:t>
            </w:r>
          </w:p>
        </w:tc>
      </w:tr>
      <w:tr w:rsidR="00C42010" w:rsidTr="00C42010">
        <w:trPr>
          <w:trHeight w:val="1015"/>
        </w:trPr>
        <w:tc>
          <w:tcPr>
            <w:tcW w:w="3172" w:type="dxa"/>
          </w:tcPr>
          <w:p w:rsidR="00C42010" w:rsidRDefault="00C42010">
            <w:pPr>
              <w:pStyle w:val="Default"/>
              <w:rPr>
                <w:sz w:val="18"/>
                <w:szCs w:val="18"/>
              </w:rPr>
            </w:pPr>
            <w:r>
              <w:rPr>
                <w:sz w:val="18"/>
                <w:szCs w:val="18"/>
              </w:rPr>
              <w:t xml:space="preserve">El titulo y el resumen hacen hincapié en el uso de herramientas GIS, lo cual no es novedoso. Debería hacerse mayor hincapié en la metodología empleada pues se aleja de los parámetros convencionalmente usados (calidad fisicoquímica y microbiológica) para valorar la calidad de la prestación del servicio de agua potable. En este sentido se recomiendo revisar tanto el título como el resumen. </w:t>
            </w:r>
          </w:p>
        </w:tc>
        <w:tc>
          <w:tcPr>
            <w:tcW w:w="3177" w:type="dxa"/>
          </w:tcPr>
          <w:p w:rsidR="00C42010" w:rsidRDefault="00C42010">
            <w:pPr>
              <w:pStyle w:val="Default"/>
              <w:rPr>
                <w:sz w:val="18"/>
                <w:szCs w:val="18"/>
              </w:rPr>
            </w:pPr>
            <w:r>
              <w:rPr>
                <w:sz w:val="18"/>
                <w:szCs w:val="18"/>
              </w:rPr>
              <w:t xml:space="preserve">Se realizaron ajustes y cambios en el Título, Resumen y Conclusiones resaltando lo mencionado por el evaluador </w:t>
            </w:r>
          </w:p>
        </w:tc>
        <w:tc>
          <w:tcPr>
            <w:tcW w:w="3174" w:type="dxa"/>
            <w:gridSpan w:val="2"/>
          </w:tcPr>
          <w:p w:rsidR="00C42010" w:rsidRDefault="00C42010">
            <w:pPr>
              <w:pStyle w:val="Default"/>
              <w:rPr>
                <w:sz w:val="16"/>
                <w:szCs w:val="16"/>
              </w:rPr>
            </w:pPr>
            <w:r>
              <w:rPr>
                <w:sz w:val="16"/>
                <w:szCs w:val="16"/>
              </w:rPr>
              <w:t xml:space="preserve">*Título </w:t>
            </w:r>
          </w:p>
          <w:p w:rsidR="00C42010" w:rsidRDefault="00C42010">
            <w:pPr>
              <w:pStyle w:val="Default"/>
              <w:rPr>
                <w:sz w:val="16"/>
                <w:szCs w:val="16"/>
              </w:rPr>
            </w:pPr>
            <w:r>
              <w:rPr>
                <w:sz w:val="16"/>
                <w:szCs w:val="16"/>
              </w:rPr>
              <w:t xml:space="preserve">*Resumen (principio y final) </w:t>
            </w:r>
          </w:p>
          <w:p w:rsidR="00C42010" w:rsidRDefault="00C42010">
            <w:pPr>
              <w:pStyle w:val="Default"/>
              <w:rPr>
                <w:sz w:val="16"/>
                <w:szCs w:val="16"/>
              </w:rPr>
            </w:pPr>
            <w:r>
              <w:rPr>
                <w:sz w:val="16"/>
                <w:szCs w:val="16"/>
              </w:rPr>
              <w:t xml:space="preserve">*1ra y 4ta Conclusión </w:t>
            </w:r>
          </w:p>
        </w:tc>
      </w:tr>
      <w:tr w:rsidR="00C42010" w:rsidTr="00C42010">
        <w:trPr>
          <w:trHeight w:val="809"/>
        </w:trPr>
        <w:tc>
          <w:tcPr>
            <w:tcW w:w="3172" w:type="dxa"/>
          </w:tcPr>
          <w:p w:rsidR="00C42010" w:rsidRDefault="00C42010">
            <w:pPr>
              <w:pStyle w:val="Default"/>
              <w:rPr>
                <w:sz w:val="18"/>
                <w:szCs w:val="18"/>
              </w:rPr>
            </w:pPr>
            <w:r>
              <w:rPr>
                <w:sz w:val="18"/>
                <w:szCs w:val="18"/>
              </w:rPr>
              <w:t xml:space="preserve">Se recomienda mejorar el contenido de la metodología para darle mayor relevancia al equipo humano involucrado (perfiles, trayectoria), pues el concepto técnico emitido por el grupo de trabajo sustenta la mayoría de las decisiones y del análisis de trabajo. </w:t>
            </w:r>
          </w:p>
        </w:tc>
        <w:tc>
          <w:tcPr>
            <w:tcW w:w="3177" w:type="dxa"/>
          </w:tcPr>
          <w:p w:rsidR="00C42010" w:rsidRDefault="00C42010">
            <w:pPr>
              <w:pStyle w:val="Default"/>
              <w:rPr>
                <w:sz w:val="18"/>
                <w:szCs w:val="18"/>
              </w:rPr>
            </w:pPr>
            <w:r>
              <w:rPr>
                <w:sz w:val="18"/>
                <w:szCs w:val="18"/>
              </w:rPr>
              <w:t xml:space="preserve">Se realizaron ajustes en la Introducción y la Metodología resaltando la importancia del equipo PSA y la articulación de los conceptos de la metodología </w:t>
            </w:r>
            <w:proofErr w:type="spellStart"/>
            <w:r>
              <w:rPr>
                <w:sz w:val="18"/>
                <w:szCs w:val="18"/>
              </w:rPr>
              <w:t>Delphi</w:t>
            </w:r>
            <w:proofErr w:type="spellEnd"/>
            <w:r>
              <w:rPr>
                <w:sz w:val="18"/>
                <w:szCs w:val="18"/>
              </w:rPr>
              <w:t xml:space="preserve"> con herramientas como los SIG; adicionalmente se resalta en las conclusiones. Se incluyeron nuevas referencias bibliográficas </w:t>
            </w:r>
          </w:p>
        </w:tc>
        <w:tc>
          <w:tcPr>
            <w:tcW w:w="3174" w:type="dxa"/>
            <w:gridSpan w:val="2"/>
          </w:tcPr>
          <w:p w:rsidR="00C42010" w:rsidRDefault="00C42010">
            <w:pPr>
              <w:pStyle w:val="Default"/>
              <w:rPr>
                <w:sz w:val="16"/>
                <w:szCs w:val="16"/>
              </w:rPr>
            </w:pPr>
            <w:r>
              <w:rPr>
                <w:sz w:val="16"/>
                <w:szCs w:val="16"/>
              </w:rPr>
              <w:t xml:space="preserve">*Introducción (párrafos 8, 9,10 y 11) </w:t>
            </w:r>
          </w:p>
          <w:p w:rsidR="00C42010" w:rsidRDefault="00C42010">
            <w:pPr>
              <w:pStyle w:val="Default"/>
              <w:rPr>
                <w:sz w:val="16"/>
                <w:szCs w:val="16"/>
              </w:rPr>
            </w:pPr>
            <w:r>
              <w:rPr>
                <w:sz w:val="16"/>
                <w:szCs w:val="16"/>
              </w:rPr>
              <w:t xml:space="preserve">*Metodología (párrafos 2 y 3) </w:t>
            </w:r>
          </w:p>
          <w:p w:rsidR="00C42010" w:rsidRDefault="00C42010">
            <w:pPr>
              <w:pStyle w:val="Default"/>
              <w:rPr>
                <w:sz w:val="16"/>
                <w:szCs w:val="16"/>
              </w:rPr>
            </w:pPr>
            <w:r>
              <w:rPr>
                <w:sz w:val="16"/>
                <w:szCs w:val="16"/>
              </w:rPr>
              <w:t xml:space="preserve">*4ta Conclusión </w:t>
            </w:r>
          </w:p>
        </w:tc>
      </w:tr>
      <w:tr w:rsidR="00C42010" w:rsidTr="00C42010">
        <w:trPr>
          <w:trHeight w:val="292"/>
        </w:trPr>
        <w:tc>
          <w:tcPr>
            <w:tcW w:w="3172" w:type="dxa"/>
          </w:tcPr>
          <w:p w:rsidR="00C42010" w:rsidRDefault="00C42010">
            <w:pPr>
              <w:pStyle w:val="Default"/>
              <w:rPr>
                <w:sz w:val="18"/>
                <w:szCs w:val="18"/>
              </w:rPr>
            </w:pPr>
            <w:r>
              <w:rPr>
                <w:sz w:val="18"/>
                <w:szCs w:val="18"/>
              </w:rPr>
              <w:t xml:space="preserve">En la presentación de los resultados se recomienda ampliar los mapas de las figuras 3 y 4. </w:t>
            </w:r>
          </w:p>
        </w:tc>
        <w:tc>
          <w:tcPr>
            <w:tcW w:w="3361" w:type="dxa"/>
            <w:gridSpan w:val="2"/>
          </w:tcPr>
          <w:p w:rsidR="00C42010" w:rsidRDefault="00C42010">
            <w:pPr>
              <w:pStyle w:val="Default"/>
              <w:rPr>
                <w:sz w:val="18"/>
                <w:szCs w:val="18"/>
              </w:rPr>
            </w:pPr>
            <w:r>
              <w:rPr>
                <w:sz w:val="18"/>
                <w:szCs w:val="18"/>
              </w:rPr>
              <w:t xml:space="preserve">Se ampliaron las Figuras, sin embargo, el tamaño final quedará a consideración de la revista al momento de la edición. </w:t>
            </w:r>
          </w:p>
        </w:tc>
        <w:tc>
          <w:tcPr>
            <w:tcW w:w="2931" w:type="dxa"/>
          </w:tcPr>
          <w:p w:rsidR="00C42010" w:rsidRDefault="00C42010">
            <w:pPr>
              <w:pStyle w:val="Default"/>
              <w:rPr>
                <w:sz w:val="18"/>
                <w:szCs w:val="18"/>
              </w:rPr>
            </w:pPr>
          </w:p>
        </w:tc>
      </w:tr>
    </w:tbl>
    <w:p w:rsidR="00C42010" w:rsidRDefault="00C42010"/>
    <w:sectPr w:rsidR="00C42010" w:rsidSect="0010305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42010"/>
    <w:rsid w:val="00086B34"/>
    <w:rsid w:val="00103054"/>
    <w:rsid w:val="009548BB"/>
    <w:rsid w:val="00C42010"/>
    <w:rsid w:val="00CD3BD5"/>
    <w:rsid w:val="00E21926"/>
    <w:rsid w:val="00E8452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05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2010"/>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C420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269</Words>
  <Characters>1481</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RevIng</dc:creator>
  <cp:lastModifiedBy>RevIng</cp:lastModifiedBy>
  <cp:revision>1</cp:revision>
  <dcterms:created xsi:type="dcterms:W3CDTF">2012-03-02T16:27:00Z</dcterms:created>
  <dcterms:modified xsi:type="dcterms:W3CDTF">2012-03-02T16:29:00Z</dcterms:modified>
</cp:coreProperties>
</file>