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08F4B" w14:textId="77777777" w:rsidR="00372EA1" w:rsidRDefault="00880993" w:rsidP="00BF02E8">
      <w:pPr>
        <w:autoSpaceDE w:val="0"/>
        <w:autoSpaceDN w:val="0"/>
        <w:adjustRightInd w:val="0"/>
        <w:spacing w:line="480" w:lineRule="auto"/>
        <w:contextualSpacing/>
        <w:jc w:val="center"/>
        <w:rPr>
          <w:rFonts w:ascii="Times New Roman" w:hAnsi="Times New Roman" w:cs="Times New Roman"/>
          <w:b/>
          <w:shd w:val="clear" w:color="auto" w:fill="FFFFFF"/>
          <w:lang w:eastAsia="es-ES_tradnl"/>
        </w:rPr>
      </w:pPr>
      <w:r w:rsidRPr="007A166E">
        <w:rPr>
          <w:rFonts w:ascii="Times New Roman" w:hAnsi="Times New Roman" w:cs="Times New Roman"/>
          <w:b/>
          <w:shd w:val="clear" w:color="auto" w:fill="FFFFFF"/>
          <w:lang w:eastAsia="es-ES_tradnl"/>
        </w:rPr>
        <w:t>Pr</w:t>
      </w:r>
      <w:r w:rsidR="00372EA1" w:rsidRPr="007A166E">
        <w:rPr>
          <w:rFonts w:ascii="Times New Roman" w:hAnsi="Times New Roman" w:cs="Times New Roman"/>
          <w:b/>
          <w:shd w:val="clear" w:color="auto" w:fill="FFFFFF"/>
          <w:lang w:eastAsia="es-ES_tradnl"/>
        </w:rPr>
        <w:t>oceso</w:t>
      </w:r>
      <w:r w:rsidR="00E50D54" w:rsidRPr="007A166E">
        <w:rPr>
          <w:rFonts w:ascii="Times New Roman" w:hAnsi="Times New Roman" w:cs="Times New Roman"/>
          <w:b/>
          <w:shd w:val="clear" w:color="auto" w:fill="FFFFFF"/>
          <w:lang w:eastAsia="es-ES_tradnl"/>
        </w:rPr>
        <w:t xml:space="preserve"> </w:t>
      </w:r>
      <w:r w:rsidR="002256C6" w:rsidRPr="007A166E">
        <w:rPr>
          <w:rFonts w:ascii="Times New Roman" w:hAnsi="Times New Roman" w:cs="Times New Roman"/>
          <w:b/>
          <w:shd w:val="clear" w:color="auto" w:fill="FFFFFF"/>
          <w:lang w:eastAsia="es-ES_tradnl"/>
        </w:rPr>
        <w:t xml:space="preserve">y </w:t>
      </w:r>
      <w:r w:rsidR="00E50D54" w:rsidRPr="007A166E">
        <w:rPr>
          <w:rFonts w:ascii="Times New Roman" w:hAnsi="Times New Roman" w:cs="Times New Roman"/>
          <w:b/>
          <w:shd w:val="clear" w:color="auto" w:fill="FFFFFF"/>
          <w:lang w:eastAsia="es-ES_tradnl"/>
        </w:rPr>
        <w:t>oportunidades</w:t>
      </w:r>
      <w:r w:rsidR="002256C6" w:rsidRPr="007A166E">
        <w:rPr>
          <w:rFonts w:ascii="Times New Roman" w:hAnsi="Times New Roman" w:cs="Times New Roman"/>
          <w:b/>
          <w:shd w:val="clear" w:color="auto" w:fill="FFFFFF"/>
          <w:lang w:eastAsia="es-ES_tradnl"/>
        </w:rPr>
        <w:t xml:space="preserve"> </w:t>
      </w:r>
      <w:r w:rsidR="00372EA1" w:rsidRPr="007A166E">
        <w:rPr>
          <w:rFonts w:ascii="Times New Roman" w:hAnsi="Times New Roman" w:cs="Times New Roman"/>
          <w:b/>
          <w:shd w:val="clear" w:color="auto" w:fill="FFFFFF"/>
          <w:lang w:eastAsia="es-ES_tradnl"/>
        </w:rPr>
        <w:t>de la transfere</w:t>
      </w:r>
      <w:r w:rsidR="006E6376" w:rsidRPr="007A166E">
        <w:rPr>
          <w:rFonts w:ascii="Times New Roman" w:hAnsi="Times New Roman" w:cs="Times New Roman"/>
          <w:b/>
          <w:shd w:val="clear" w:color="auto" w:fill="FFFFFF"/>
          <w:lang w:eastAsia="es-ES_tradnl"/>
        </w:rPr>
        <w:t>ncia del conocimiento desde la Psicología C</w:t>
      </w:r>
      <w:r w:rsidR="00372EA1" w:rsidRPr="007A166E">
        <w:rPr>
          <w:rFonts w:ascii="Times New Roman" w:hAnsi="Times New Roman" w:cs="Times New Roman"/>
          <w:b/>
          <w:shd w:val="clear" w:color="auto" w:fill="FFFFFF"/>
          <w:lang w:eastAsia="es-ES_tradnl"/>
        </w:rPr>
        <w:t>omunitaria a las políticas públicas</w:t>
      </w:r>
    </w:p>
    <w:p w14:paraId="78248B9E" w14:textId="77777777" w:rsidR="00DB5C6D" w:rsidRPr="00DB5C6D" w:rsidRDefault="00DB5C6D" w:rsidP="00DB5C6D">
      <w:pPr>
        <w:autoSpaceDE w:val="0"/>
        <w:autoSpaceDN w:val="0"/>
        <w:adjustRightInd w:val="0"/>
        <w:spacing w:line="480" w:lineRule="auto"/>
        <w:contextualSpacing/>
        <w:jc w:val="center"/>
        <w:rPr>
          <w:rFonts w:ascii="Times New Roman" w:hAnsi="Times New Roman" w:cs="Times New Roman"/>
          <w:b/>
          <w:shd w:val="clear" w:color="auto" w:fill="FFFFFF"/>
          <w:lang w:val="en-US" w:eastAsia="es-ES_tradnl"/>
        </w:rPr>
      </w:pPr>
      <w:r w:rsidRPr="00DB5C6D">
        <w:rPr>
          <w:rFonts w:ascii="Times New Roman" w:hAnsi="Times New Roman" w:cs="Times New Roman"/>
          <w:b/>
          <w:shd w:val="clear" w:color="auto" w:fill="FFFFFF"/>
          <w:lang w:val="en-HK" w:eastAsia="es-ES_tradnl"/>
        </w:rPr>
        <w:t>Process</w:t>
      </w:r>
      <w:r w:rsidRPr="00DB5C6D">
        <w:rPr>
          <w:rFonts w:ascii="Times New Roman" w:hAnsi="Times New Roman" w:cs="Times New Roman"/>
          <w:b/>
          <w:shd w:val="clear" w:color="auto" w:fill="FFFFFF"/>
          <w:lang w:val="en-US" w:eastAsia="es-ES_tradnl"/>
        </w:rPr>
        <w:t xml:space="preserve"> and</w:t>
      </w:r>
      <w:r w:rsidRPr="00DB5C6D">
        <w:rPr>
          <w:rFonts w:ascii="Times New Roman" w:hAnsi="Times New Roman" w:cs="Times New Roman"/>
          <w:b/>
          <w:shd w:val="clear" w:color="auto" w:fill="FFFFFF"/>
          <w:lang w:val="en-GB" w:eastAsia="es-ES_tradnl"/>
        </w:rPr>
        <w:t xml:space="preserve"> opportunities for</w:t>
      </w:r>
      <w:r w:rsidRPr="00DB5C6D">
        <w:rPr>
          <w:rFonts w:ascii="Times New Roman" w:hAnsi="Times New Roman" w:cs="Times New Roman"/>
          <w:b/>
          <w:shd w:val="clear" w:color="auto" w:fill="FFFFFF"/>
          <w:lang w:val="en-US" w:eastAsia="es-ES_tradnl"/>
        </w:rPr>
        <w:t xml:space="preserve"> knowledge transfer from community psychology to public policy </w:t>
      </w:r>
    </w:p>
    <w:p w14:paraId="134CA6E9" w14:textId="10AB587B" w:rsidR="00BF02E8" w:rsidRPr="00FA3D39" w:rsidRDefault="002256C6" w:rsidP="00BF02E8">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r>
        <w:rPr>
          <w:rFonts w:ascii="Times New Roman" w:hAnsi="Times New Roman" w:cs="Times New Roman"/>
          <w:shd w:val="clear" w:color="auto" w:fill="FFFFFF"/>
          <w:lang w:eastAsia="es-ES_tradnl"/>
        </w:rPr>
        <w:t>Jaime Alfaro I.</w:t>
      </w:r>
    </w:p>
    <w:p w14:paraId="7EABE2FA" w14:textId="77777777" w:rsidR="00372EA1" w:rsidRPr="00FA3D39" w:rsidRDefault="00372EA1" w:rsidP="00BF02E8">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r w:rsidRPr="00FA3D39">
        <w:rPr>
          <w:rFonts w:ascii="Times New Roman" w:hAnsi="Times New Roman" w:cs="Times New Roman"/>
          <w:shd w:val="clear" w:color="auto" w:fill="FFFFFF"/>
          <w:lang w:eastAsia="es-ES_tradnl"/>
        </w:rPr>
        <w:t>Universidad del Desarrollo</w:t>
      </w:r>
      <w:r w:rsidR="00BF08AE" w:rsidRPr="00FA3D39">
        <w:rPr>
          <w:rFonts w:ascii="Times New Roman" w:hAnsi="Times New Roman" w:cs="Times New Roman"/>
          <w:shd w:val="clear" w:color="auto" w:fill="FFFFFF"/>
          <w:lang w:eastAsia="es-ES_tradnl"/>
        </w:rPr>
        <w:t>, Chile</w:t>
      </w:r>
    </w:p>
    <w:p w14:paraId="232F82B7" w14:textId="186E1A3D" w:rsidR="00BF02E8" w:rsidRPr="00FA3D39" w:rsidRDefault="00372EA1" w:rsidP="00BF02E8">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r w:rsidRPr="00FA3D39">
        <w:rPr>
          <w:rFonts w:ascii="Times New Roman" w:hAnsi="Times New Roman" w:cs="Times New Roman"/>
          <w:shd w:val="clear" w:color="auto" w:fill="FFFFFF"/>
          <w:lang w:eastAsia="es-ES_tradnl"/>
        </w:rPr>
        <w:t>María Pía Martin M</w:t>
      </w:r>
      <w:r w:rsidR="002256C6">
        <w:rPr>
          <w:rFonts w:ascii="Times New Roman" w:hAnsi="Times New Roman" w:cs="Times New Roman"/>
          <w:shd w:val="clear" w:color="auto" w:fill="FFFFFF"/>
          <w:lang w:eastAsia="es-ES_tradnl"/>
        </w:rPr>
        <w:t>.</w:t>
      </w:r>
      <w:r w:rsidR="00A93046" w:rsidRPr="00FA3D39">
        <w:rPr>
          <w:rFonts w:ascii="Times New Roman" w:hAnsi="Times New Roman" w:cs="Times New Roman"/>
          <w:shd w:val="clear" w:color="auto" w:fill="FFFFFF"/>
          <w:lang w:eastAsia="es-ES_tradnl"/>
        </w:rPr>
        <w:t xml:space="preserve"> </w:t>
      </w:r>
    </w:p>
    <w:p w14:paraId="70B65D8D" w14:textId="77777777" w:rsidR="00372EA1" w:rsidRPr="00FA3D39" w:rsidRDefault="00372EA1" w:rsidP="00BF02E8">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r w:rsidRPr="00FA3D39">
        <w:rPr>
          <w:rFonts w:ascii="Times New Roman" w:hAnsi="Times New Roman" w:cs="Times New Roman"/>
          <w:shd w:val="clear" w:color="auto" w:fill="FFFFFF"/>
          <w:lang w:eastAsia="es-ES_tradnl"/>
        </w:rPr>
        <w:t>Universidad de Chile</w:t>
      </w:r>
      <w:r w:rsidR="00BF08AE" w:rsidRPr="00FA3D39">
        <w:rPr>
          <w:rFonts w:ascii="Times New Roman" w:hAnsi="Times New Roman" w:cs="Times New Roman"/>
          <w:shd w:val="clear" w:color="auto" w:fill="FFFFFF"/>
          <w:lang w:eastAsia="es-ES_tradnl"/>
        </w:rPr>
        <w:t>, Chile</w:t>
      </w:r>
    </w:p>
    <w:p w14:paraId="1F2FD778" w14:textId="77777777" w:rsidR="00584C74" w:rsidRPr="00E74833" w:rsidRDefault="00584C74" w:rsidP="00515032">
      <w:pPr>
        <w:autoSpaceDE w:val="0"/>
        <w:autoSpaceDN w:val="0"/>
        <w:adjustRightInd w:val="0"/>
        <w:spacing w:line="480" w:lineRule="auto"/>
        <w:contextualSpacing/>
        <w:jc w:val="center"/>
        <w:rPr>
          <w:rFonts w:ascii="Times New Roman" w:hAnsi="Times New Roman" w:cs="Times New Roman"/>
          <w:b/>
          <w:lang w:val="es-ES"/>
        </w:rPr>
      </w:pPr>
    </w:p>
    <w:p w14:paraId="0969EA24" w14:textId="77777777" w:rsidR="00584C74" w:rsidRPr="00E74833" w:rsidRDefault="00584C74" w:rsidP="00515032">
      <w:pPr>
        <w:autoSpaceDE w:val="0"/>
        <w:autoSpaceDN w:val="0"/>
        <w:adjustRightInd w:val="0"/>
        <w:spacing w:line="480" w:lineRule="auto"/>
        <w:contextualSpacing/>
        <w:jc w:val="center"/>
        <w:rPr>
          <w:rFonts w:ascii="Times New Roman" w:hAnsi="Times New Roman" w:cs="Times New Roman"/>
          <w:b/>
          <w:lang w:val="es-ES"/>
        </w:rPr>
      </w:pPr>
    </w:p>
    <w:p w14:paraId="3F482EDC" w14:textId="77777777" w:rsidR="00584C74" w:rsidRPr="00E74833" w:rsidRDefault="00584C74" w:rsidP="00515032">
      <w:pPr>
        <w:autoSpaceDE w:val="0"/>
        <w:autoSpaceDN w:val="0"/>
        <w:adjustRightInd w:val="0"/>
        <w:spacing w:line="480" w:lineRule="auto"/>
        <w:contextualSpacing/>
        <w:jc w:val="center"/>
        <w:rPr>
          <w:rFonts w:ascii="Times New Roman" w:hAnsi="Times New Roman" w:cs="Times New Roman"/>
          <w:b/>
          <w:lang w:val="es-ES"/>
        </w:rPr>
      </w:pPr>
    </w:p>
    <w:p w14:paraId="4F3A8836" w14:textId="77777777" w:rsidR="00584C74" w:rsidRPr="00E74833" w:rsidRDefault="00584C74" w:rsidP="00515032">
      <w:pPr>
        <w:autoSpaceDE w:val="0"/>
        <w:autoSpaceDN w:val="0"/>
        <w:adjustRightInd w:val="0"/>
        <w:spacing w:line="480" w:lineRule="auto"/>
        <w:contextualSpacing/>
        <w:jc w:val="center"/>
        <w:rPr>
          <w:rFonts w:ascii="Times New Roman" w:hAnsi="Times New Roman" w:cs="Times New Roman"/>
          <w:b/>
          <w:lang w:val="es-ES"/>
        </w:rPr>
      </w:pPr>
    </w:p>
    <w:p w14:paraId="138854BD" w14:textId="77777777" w:rsidR="00584C74" w:rsidRPr="00E74833" w:rsidRDefault="00584C74" w:rsidP="00515032">
      <w:pPr>
        <w:autoSpaceDE w:val="0"/>
        <w:autoSpaceDN w:val="0"/>
        <w:adjustRightInd w:val="0"/>
        <w:spacing w:line="480" w:lineRule="auto"/>
        <w:contextualSpacing/>
        <w:jc w:val="center"/>
        <w:rPr>
          <w:rFonts w:ascii="Times New Roman" w:hAnsi="Times New Roman" w:cs="Times New Roman"/>
          <w:b/>
          <w:lang w:val="es-ES"/>
        </w:rPr>
      </w:pPr>
    </w:p>
    <w:p w14:paraId="70279752" w14:textId="77777777" w:rsidR="00584C74" w:rsidRPr="00E74833" w:rsidRDefault="00584C74" w:rsidP="00515032">
      <w:pPr>
        <w:autoSpaceDE w:val="0"/>
        <w:autoSpaceDN w:val="0"/>
        <w:adjustRightInd w:val="0"/>
        <w:spacing w:line="480" w:lineRule="auto"/>
        <w:contextualSpacing/>
        <w:jc w:val="center"/>
        <w:rPr>
          <w:rFonts w:ascii="Times New Roman" w:hAnsi="Times New Roman" w:cs="Times New Roman"/>
          <w:b/>
          <w:lang w:val="es-ES"/>
        </w:rPr>
      </w:pPr>
    </w:p>
    <w:p w14:paraId="18E2B78F" w14:textId="77777777" w:rsidR="000178FB" w:rsidRDefault="000178FB" w:rsidP="00515032">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p>
    <w:p w14:paraId="5C5A68A2" w14:textId="77777777" w:rsidR="007A166E" w:rsidRDefault="007A166E" w:rsidP="00515032">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p>
    <w:p w14:paraId="136CE59F" w14:textId="77777777" w:rsidR="007A166E" w:rsidRDefault="007A166E" w:rsidP="00515032">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p>
    <w:p w14:paraId="53B1C546" w14:textId="77777777" w:rsidR="007A166E" w:rsidRDefault="007A166E" w:rsidP="00515032">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p>
    <w:p w14:paraId="65E9F754" w14:textId="77777777" w:rsidR="007A166E" w:rsidRDefault="007A166E" w:rsidP="00515032">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p>
    <w:p w14:paraId="5BC236BE" w14:textId="77777777" w:rsidR="007A166E" w:rsidRDefault="007A166E" w:rsidP="00515032">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p>
    <w:p w14:paraId="44BB0013" w14:textId="77777777" w:rsidR="007A166E" w:rsidRDefault="007A166E" w:rsidP="00515032">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p>
    <w:p w14:paraId="54FEA5B4" w14:textId="77777777" w:rsidR="007A166E" w:rsidRDefault="007A166E" w:rsidP="00515032">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p>
    <w:p w14:paraId="4827CB33" w14:textId="77777777" w:rsidR="007A166E" w:rsidRDefault="007A166E" w:rsidP="00515032">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p>
    <w:p w14:paraId="39AB3114" w14:textId="77777777" w:rsidR="007A166E" w:rsidRDefault="007A166E" w:rsidP="00515032">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p>
    <w:p w14:paraId="7786A607" w14:textId="77777777" w:rsidR="007A166E" w:rsidRDefault="007A166E" w:rsidP="00515032">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p>
    <w:p w14:paraId="039C4B9D" w14:textId="77777777" w:rsidR="007A166E" w:rsidRPr="00BF02E8" w:rsidRDefault="007A166E" w:rsidP="00515032">
      <w:pPr>
        <w:autoSpaceDE w:val="0"/>
        <w:autoSpaceDN w:val="0"/>
        <w:adjustRightInd w:val="0"/>
        <w:spacing w:line="480" w:lineRule="auto"/>
        <w:contextualSpacing/>
        <w:jc w:val="center"/>
        <w:rPr>
          <w:rFonts w:ascii="Times New Roman" w:hAnsi="Times New Roman" w:cs="Times New Roman"/>
          <w:shd w:val="clear" w:color="auto" w:fill="FFFFFF"/>
          <w:lang w:eastAsia="es-ES_tradnl"/>
        </w:rPr>
      </w:pPr>
    </w:p>
    <w:p w14:paraId="4CA8A92A" w14:textId="77777777" w:rsidR="00BF02E8" w:rsidRPr="00DB5C6D" w:rsidRDefault="00BF02E8" w:rsidP="00BF02E8">
      <w:pPr>
        <w:autoSpaceDE w:val="0"/>
        <w:autoSpaceDN w:val="0"/>
        <w:adjustRightInd w:val="0"/>
        <w:spacing w:line="480" w:lineRule="auto"/>
        <w:contextualSpacing/>
        <w:jc w:val="center"/>
        <w:rPr>
          <w:rFonts w:ascii="Times New Roman" w:hAnsi="Times New Roman" w:cs="Times New Roman"/>
          <w:b/>
          <w:lang w:val="es-CL"/>
        </w:rPr>
      </w:pPr>
      <w:r w:rsidRPr="00DB5C6D">
        <w:rPr>
          <w:rFonts w:ascii="Times New Roman" w:hAnsi="Times New Roman" w:cs="Times New Roman"/>
          <w:b/>
          <w:lang w:val="es-CL"/>
        </w:rPr>
        <w:t>Resumen</w:t>
      </w:r>
      <w:r w:rsidR="0055595A" w:rsidRPr="00DB5C6D">
        <w:rPr>
          <w:rFonts w:ascii="Times New Roman" w:hAnsi="Times New Roman" w:cs="Times New Roman"/>
          <w:b/>
          <w:lang w:val="es-CL"/>
        </w:rPr>
        <w:t xml:space="preserve"> </w:t>
      </w:r>
    </w:p>
    <w:p w14:paraId="7D6E7D48" w14:textId="77777777" w:rsidR="005B60D3" w:rsidRDefault="001F2B9C" w:rsidP="00DB5C6D">
      <w:pPr>
        <w:autoSpaceDE w:val="0"/>
        <w:autoSpaceDN w:val="0"/>
        <w:adjustRightInd w:val="0"/>
        <w:spacing w:line="480" w:lineRule="auto"/>
        <w:contextualSpacing/>
        <w:jc w:val="both"/>
        <w:rPr>
          <w:rFonts w:ascii="Times New Roman" w:hAnsi="Times New Roman" w:cs="Times New Roman"/>
          <w:shd w:val="clear" w:color="auto" w:fill="FFFFFF"/>
          <w:lang w:val="es-ES" w:eastAsia="es-ES_tradnl"/>
        </w:rPr>
      </w:pPr>
      <w:r>
        <w:rPr>
          <w:rFonts w:ascii="Times New Roman" w:hAnsi="Times New Roman" w:cs="Times New Roman"/>
          <w:shd w:val="clear" w:color="auto" w:fill="FFFFFF"/>
          <w:lang w:val="es-ES" w:eastAsia="es-ES_tradnl"/>
        </w:rPr>
        <w:t>L</w:t>
      </w:r>
      <w:r w:rsidR="0033374A">
        <w:rPr>
          <w:rFonts w:ascii="Times New Roman" w:hAnsi="Times New Roman" w:cs="Times New Roman"/>
          <w:shd w:val="clear" w:color="auto" w:fill="FFFFFF"/>
          <w:lang w:val="es-ES" w:eastAsia="es-ES_tradnl"/>
        </w:rPr>
        <w:t xml:space="preserve">a </w:t>
      </w:r>
      <w:r>
        <w:rPr>
          <w:rFonts w:ascii="Times New Roman" w:hAnsi="Times New Roman" w:cs="Times New Roman"/>
          <w:shd w:val="clear" w:color="auto" w:fill="FFFFFF"/>
          <w:lang w:val="es-ES" w:eastAsia="es-ES_tradnl"/>
        </w:rPr>
        <w:t xml:space="preserve">literatura reporta una </w:t>
      </w:r>
      <w:r w:rsidR="0033374A">
        <w:rPr>
          <w:rFonts w:ascii="Times New Roman" w:hAnsi="Times New Roman" w:cs="Times New Roman"/>
          <w:shd w:val="clear" w:color="auto" w:fill="FFFFFF"/>
          <w:lang w:val="es-ES" w:eastAsia="es-ES_tradnl"/>
        </w:rPr>
        <w:t xml:space="preserve">creciente incorporación y participación </w:t>
      </w:r>
      <w:r w:rsidR="00E806A3">
        <w:rPr>
          <w:rFonts w:ascii="Times New Roman" w:hAnsi="Times New Roman" w:cs="Times New Roman"/>
          <w:shd w:val="clear" w:color="auto" w:fill="FFFFFF"/>
          <w:lang w:val="es-ES" w:eastAsia="es-ES_tradnl"/>
        </w:rPr>
        <w:t xml:space="preserve">de la Psicología Comunitaria en </w:t>
      </w:r>
      <w:r w:rsidR="00AB5592">
        <w:rPr>
          <w:rFonts w:ascii="Times New Roman" w:hAnsi="Times New Roman" w:cs="Times New Roman"/>
          <w:shd w:val="clear" w:color="auto" w:fill="FFFFFF"/>
          <w:lang w:val="es-ES" w:eastAsia="es-ES_tradnl"/>
        </w:rPr>
        <w:t xml:space="preserve"> políticas públicas, </w:t>
      </w:r>
      <w:r>
        <w:rPr>
          <w:rFonts w:ascii="Times New Roman" w:hAnsi="Times New Roman" w:cs="Times New Roman"/>
          <w:shd w:val="clear" w:color="auto" w:fill="FFFFFF"/>
          <w:lang w:val="es-ES" w:eastAsia="es-ES_tradnl"/>
        </w:rPr>
        <w:t>que genera</w:t>
      </w:r>
      <w:r w:rsidR="00E806A3">
        <w:rPr>
          <w:rFonts w:ascii="Times New Roman" w:hAnsi="Times New Roman" w:cs="Times New Roman"/>
          <w:shd w:val="clear" w:color="auto" w:fill="FFFFFF"/>
          <w:lang w:val="es-ES" w:eastAsia="es-ES_tradnl"/>
        </w:rPr>
        <w:t xml:space="preserve"> obstáculos</w:t>
      </w:r>
      <w:r>
        <w:rPr>
          <w:rFonts w:ascii="Times New Roman" w:hAnsi="Times New Roman" w:cs="Times New Roman"/>
          <w:shd w:val="clear" w:color="auto" w:fill="FFFFFF"/>
          <w:lang w:val="es-ES" w:eastAsia="es-ES_tradnl"/>
        </w:rPr>
        <w:t xml:space="preserve">, </w:t>
      </w:r>
      <w:r w:rsidR="00AB5592">
        <w:rPr>
          <w:rFonts w:ascii="Times New Roman" w:hAnsi="Times New Roman" w:cs="Times New Roman"/>
          <w:shd w:val="clear" w:color="auto" w:fill="FFFFFF"/>
          <w:lang w:val="es-ES" w:eastAsia="es-ES_tradnl"/>
        </w:rPr>
        <w:t>tensiones</w:t>
      </w:r>
      <w:r>
        <w:rPr>
          <w:rFonts w:ascii="Times New Roman" w:hAnsi="Times New Roman" w:cs="Times New Roman"/>
          <w:shd w:val="clear" w:color="auto" w:fill="FFFFFF"/>
          <w:lang w:val="es-ES" w:eastAsia="es-ES_tradnl"/>
        </w:rPr>
        <w:t xml:space="preserve"> y posibilidades. C</w:t>
      </w:r>
      <w:r w:rsidR="00AB5592">
        <w:rPr>
          <w:rFonts w:ascii="Times New Roman" w:hAnsi="Times New Roman" w:cs="Times New Roman"/>
          <w:shd w:val="clear" w:color="auto" w:fill="FFFFFF"/>
          <w:lang w:val="es-ES" w:eastAsia="es-ES_tradnl"/>
        </w:rPr>
        <w:t xml:space="preserve">obra relevancia académica y profesional </w:t>
      </w:r>
      <w:r>
        <w:rPr>
          <w:rFonts w:ascii="Times New Roman" w:hAnsi="Times New Roman" w:cs="Times New Roman"/>
          <w:shd w:val="clear" w:color="auto" w:fill="FFFFFF"/>
          <w:lang w:val="es-ES" w:eastAsia="es-ES_tradnl"/>
        </w:rPr>
        <w:t>analizar  los antecedentes sobre</w:t>
      </w:r>
      <w:r w:rsidR="00AB5592">
        <w:rPr>
          <w:rFonts w:ascii="Times New Roman" w:hAnsi="Times New Roman" w:cs="Times New Roman"/>
          <w:shd w:val="clear" w:color="auto" w:fill="FFFFFF"/>
          <w:lang w:val="es-ES" w:eastAsia="es-ES_tradnl"/>
        </w:rPr>
        <w:t xml:space="preserve"> </w:t>
      </w:r>
      <w:r w:rsidR="00E806A3">
        <w:rPr>
          <w:rFonts w:ascii="Times New Roman" w:hAnsi="Times New Roman" w:cs="Times New Roman"/>
          <w:shd w:val="clear" w:color="auto" w:fill="FFFFFF"/>
          <w:lang w:val="es-ES" w:eastAsia="es-ES_tradnl"/>
        </w:rPr>
        <w:t>transferencia de conocimiento</w:t>
      </w:r>
      <w:r>
        <w:rPr>
          <w:rFonts w:ascii="Times New Roman" w:hAnsi="Times New Roman" w:cs="Times New Roman"/>
          <w:shd w:val="clear" w:color="auto" w:fill="FFFFFF"/>
          <w:lang w:val="es-ES" w:eastAsia="es-ES_tradnl"/>
        </w:rPr>
        <w:t xml:space="preserve"> </w:t>
      </w:r>
      <w:r w:rsidRPr="001F2B9C">
        <w:rPr>
          <w:rFonts w:ascii="Times New Roman" w:hAnsi="Times New Roman" w:cs="Times New Roman"/>
          <w:shd w:val="clear" w:color="auto" w:fill="FFFFFF"/>
          <w:lang w:val="es-ES" w:eastAsia="es-ES_tradnl"/>
        </w:rPr>
        <w:t>desde la Psicología Comunitaria hacia las políticas públicas</w:t>
      </w:r>
      <w:r w:rsidR="00AB5592">
        <w:rPr>
          <w:rFonts w:ascii="Times New Roman" w:hAnsi="Times New Roman" w:cs="Times New Roman"/>
          <w:shd w:val="clear" w:color="auto" w:fill="FFFFFF"/>
          <w:lang w:val="es-ES" w:eastAsia="es-ES_tradnl"/>
        </w:rPr>
        <w:t>.</w:t>
      </w:r>
    </w:p>
    <w:p w14:paraId="12C928DF" w14:textId="77777777" w:rsidR="00CB4FE2" w:rsidRPr="00DE6CD4" w:rsidRDefault="00DE6CD4" w:rsidP="00DB5C6D">
      <w:pPr>
        <w:autoSpaceDE w:val="0"/>
        <w:autoSpaceDN w:val="0"/>
        <w:adjustRightInd w:val="0"/>
        <w:spacing w:line="480" w:lineRule="auto"/>
        <w:ind w:firstLine="708"/>
        <w:contextualSpacing/>
        <w:jc w:val="both"/>
        <w:rPr>
          <w:rFonts w:ascii="Times New Roman" w:hAnsi="Times New Roman" w:cs="Times New Roman"/>
          <w:shd w:val="clear" w:color="auto" w:fill="FFFFFF"/>
          <w:lang w:val="es-ES" w:eastAsia="es-ES_tradnl"/>
        </w:rPr>
      </w:pPr>
      <w:r>
        <w:rPr>
          <w:rFonts w:ascii="Times New Roman" w:hAnsi="Times New Roman" w:cs="Times New Roman"/>
          <w:shd w:val="clear" w:color="auto" w:fill="FFFFFF"/>
          <w:lang w:val="es-ES" w:eastAsia="es-ES_tradnl"/>
        </w:rPr>
        <w:t>Se revisa y expone</w:t>
      </w:r>
      <w:r w:rsidR="0033374A" w:rsidRPr="00BF02E8">
        <w:rPr>
          <w:rFonts w:ascii="Times New Roman" w:hAnsi="Times New Roman" w:cs="Times New Roman"/>
          <w:shd w:val="clear" w:color="auto" w:fill="FFFFFF"/>
          <w:lang w:val="es-ES" w:eastAsia="es-ES_tradnl"/>
        </w:rPr>
        <w:t xml:space="preserve"> literatura </w:t>
      </w:r>
      <w:r>
        <w:rPr>
          <w:rFonts w:ascii="Times New Roman" w:hAnsi="Times New Roman" w:cs="Times New Roman"/>
          <w:shd w:val="clear" w:color="auto" w:fill="FFFFFF"/>
          <w:lang w:val="es-ES" w:eastAsia="es-ES_tradnl"/>
        </w:rPr>
        <w:t xml:space="preserve">respecto de las condiciones que afectan el </w:t>
      </w:r>
      <w:r w:rsidR="0033374A" w:rsidRPr="00BF02E8">
        <w:rPr>
          <w:rFonts w:ascii="Times New Roman" w:hAnsi="Times New Roman" w:cs="Times New Roman"/>
          <w:shd w:val="clear" w:color="auto" w:fill="FFFFFF"/>
          <w:lang w:val="es-ES" w:eastAsia="es-ES_tradnl"/>
        </w:rPr>
        <w:t xml:space="preserve">vínculo entre la producción académica y las respuestas a los problemas </w:t>
      </w:r>
      <w:r w:rsidR="001F2B9C">
        <w:rPr>
          <w:rFonts w:ascii="Times New Roman" w:hAnsi="Times New Roman" w:cs="Times New Roman"/>
          <w:shd w:val="clear" w:color="auto" w:fill="FFFFFF"/>
          <w:lang w:val="es-ES" w:eastAsia="es-ES_tradnl"/>
        </w:rPr>
        <w:t xml:space="preserve">sociales desde la perspectiva de las </w:t>
      </w:r>
      <w:proofErr w:type="spellStart"/>
      <w:r w:rsidR="001F2B9C" w:rsidRPr="001F2B9C">
        <w:rPr>
          <w:rFonts w:ascii="Times New Roman" w:hAnsi="Times New Roman" w:cs="Times New Roman"/>
          <w:i/>
          <w:shd w:val="clear" w:color="auto" w:fill="FFFFFF"/>
          <w:lang w:val="es-ES" w:eastAsia="es-ES_tradnl"/>
        </w:rPr>
        <w:t>deliberative</w:t>
      </w:r>
      <w:proofErr w:type="spellEnd"/>
      <w:r w:rsidR="001F2B9C" w:rsidRPr="001F2B9C">
        <w:rPr>
          <w:rFonts w:ascii="Times New Roman" w:hAnsi="Times New Roman" w:cs="Times New Roman"/>
          <w:i/>
          <w:shd w:val="clear" w:color="auto" w:fill="FFFFFF"/>
          <w:lang w:val="es-ES" w:eastAsia="es-ES_tradnl"/>
        </w:rPr>
        <w:t xml:space="preserve"> </w:t>
      </w:r>
      <w:proofErr w:type="spellStart"/>
      <w:r w:rsidR="001F2B9C" w:rsidRPr="001F2B9C">
        <w:rPr>
          <w:rFonts w:ascii="Times New Roman" w:hAnsi="Times New Roman" w:cs="Times New Roman"/>
          <w:i/>
          <w:shd w:val="clear" w:color="auto" w:fill="FFFFFF"/>
          <w:lang w:val="es-ES" w:eastAsia="es-ES_tradnl"/>
        </w:rPr>
        <w:t>politcs</w:t>
      </w:r>
      <w:proofErr w:type="spellEnd"/>
      <w:r w:rsidR="001F2B9C" w:rsidRPr="001F2B9C">
        <w:rPr>
          <w:rFonts w:ascii="Times New Roman" w:hAnsi="Times New Roman" w:cs="Times New Roman"/>
          <w:i/>
          <w:shd w:val="clear" w:color="auto" w:fill="FFFFFF"/>
          <w:lang w:val="es-ES" w:eastAsia="es-ES_tradnl"/>
        </w:rPr>
        <w:t>,</w:t>
      </w:r>
      <w:r w:rsidR="001F2B9C">
        <w:rPr>
          <w:rFonts w:ascii="Times New Roman" w:hAnsi="Times New Roman" w:cs="Times New Roman"/>
          <w:shd w:val="clear" w:color="auto" w:fill="FFFFFF"/>
          <w:lang w:val="es-ES" w:eastAsia="es-ES_tradnl"/>
        </w:rPr>
        <w:t xml:space="preserve"> d</w:t>
      </w:r>
      <w:r>
        <w:rPr>
          <w:rFonts w:ascii="Times New Roman" w:hAnsi="Times New Roman" w:cs="Times New Roman"/>
          <w:shd w:val="clear" w:color="auto" w:fill="FFFFFF"/>
          <w:lang w:val="es-ES" w:eastAsia="es-ES_tradnl"/>
        </w:rPr>
        <w:t>el proceso</w:t>
      </w:r>
      <w:r w:rsidR="00151398" w:rsidRPr="00DE6CD4">
        <w:rPr>
          <w:rFonts w:ascii="Times New Roman" w:hAnsi="Times New Roman" w:cs="Times New Roman"/>
          <w:shd w:val="clear" w:color="auto" w:fill="FFFFFF"/>
          <w:lang w:val="es-ES" w:eastAsia="es-ES_tradnl"/>
        </w:rPr>
        <w:t xml:space="preserve"> de encuentro y lucha de interpretaciones de actores como factor de cambio d</w:t>
      </w:r>
      <w:r>
        <w:rPr>
          <w:rFonts w:ascii="Times New Roman" w:hAnsi="Times New Roman" w:cs="Times New Roman"/>
          <w:shd w:val="clear" w:color="auto" w:fill="FFFFFF"/>
          <w:lang w:val="es-ES" w:eastAsia="es-ES_tradnl"/>
        </w:rPr>
        <w:t xml:space="preserve">e las políticas públicas. </w:t>
      </w:r>
      <w:r w:rsidR="001F2B9C">
        <w:rPr>
          <w:rFonts w:ascii="Times New Roman" w:hAnsi="Times New Roman" w:cs="Times New Roman"/>
          <w:shd w:val="clear" w:color="auto" w:fill="FFFFFF"/>
          <w:lang w:val="es-ES" w:eastAsia="es-ES_tradnl"/>
        </w:rPr>
        <w:t>Desde la Psicología Comunitaria, se analiza</w:t>
      </w:r>
      <w:r w:rsidR="001F2B9C" w:rsidRPr="001F2B9C">
        <w:rPr>
          <w:rFonts w:ascii="Times New Roman" w:hAnsi="Times New Roman" w:cs="Times New Roman"/>
          <w:shd w:val="clear" w:color="auto" w:fill="FFFFFF"/>
          <w:lang w:val="es-ES" w:eastAsia="es-ES_tradnl"/>
        </w:rPr>
        <w:t xml:space="preserve"> la complejidad de</w:t>
      </w:r>
      <w:r w:rsidR="001F2B9C">
        <w:rPr>
          <w:rFonts w:ascii="Times New Roman" w:hAnsi="Times New Roman" w:cs="Times New Roman"/>
          <w:shd w:val="clear" w:color="auto" w:fill="FFFFFF"/>
          <w:lang w:val="es-ES" w:eastAsia="es-ES_tradnl"/>
        </w:rPr>
        <w:t xml:space="preserve"> </w:t>
      </w:r>
      <w:r w:rsidR="001F2B9C" w:rsidRPr="001F2B9C">
        <w:rPr>
          <w:rFonts w:ascii="Times New Roman" w:hAnsi="Times New Roman" w:cs="Times New Roman"/>
          <w:shd w:val="clear" w:color="auto" w:fill="FFFFFF"/>
          <w:lang w:val="es-ES" w:eastAsia="es-ES_tradnl"/>
        </w:rPr>
        <w:t xml:space="preserve"> transferencia del conocimiento </w:t>
      </w:r>
      <w:r w:rsidR="00E74833">
        <w:rPr>
          <w:rFonts w:ascii="Times New Roman" w:hAnsi="Times New Roman" w:cs="Times New Roman"/>
          <w:shd w:val="clear" w:color="auto" w:fill="FFFFFF"/>
          <w:lang w:val="es-ES" w:eastAsia="es-ES_tradnl"/>
        </w:rPr>
        <w:t>haci</w:t>
      </w:r>
      <w:r w:rsidR="00CB4FE2" w:rsidRPr="00DE6CD4">
        <w:rPr>
          <w:rFonts w:ascii="Times New Roman" w:hAnsi="Times New Roman" w:cs="Times New Roman"/>
          <w:shd w:val="clear" w:color="auto" w:fill="FFFFFF"/>
          <w:lang w:val="es-ES" w:eastAsia="es-ES_tradnl"/>
        </w:rPr>
        <w:t>a las políticas públicas</w:t>
      </w:r>
      <w:r w:rsidRPr="00DE6CD4">
        <w:rPr>
          <w:rFonts w:ascii="Times New Roman" w:hAnsi="Times New Roman" w:cs="Times New Roman"/>
          <w:shd w:val="clear" w:color="auto" w:fill="FFFFFF"/>
          <w:lang w:val="es-ES" w:eastAsia="es-ES_tradnl"/>
        </w:rPr>
        <w:t xml:space="preserve">, </w:t>
      </w:r>
      <w:r w:rsidR="001036C5">
        <w:rPr>
          <w:rFonts w:ascii="Times New Roman" w:hAnsi="Times New Roman" w:cs="Times New Roman"/>
          <w:shd w:val="clear" w:color="auto" w:fill="FFFFFF"/>
          <w:lang w:val="es-ES" w:eastAsia="es-ES_tradnl"/>
        </w:rPr>
        <w:t xml:space="preserve">concluyendo con </w:t>
      </w:r>
      <w:r w:rsidRPr="00DE6CD4">
        <w:rPr>
          <w:rFonts w:ascii="Times New Roman" w:hAnsi="Times New Roman" w:cs="Times New Roman"/>
          <w:shd w:val="clear" w:color="auto" w:fill="FFFFFF"/>
          <w:lang w:val="es-ES" w:eastAsia="es-ES_tradnl"/>
        </w:rPr>
        <w:t xml:space="preserve"> recomendaciones para potenciar </w:t>
      </w:r>
      <w:r>
        <w:rPr>
          <w:rFonts w:ascii="Times New Roman" w:hAnsi="Times New Roman" w:cs="Times New Roman"/>
          <w:shd w:val="clear" w:color="auto" w:fill="FFFFFF"/>
          <w:lang w:val="es-ES" w:eastAsia="es-ES_tradnl"/>
        </w:rPr>
        <w:t xml:space="preserve">la contribución y comprender las tensiones reportadas. </w:t>
      </w:r>
    </w:p>
    <w:p w14:paraId="4A31B446" w14:textId="77777777" w:rsidR="005B60D3" w:rsidRPr="00E74833" w:rsidRDefault="005B60D3" w:rsidP="00DB5C6D">
      <w:pPr>
        <w:autoSpaceDE w:val="0"/>
        <w:autoSpaceDN w:val="0"/>
        <w:adjustRightInd w:val="0"/>
        <w:spacing w:line="480" w:lineRule="auto"/>
        <w:contextualSpacing/>
        <w:jc w:val="both"/>
        <w:rPr>
          <w:rFonts w:ascii="Times New Roman" w:hAnsi="Times New Roman" w:cs="Times New Roman"/>
          <w:color w:val="FF0000"/>
          <w:lang w:val="es-ES"/>
        </w:rPr>
      </w:pPr>
      <w:bookmarkStart w:id="0" w:name="_GoBack"/>
      <w:r w:rsidRPr="009D29CC">
        <w:rPr>
          <w:rFonts w:ascii="Times New Roman" w:hAnsi="Times New Roman" w:cs="Times New Roman"/>
          <w:b/>
          <w:lang w:val="es-CL"/>
        </w:rPr>
        <w:t>Palabras Claves</w:t>
      </w:r>
      <w:bookmarkEnd w:id="0"/>
      <w:r>
        <w:rPr>
          <w:rFonts w:ascii="Times New Roman" w:hAnsi="Times New Roman" w:cs="Times New Roman"/>
          <w:lang w:val="es-CL"/>
        </w:rPr>
        <w:t>: Psicología Comunitaria, Políticas Públicas, Tran</w:t>
      </w:r>
      <w:r w:rsidR="00E50D54">
        <w:rPr>
          <w:rFonts w:ascii="Times New Roman" w:hAnsi="Times New Roman" w:cs="Times New Roman"/>
          <w:lang w:val="es-CL"/>
        </w:rPr>
        <w:t>s</w:t>
      </w:r>
      <w:r>
        <w:rPr>
          <w:rFonts w:ascii="Times New Roman" w:hAnsi="Times New Roman" w:cs="Times New Roman"/>
          <w:lang w:val="es-CL"/>
        </w:rPr>
        <w:t xml:space="preserve">ferencia de </w:t>
      </w:r>
      <w:r w:rsidR="00E74833">
        <w:rPr>
          <w:rFonts w:ascii="Times New Roman" w:hAnsi="Times New Roman" w:cs="Times New Roman"/>
          <w:lang w:val="es-CL"/>
        </w:rPr>
        <w:t>C</w:t>
      </w:r>
      <w:r>
        <w:rPr>
          <w:rFonts w:ascii="Times New Roman" w:hAnsi="Times New Roman" w:cs="Times New Roman"/>
          <w:lang w:val="es-CL"/>
        </w:rPr>
        <w:t>onocimiento</w:t>
      </w:r>
      <w:r w:rsidR="0022519D">
        <w:rPr>
          <w:rFonts w:ascii="Times New Roman" w:hAnsi="Times New Roman" w:cs="Times New Roman"/>
          <w:lang w:val="es-ES"/>
        </w:rPr>
        <w:t>, Políticas Públicas Deliberativas</w:t>
      </w:r>
      <w:r w:rsidR="00E74833">
        <w:rPr>
          <w:rFonts w:ascii="Times New Roman" w:hAnsi="Times New Roman" w:cs="Times New Roman"/>
          <w:lang w:val="es-ES"/>
        </w:rPr>
        <w:t>, Intervención Comunitaria.</w:t>
      </w:r>
      <w:r w:rsidR="003720ED" w:rsidRPr="00E74833">
        <w:rPr>
          <w:rFonts w:ascii="Times New Roman" w:hAnsi="Times New Roman" w:cs="Times New Roman"/>
          <w:lang w:val="es-ES"/>
        </w:rPr>
        <w:t xml:space="preserve"> </w:t>
      </w:r>
    </w:p>
    <w:p w14:paraId="1A824819" w14:textId="77777777" w:rsidR="007A166E" w:rsidRDefault="007A166E" w:rsidP="00BF02E8">
      <w:pPr>
        <w:autoSpaceDE w:val="0"/>
        <w:autoSpaceDN w:val="0"/>
        <w:adjustRightInd w:val="0"/>
        <w:spacing w:line="480" w:lineRule="auto"/>
        <w:contextualSpacing/>
        <w:jc w:val="center"/>
        <w:rPr>
          <w:rFonts w:ascii="Times New Roman" w:hAnsi="Times New Roman" w:cs="Times New Roman"/>
          <w:lang w:val="en-GB"/>
        </w:rPr>
      </w:pPr>
    </w:p>
    <w:p w14:paraId="7E658F56" w14:textId="633F9D4C" w:rsidR="00BF02E8" w:rsidRPr="00DB5C6D" w:rsidRDefault="007A166E" w:rsidP="00BF02E8">
      <w:pPr>
        <w:autoSpaceDE w:val="0"/>
        <w:autoSpaceDN w:val="0"/>
        <w:adjustRightInd w:val="0"/>
        <w:spacing w:line="480" w:lineRule="auto"/>
        <w:contextualSpacing/>
        <w:jc w:val="center"/>
        <w:rPr>
          <w:rFonts w:ascii="Times New Roman" w:hAnsi="Times New Roman" w:cs="Times New Roman"/>
          <w:b/>
          <w:lang w:val="en-GB"/>
        </w:rPr>
      </w:pPr>
      <w:r w:rsidRPr="00DB5C6D">
        <w:rPr>
          <w:rFonts w:ascii="Times New Roman" w:hAnsi="Times New Roman" w:cs="Times New Roman"/>
          <w:b/>
          <w:lang w:val="en-GB"/>
        </w:rPr>
        <w:t>Abstract</w:t>
      </w:r>
    </w:p>
    <w:p w14:paraId="1938E129" w14:textId="10BA99B5" w:rsidR="0022519D" w:rsidRPr="007A166E" w:rsidRDefault="00C6792E" w:rsidP="0022519D">
      <w:pPr>
        <w:shd w:val="clear" w:color="auto" w:fill="FFFFFF"/>
        <w:spacing w:line="480" w:lineRule="auto"/>
        <w:jc w:val="both"/>
        <w:rPr>
          <w:rFonts w:ascii="Times New Roman" w:eastAsia="Times New Roman" w:hAnsi="Times New Roman" w:cs="Times New Roman"/>
          <w:color w:val="000000"/>
          <w:lang w:val="en-GB" w:eastAsia="es-CL"/>
        </w:rPr>
      </w:pPr>
      <w:r w:rsidRPr="00C6792E">
        <w:rPr>
          <w:rFonts w:ascii="Times New Roman" w:eastAsia="Times New Roman" w:hAnsi="Times New Roman" w:cs="Times New Roman"/>
          <w:color w:val="000000"/>
          <w:lang w:val="en-GB" w:eastAsia="es-CL"/>
        </w:rPr>
        <w:t> </w:t>
      </w:r>
      <w:r w:rsidR="0022519D" w:rsidRPr="0022519D">
        <w:rPr>
          <w:rFonts w:ascii="Times New Roman" w:eastAsia="Times New Roman" w:hAnsi="Times New Roman" w:cs="Times New Roman"/>
          <w:color w:val="000000"/>
          <w:lang w:val="en-GB" w:eastAsia="es-CL"/>
        </w:rPr>
        <w:t xml:space="preserve">The literature reports  the growing incorporation and participation of community psychology on public policies, and considering the obstacles and tensions in this </w:t>
      </w:r>
      <w:proofErr w:type="gramStart"/>
      <w:r w:rsidR="0022519D" w:rsidRPr="0022519D">
        <w:rPr>
          <w:rFonts w:ascii="Times New Roman" w:eastAsia="Times New Roman" w:hAnsi="Times New Roman" w:cs="Times New Roman"/>
          <w:color w:val="000000"/>
          <w:lang w:val="en-GB" w:eastAsia="es-CL"/>
        </w:rPr>
        <w:t>relationship</w:t>
      </w:r>
      <w:proofErr w:type="gramEnd"/>
      <w:r w:rsidR="0022519D" w:rsidRPr="0022519D">
        <w:rPr>
          <w:rFonts w:ascii="Times New Roman" w:eastAsia="Times New Roman" w:hAnsi="Times New Roman" w:cs="Times New Roman"/>
          <w:color w:val="000000"/>
          <w:lang w:val="en-GB" w:eastAsia="es-CL"/>
        </w:rPr>
        <w:t xml:space="preserve"> as reported by literature,–it is both academically and professionally relevant to review the knowledge transfer from the academia to the policy making process.</w:t>
      </w:r>
    </w:p>
    <w:p w14:paraId="3622B2BE" w14:textId="77777777" w:rsidR="0022519D" w:rsidRPr="0022519D" w:rsidRDefault="0022519D" w:rsidP="0022519D">
      <w:pPr>
        <w:shd w:val="clear" w:color="auto" w:fill="FFFFFF"/>
        <w:spacing w:line="480" w:lineRule="auto"/>
        <w:jc w:val="both"/>
        <w:rPr>
          <w:rFonts w:ascii="Times New Roman" w:eastAsia="Times New Roman" w:hAnsi="Times New Roman" w:cs="Times New Roman"/>
          <w:color w:val="000000"/>
          <w:lang w:val="en-US" w:eastAsia="es-CL"/>
        </w:rPr>
      </w:pPr>
      <w:r>
        <w:rPr>
          <w:rFonts w:ascii="Times New Roman" w:eastAsia="Times New Roman" w:hAnsi="Times New Roman" w:cs="Times New Roman"/>
          <w:color w:val="000000"/>
          <w:lang w:val="en-GB" w:eastAsia="es-CL"/>
        </w:rPr>
        <w:tab/>
      </w:r>
      <w:r w:rsidRPr="0022519D">
        <w:rPr>
          <w:rFonts w:ascii="Times New Roman" w:eastAsia="Times New Roman" w:hAnsi="Times New Roman" w:cs="Times New Roman"/>
          <w:color w:val="000000"/>
          <w:lang w:val="en-GB" w:eastAsia="es-CL"/>
        </w:rPr>
        <w:t xml:space="preserve">We review a body of literature regarding the link between academic production and the response to social problems, emphasizing the deliberative politics approach, with a </w:t>
      </w:r>
      <w:r w:rsidRPr="0022519D">
        <w:rPr>
          <w:rFonts w:ascii="Times New Roman" w:eastAsia="Times New Roman" w:hAnsi="Times New Roman" w:cs="Times New Roman"/>
          <w:color w:val="000000"/>
          <w:lang w:val="en-GB" w:eastAsia="es-CL"/>
        </w:rPr>
        <w:lastRenderedPageBreak/>
        <w:t xml:space="preserve">description of </w:t>
      </w:r>
      <w:proofErr w:type="spellStart"/>
      <w:r w:rsidRPr="0022519D">
        <w:rPr>
          <w:rFonts w:ascii="Times New Roman" w:eastAsia="Times New Roman" w:hAnsi="Times New Roman" w:cs="Times New Roman"/>
          <w:color w:val="000000"/>
          <w:lang w:val="en-GB" w:eastAsia="es-CL"/>
        </w:rPr>
        <w:t>stakeholders´confluent</w:t>
      </w:r>
      <w:proofErr w:type="spellEnd"/>
      <w:r w:rsidRPr="0022519D">
        <w:rPr>
          <w:rFonts w:ascii="Times New Roman" w:eastAsia="Times New Roman" w:hAnsi="Times New Roman" w:cs="Times New Roman"/>
          <w:color w:val="000000"/>
          <w:lang w:val="en-GB" w:eastAsia="es-CL"/>
        </w:rPr>
        <w:t xml:space="preserve"> and conflicting interpretations as a factor of change for public policies.</w:t>
      </w:r>
    </w:p>
    <w:p w14:paraId="6C2FFC7C" w14:textId="77777777" w:rsidR="0022519D" w:rsidRPr="0022519D" w:rsidRDefault="0022519D" w:rsidP="0022519D">
      <w:pPr>
        <w:shd w:val="clear" w:color="auto" w:fill="FFFFFF"/>
        <w:spacing w:line="480" w:lineRule="auto"/>
        <w:jc w:val="both"/>
        <w:rPr>
          <w:rFonts w:ascii="Times New Roman" w:eastAsia="Times New Roman" w:hAnsi="Times New Roman" w:cs="Times New Roman"/>
          <w:color w:val="000000"/>
          <w:lang w:val="en-US" w:eastAsia="es-CL"/>
        </w:rPr>
      </w:pPr>
      <w:r>
        <w:rPr>
          <w:rFonts w:ascii="Times New Roman" w:eastAsia="Times New Roman" w:hAnsi="Times New Roman" w:cs="Times New Roman"/>
          <w:color w:val="000000"/>
          <w:lang w:val="en-GB" w:eastAsia="es-CL"/>
        </w:rPr>
        <w:tab/>
      </w:r>
      <w:r w:rsidRPr="0022519D">
        <w:rPr>
          <w:rFonts w:ascii="Times New Roman" w:eastAsia="Times New Roman" w:hAnsi="Times New Roman" w:cs="Times New Roman"/>
          <w:color w:val="000000"/>
          <w:lang w:val="en-GB" w:eastAsia="es-CL"/>
        </w:rPr>
        <w:t>We also review the literature regarding the complexity of knowledge transfer from community psychology to public policy, as reported by this discipline, concluding with recommendations for enhancing its contribution and to understand the tensions reported.</w:t>
      </w:r>
    </w:p>
    <w:p w14:paraId="07F61C9B" w14:textId="268783D6" w:rsidR="00C6792E" w:rsidRPr="0055595A" w:rsidRDefault="009D29CC" w:rsidP="00C6792E">
      <w:pPr>
        <w:shd w:val="clear" w:color="auto" w:fill="FFFFFF"/>
        <w:spacing w:line="480" w:lineRule="auto"/>
        <w:jc w:val="both"/>
        <w:rPr>
          <w:rFonts w:ascii="Times New Roman" w:eastAsia="Times New Roman" w:hAnsi="Times New Roman" w:cs="Times New Roman"/>
          <w:color w:val="000000"/>
          <w:lang w:val="en-US" w:eastAsia="es-CL"/>
        </w:rPr>
      </w:pPr>
      <w:r w:rsidRPr="009D29CC">
        <w:rPr>
          <w:rFonts w:ascii="Times New Roman" w:eastAsia="Times New Roman" w:hAnsi="Times New Roman" w:cs="Times New Roman"/>
          <w:b/>
          <w:color w:val="000000"/>
          <w:lang w:val="en-GB" w:eastAsia="es-CL"/>
        </w:rPr>
        <w:t>Key</w:t>
      </w:r>
      <w:r w:rsidR="00C6792E" w:rsidRPr="009D29CC">
        <w:rPr>
          <w:rFonts w:ascii="Times New Roman" w:eastAsia="Times New Roman" w:hAnsi="Times New Roman" w:cs="Times New Roman"/>
          <w:b/>
          <w:color w:val="000000"/>
          <w:lang w:val="en-GB" w:eastAsia="es-CL"/>
        </w:rPr>
        <w:t>words</w:t>
      </w:r>
      <w:r w:rsidR="00C6792E" w:rsidRPr="00C6792E">
        <w:rPr>
          <w:rFonts w:ascii="Times New Roman" w:eastAsia="Times New Roman" w:hAnsi="Times New Roman" w:cs="Times New Roman"/>
          <w:color w:val="000000"/>
          <w:lang w:val="en-GB" w:eastAsia="es-CL"/>
        </w:rPr>
        <w:t xml:space="preserve">: Community Psychology, Public Policy, </w:t>
      </w:r>
      <w:r w:rsidR="0022519D">
        <w:rPr>
          <w:rFonts w:ascii="Times New Roman" w:eastAsia="Times New Roman" w:hAnsi="Times New Roman" w:cs="Times New Roman"/>
          <w:color w:val="000000"/>
          <w:lang w:val="en-GB" w:eastAsia="es-CL"/>
        </w:rPr>
        <w:t>k</w:t>
      </w:r>
      <w:r w:rsidR="00C6792E" w:rsidRPr="00C6792E">
        <w:rPr>
          <w:rFonts w:ascii="Times New Roman" w:eastAsia="Times New Roman" w:hAnsi="Times New Roman" w:cs="Times New Roman"/>
          <w:color w:val="000000"/>
          <w:lang w:val="en-GB" w:eastAsia="es-CL"/>
        </w:rPr>
        <w:t xml:space="preserve">nowledge Transfer, </w:t>
      </w:r>
      <w:r w:rsidR="0022519D">
        <w:rPr>
          <w:rFonts w:ascii="Times New Roman" w:eastAsia="Times New Roman" w:hAnsi="Times New Roman" w:cs="Times New Roman"/>
          <w:color w:val="000000"/>
          <w:lang w:val="en-GB" w:eastAsia="es-CL"/>
        </w:rPr>
        <w:t>deliberative politics</w:t>
      </w:r>
      <w:r w:rsidR="00C6792E" w:rsidRPr="00C6792E">
        <w:rPr>
          <w:rFonts w:ascii="Times New Roman" w:eastAsia="Times New Roman" w:hAnsi="Times New Roman" w:cs="Times New Roman"/>
          <w:color w:val="000000"/>
          <w:lang w:val="en-GB" w:eastAsia="es-CL"/>
        </w:rPr>
        <w:t>, Community Intervention.</w:t>
      </w:r>
    </w:p>
    <w:p w14:paraId="07B42E05" w14:textId="77777777" w:rsidR="000C27C7" w:rsidRPr="00C6792E" w:rsidRDefault="000C27C7" w:rsidP="00BF02E8">
      <w:pPr>
        <w:autoSpaceDE w:val="0"/>
        <w:autoSpaceDN w:val="0"/>
        <w:adjustRightInd w:val="0"/>
        <w:spacing w:line="480" w:lineRule="auto"/>
        <w:contextualSpacing/>
        <w:rPr>
          <w:rFonts w:ascii="Times New Roman" w:hAnsi="Times New Roman" w:cs="Times New Roman"/>
          <w:shd w:val="clear" w:color="auto" w:fill="FFFFFF"/>
          <w:lang w:val="en-US" w:eastAsia="es-ES_tradnl"/>
        </w:rPr>
      </w:pPr>
    </w:p>
    <w:p w14:paraId="265622C6" w14:textId="77777777" w:rsidR="000C27C7" w:rsidRPr="00D9557B" w:rsidRDefault="000C27C7" w:rsidP="00BF02E8">
      <w:pPr>
        <w:autoSpaceDE w:val="0"/>
        <w:autoSpaceDN w:val="0"/>
        <w:adjustRightInd w:val="0"/>
        <w:spacing w:line="480" w:lineRule="auto"/>
        <w:contextualSpacing/>
        <w:rPr>
          <w:rFonts w:ascii="Times New Roman" w:hAnsi="Times New Roman" w:cs="Times New Roman"/>
          <w:b/>
          <w:shd w:val="clear" w:color="auto" w:fill="FFFFFF"/>
          <w:lang w:val="en-US" w:eastAsia="es-ES_tradnl"/>
        </w:rPr>
      </w:pPr>
    </w:p>
    <w:p w14:paraId="5180DF2B" w14:textId="77777777" w:rsidR="000C27C7" w:rsidRPr="00D9557B" w:rsidRDefault="000C27C7" w:rsidP="00BF02E8">
      <w:pPr>
        <w:autoSpaceDE w:val="0"/>
        <w:autoSpaceDN w:val="0"/>
        <w:adjustRightInd w:val="0"/>
        <w:spacing w:line="480" w:lineRule="auto"/>
        <w:contextualSpacing/>
        <w:rPr>
          <w:rFonts w:ascii="Times New Roman" w:hAnsi="Times New Roman" w:cs="Times New Roman"/>
          <w:b/>
          <w:shd w:val="clear" w:color="auto" w:fill="FFFFFF"/>
          <w:lang w:val="en-US" w:eastAsia="es-ES_tradnl"/>
        </w:rPr>
      </w:pPr>
    </w:p>
    <w:p w14:paraId="57FE5B46" w14:textId="77777777" w:rsidR="000C27C7" w:rsidRPr="00D9557B" w:rsidRDefault="000C27C7" w:rsidP="00BF02E8">
      <w:pPr>
        <w:autoSpaceDE w:val="0"/>
        <w:autoSpaceDN w:val="0"/>
        <w:adjustRightInd w:val="0"/>
        <w:spacing w:line="480" w:lineRule="auto"/>
        <w:contextualSpacing/>
        <w:rPr>
          <w:rFonts w:ascii="Times New Roman" w:hAnsi="Times New Roman" w:cs="Times New Roman"/>
          <w:b/>
          <w:shd w:val="clear" w:color="auto" w:fill="FFFFFF"/>
          <w:lang w:val="en-US" w:eastAsia="es-ES_tradnl"/>
        </w:rPr>
      </w:pPr>
    </w:p>
    <w:p w14:paraId="5400606C" w14:textId="77777777" w:rsidR="00A531FE" w:rsidRDefault="00A531FE">
      <w:pPr>
        <w:autoSpaceDE w:val="0"/>
        <w:autoSpaceDN w:val="0"/>
        <w:adjustRightInd w:val="0"/>
        <w:contextualSpacing/>
        <w:rPr>
          <w:rFonts w:ascii="Times New Roman" w:hAnsi="Times New Roman" w:cs="Times New Roman"/>
          <w:b/>
          <w:shd w:val="clear" w:color="auto" w:fill="FFFFFF"/>
          <w:lang w:val="en-US" w:eastAsia="es-ES_tradnl"/>
        </w:rPr>
      </w:pPr>
    </w:p>
    <w:p w14:paraId="2D8000D4" w14:textId="77777777" w:rsidR="001F2B9C" w:rsidRDefault="001F2B9C">
      <w:pPr>
        <w:autoSpaceDE w:val="0"/>
        <w:autoSpaceDN w:val="0"/>
        <w:adjustRightInd w:val="0"/>
        <w:contextualSpacing/>
        <w:rPr>
          <w:rFonts w:ascii="Times New Roman" w:hAnsi="Times New Roman" w:cs="Times New Roman"/>
          <w:b/>
          <w:shd w:val="clear" w:color="auto" w:fill="FFFFFF"/>
          <w:lang w:val="en-US" w:eastAsia="es-ES_tradnl"/>
        </w:rPr>
      </w:pPr>
    </w:p>
    <w:p w14:paraId="22AC8694" w14:textId="77777777" w:rsidR="001F2B9C" w:rsidRDefault="001F2B9C">
      <w:pPr>
        <w:autoSpaceDE w:val="0"/>
        <w:autoSpaceDN w:val="0"/>
        <w:adjustRightInd w:val="0"/>
        <w:contextualSpacing/>
        <w:rPr>
          <w:rFonts w:ascii="Times New Roman" w:hAnsi="Times New Roman" w:cs="Times New Roman"/>
          <w:b/>
          <w:shd w:val="clear" w:color="auto" w:fill="FFFFFF"/>
          <w:lang w:val="en-US" w:eastAsia="es-ES_tradnl"/>
        </w:rPr>
      </w:pPr>
    </w:p>
    <w:p w14:paraId="61A76169"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6D50DCDF"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52364E26"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0860DA74"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06A95508"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292FD2EC"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2ABB785C"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750525FA"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618EEFBD"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439012AE"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09298211"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186F8C63"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0A696D03"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0987C4AA"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3890668E"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16BB234A"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24458F39"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1B94402C"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216E8FE2"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299297E9"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77DA9211"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1722A0DF"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268246E2"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6EE60498" w14:textId="77777777" w:rsidR="007A166E" w:rsidRDefault="007A166E">
      <w:pPr>
        <w:autoSpaceDE w:val="0"/>
        <w:autoSpaceDN w:val="0"/>
        <w:adjustRightInd w:val="0"/>
        <w:contextualSpacing/>
        <w:rPr>
          <w:rFonts w:ascii="Times New Roman" w:hAnsi="Times New Roman" w:cs="Times New Roman"/>
          <w:b/>
          <w:shd w:val="clear" w:color="auto" w:fill="FFFFFF"/>
          <w:lang w:val="en-US" w:eastAsia="es-ES_tradnl"/>
        </w:rPr>
      </w:pPr>
    </w:p>
    <w:p w14:paraId="4FB3B322" w14:textId="77777777" w:rsidR="0022519D" w:rsidRDefault="0022519D">
      <w:pPr>
        <w:autoSpaceDE w:val="0"/>
        <w:autoSpaceDN w:val="0"/>
        <w:adjustRightInd w:val="0"/>
        <w:contextualSpacing/>
        <w:rPr>
          <w:rFonts w:ascii="Times New Roman" w:hAnsi="Times New Roman" w:cs="Times New Roman"/>
          <w:b/>
          <w:shd w:val="clear" w:color="auto" w:fill="FFFFFF"/>
          <w:lang w:val="en-US" w:eastAsia="es-ES_tradnl"/>
        </w:rPr>
      </w:pPr>
    </w:p>
    <w:p w14:paraId="3BEBF140" w14:textId="77777777" w:rsidR="0022519D" w:rsidRPr="001F2B9C" w:rsidRDefault="0022519D">
      <w:pPr>
        <w:autoSpaceDE w:val="0"/>
        <w:autoSpaceDN w:val="0"/>
        <w:adjustRightInd w:val="0"/>
        <w:contextualSpacing/>
        <w:rPr>
          <w:rFonts w:ascii="Times New Roman" w:hAnsi="Times New Roman" w:cs="Times New Roman"/>
          <w:b/>
          <w:shd w:val="clear" w:color="auto" w:fill="FFFFFF"/>
          <w:lang w:val="en-US" w:eastAsia="es-ES_tradnl"/>
        </w:rPr>
      </w:pPr>
    </w:p>
    <w:p w14:paraId="7ACD4A23" w14:textId="77777777" w:rsidR="007A166E" w:rsidRPr="007A166E" w:rsidRDefault="007A166E" w:rsidP="007A166E">
      <w:pPr>
        <w:autoSpaceDE w:val="0"/>
        <w:autoSpaceDN w:val="0"/>
        <w:adjustRightInd w:val="0"/>
        <w:spacing w:line="480" w:lineRule="auto"/>
        <w:contextualSpacing/>
        <w:jc w:val="center"/>
        <w:rPr>
          <w:rFonts w:ascii="Times New Roman" w:hAnsi="Times New Roman" w:cs="Times New Roman"/>
          <w:b/>
          <w:shd w:val="clear" w:color="auto" w:fill="FFFFFF"/>
          <w:lang w:eastAsia="es-ES_tradnl"/>
        </w:rPr>
      </w:pPr>
      <w:r w:rsidRPr="007A166E">
        <w:rPr>
          <w:rFonts w:ascii="Times New Roman" w:hAnsi="Times New Roman" w:cs="Times New Roman"/>
          <w:b/>
          <w:shd w:val="clear" w:color="auto" w:fill="FFFFFF"/>
          <w:lang w:eastAsia="es-ES_tradnl"/>
        </w:rPr>
        <w:t>Proceso y oportunidades de la transferencia del conocimiento desde la Psicología Comunitaria a las políticas públicas</w:t>
      </w:r>
    </w:p>
    <w:p w14:paraId="507B88EF" w14:textId="77777777" w:rsidR="00A60483" w:rsidRDefault="00A60483" w:rsidP="00A60483">
      <w:pPr>
        <w:autoSpaceDE w:val="0"/>
        <w:autoSpaceDN w:val="0"/>
        <w:adjustRightInd w:val="0"/>
        <w:spacing w:line="480" w:lineRule="auto"/>
        <w:ind w:firstLine="708"/>
        <w:contextualSpacing/>
        <w:rPr>
          <w:rFonts w:ascii="Times New Roman" w:hAnsi="Times New Roman" w:cs="Times New Roman"/>
          <w:shd w:val="clear" w:color="auto" w:fill="FFFFFF"/>
          <w:lang w:eastAsia="es-ES_tradnl"/>
        </w:rPr>
      </w:pPr>
      <w:r>
        <w:rPr>
          <w:rFonts w:ascii="Times New Roman" w:hAnsi="Times New Roman" w:cs="Times New Roman"/>
          <w:shd w:val="clear" w:color="auto" w:fill="FFFFFF"/>
          <w:lang w:eastAsia="es-ES_tradnl"/>
        </w:rPr>
        <w:t>L</w:t>
      </w:r>
      <w:r w:rsidRPr="00BF02E8">
        <w:rPr>
          <w:rFonts w:ascii="Times New Roman" w:hAnsi="Times New Roman" w:cs="Times New Roman"/>
          <w:shd w:val="clear" w:color="auto" w:fill="FFFFFF"/>
          <w:lang w:eastAsia="es-ES_tradnl"/>
        </w:rPr>
        <w:t xml:space="preserve">a investigación académica en el ámbito de las políticas públicas </w:t>
      </w:r>
      <w:r>
        <w:rPr>
          <w:rFonts w:ascii="Times New Roman" w:hAnsi="Times New Roman" w:cs="Times New Roman"/>
          <w:shd w:val="clear" w:color="auto" w:fill="FFFFFF"/>
          <w:lang w:eastAsia="es-ES_tradnl"/>
        </w:rPr>
        <w:t xml:space="preserve">enfrenta la demanda, así como el desafío, de </w:t>
      </w:r>
      <w:r w:rsidRPr="00BF02E8">
        <w:rPr>
          <w:rFonts w:ascii="Times New Roman" w:hAnsi="Times New Roman" w:cs="Times New Roman"/>
          <w:shd w:val="clear" w:color="auto" w:fill="FFFFFF"/>
          <w:lang w:eastAsia="es-ES_tradnl"/>
        </w:rPr>
        <w:t>responde</w:t>
      </w:r>
      <w:r>
        <w:rPr>
          <w:rFonts w:ascii="Times New Roman" w:hAnsi="Times New Roman" w:cs="Times New Roman"/>
          <w:shd w:val="clear" w:color="auto" w:fill="FFFFFF"/>
          <w:lang w:eastAsia="es-ES_tradnl"/>
        </w:rPr>
        <w:t>r e influir con instrumentos y técnicas</w:t>
      </w:r>
      <w:r w:rsidRPr="00BF02E8">
        <w:rPr>
          <w:rFonts w:ascii="Times New Roman" w:hAnsi="Times New Roman" w:cs="Times New Roman"/>
          <w:shd w:val="clear" w:color="auto" w:fill="FFFFFF"/>
          <w:lang w:eastAsia="es-ES_tradnl"/>
        </w:rPr>
        <w:t xml:space="preserve"> </w:t>
      </w:r>
      <w:r>
        <w:rPr>
          <w:rFonts w:ascii="Times New Roman" w:hAnsi="Times New Roman" w:cs="Times New Roman"/>
          <w:shd w:val="clear" w:color="auto" w:fill="FFFFFF"/>
          <w:lang w:eastAsia="es-ES_tradnl"/>
        </w:rPr>
        <w:t>en</w:t>
      </w:r>
      <w:r w:rsidRPr="00BF02E8">
        <w:rPr>
          <w:rFonts w:ascii="Times New Roman" w:hAnsi="Times New Roman" w:cs="Times New Roman"/>
          <w:shd w:val="clear" w:color="auto" w:fill="FFFFFF"/>
          <w:lang w:eastAsia="es-ES_tradnl"/>
        </w:rPr>
        <w:t xml:space="preserve"> las decisiones que adoptan los formuladores de políticas (</w:t>
      </w:r>
      <w:proofErr w:type="spellStart"/>
      <w:r w:rsidRPr="00BF02E8">
        <w:rPr>
          <w:rFonts w:ascii="Times New Roman" w:hAnsi="Times New Roman" w:cs="Times New Roman"/>
          <w:i/>
          <w:shd w:val="clear" w:color="auto" w:fill="FFFFFF"/>
          <w:lang w:eastAsia="es-ES_tradnl"/>
        </w:rPr>
        <w:t>policymakers</w:t>
      </w:r>
      <w:proofErr w:type="spellEnd"/>
      <w:r w:rsidRPr="00BF02E8">
        <w:rPr>
          <w:rFonts w:ascii="Times New Roman" w:hAnsi="Times New Roman" w:cs="Times New Roman"/>
          <w:shd w:val="clear" w:color="auto" w:fill="FFFFFF"/>
          <w:lang w:eastAsia="es-ES_tradnl"/>
        </w:rPr>
        <w:t xml:space="preserve">). </w:t>
      </w:r>
      <w:r>
        <w:rPr>
          <w:rFonts w:ascii="Times New Roman" w:hAnsi="Times New Roman" w:cs="Times New Roman"/>
          <w:shd w:val="clear" w:color="auto" w:fill="FFFFFF"/>
          <w:lang w:eastAsia="es-ES_tradnl"/>
        </w:rPr>
        <w:t>No obstante la relevan</w:t>
      </w:r>
      <w:r w:rsidR="000717C8">
        <w:rPr>
          <w:rFonts w:ascii="Times New Roman" w:hAnsi="Times New Roman" w:cs="Times New Roman"/>
          <w:shd w:val="clear" w:color="auto" w:fill="FFFFFF"/>
          <w:lang w:eastAsia="es-ES_tradnl"/>
        </w:rPr>
        <w:t>cia de conocer la</w:t>
      </w:r>
      <w:r>
        <w:rPr>
          <w:rFonts w:ascii="Times New Roman" w:hAnsi="Times New Roman" w:cs="Times New Roman"/>
          <w:shd w:val="clear" w:color="auto" w:fill="FFFFFF"/>
          <w:lang w:eastAsia="es-ES_tradnl"/>
        </w:rPr>
        <w:t>s condicionantes, alternativas y logros que se dan en la relación entre academia y políticas públicas, el</w:t>
      </w:r>
      <w:r w:rsidRPr="00BF02E8">
        <w:rPr>
          <w:rFonts w:ascii="Times New Roman" w:hAnsi="Times New Roman" w:cs="Times New Roman"/>
          <w:shd w:val="clear" w:color="auto" w:fill="FFFFFF"/>
          <w:lang w:eastAsia="es-ES_tradnl"/>
        </w:rPr>
        <w:t xml:space="preserve"> vínculo ha sido poco explorado, siendo necesario incrementar la comprensión sobre esta dinámica, de manera que la gestión del conocimiento contribuya a un mejor uso y aplicación de conocimientos para la resolución y en general la innovación en el abordaje de problemáticas sociales. </w:t>
      </w:r>
    </w:p>
    <w:p w14:paraId="2E412C11" w14:textId="77777777" w:rsidR="00A60483" w:rsidRDefault="00A60483" w:rsidP="00A60483">
      <w:pPr>
        <w:autoSpaceDE w:val="0"/>
        <w:autoSpaceDN w:val="0"/>
        <w:adjustRightInd w:val="0"/>
        <w:spacing w:line="480" w:lineRule="auto"/>
        <w:ind w:firstLine="708"/>
        <w:contextualSpacing/>
        <w:rPr>
          <w:rFonts w:ascii="Times New Roman" w:hAnsi="Times New Roman" w:cs="Times New Roman"/>
          <w:bCs/>
        </w:rPr>
      </w:pPr>
      <w:r>
        <w:rPr>
          <w:rFonts w:ascii="Times New Roman" w:hAnsi="Times New Roman" w:cs="Times New Roman"/>
          <w:shd w:val="clear" w:color="auto" w:fill="FFFFFF"/>
          <w:lang w:val="es-ES" w:eastAsia="es-ES_tradnl"/>
        </w:rPr>
        <w:t>Avanzar en la sistematización y análisis del estudio de esta relación resulta particularmente relevante para la Psicología Comunitaria, en el marco de la creciente incorporación y participación de ella y sus profesionales en las diversas fases de proceso de políticas públicas y sociales, según se ha reportado en las últimas décadas, desde distintos centros académicos y diversas regiones (</w:t>
      </w:r>
      <w:r w:rsidR="00454D16">
        <w:rPr>
          <w:rFonts w:ascii="Times New Roman" w:hAnsi="Times New Roman" w:cs="Times New Roman"/>
          <w:bCs/>
        </w:rPr>
        <w:t xml:space="preserve">Rodríguez, 2009; </w:t>
      </w:r>
      <w:r>
        <w:rPr>
          <w:rFonts w:ascii="Times New Roman" w:hAnsi="Times New Roman" w:cs="Times New Roman"/>
          <w:shd w:val="clear" w:color="auto" w:fill="FFFFFF"/>
          <w:lang w:val="es-ES" w:eastAsia="es-ES_tradnl"/>
        </w:rPr>
        <w:t>Alfaro, 2012</w:t>
      </w:r>
      <w:r w:rsidRPr="00AA7930">
        <w:rPr>
          <w:rFonts w:ascii="Times New Roman" w:hAnsi="Times New Roman" w:cs="Times New Roman"/>
          <w:bCs/>
        </w:rPr>
        <w:t>; Ornelas, Vargas-</w:t>
      </w:r>
      <w:proofErr w:type="spellStart"/>
      <w:r w:rsidRPr="00AA7930">
        <w:rPr>
          <w:rFonts w:ascii="Times New Roman" w:hAnsi="Times New Roman" w:cs="Times New Roman"/>
          <w:bCs/>
        </w:rPr>
        <w:t>Moniz</w:t>
      </w:r>
      <w:proofErr w:type="spellEnd"/>
      <w:r w:rsidRPr="00AA7930">
        <w:rPr>
          <w:rFonts w:ascii="Times New Roman" w:hAnsi="Times New Roman" w:cs="Times New Roman"/>
          <w:bCs/>
        </w:rPr>
        <w:t xml:space="preserve"> &amp; Madeira, 2012</w:t>
      </w:r>
      <w:r>
        <w:rPr>
          <w:rFonts w:ascii="Times New Roman" w:hAnsi="Times New Roman" w:cs="Times New Roman"/>
          <w:bCs/>
        </w:rPr>
        <w:t xml:space="preserve">), así como también de manera particular en el marco de las discusiones y debates respecto de la complejidad, tensiones y riesgos que entraña esta relación (Freitas, 2000; Krause, 2002; </w:t>
      </w:r>
      <w:proofErr w:type="spellStart"/>
      <w:r w:rsidRPr="00AA7930">
        <w:rPr>
          <w:rFonts w:ascii="Times New Roman" w:hAnsi="Times New Roman" w:cs="Times New Roman"/>
          <w:bCs/>
        </w:rPr>
        <w:t>Lapalma</w:t>
      </w:r>
      <w:proofErr w:type="spellEnd"/>
      <w:r w:rsidRPr="00AA7930">
        <w:rPr>
          <w:rFonts w:ascii="Times New Roman" w:hAnsi="Times New Roman" w:cs="Times New Roman"/>
          <w:bCs/>
        </w:rPr>
        <w:t xml:space="preserve"> &amp; De </w:t>
      </w:r>
      <w:proofErr w:type="spellStart"/>
      <w:r w:rsidRPr="00AA7930">
        <w:rPr>
          <w:rFonts w:ascii="Times New Roman" w:hAnsi="Times New Roman" w:cs="Times New Roman"/>
          <w:bCs/>
        </w:rPr>
        <w:t>Lellis</w:t>
      </w:r>
      <w:proofErr w:type="spellEnd"/>
      <w:r w:rsidRPr="00AA7930">
        <w:rPr>
          <w:rFonts w:ascii="Times New Roman" w:hAnsi="Times New Roman" w:cs="Times New Roman"/>
          <w:bCs/>
        </w:rPr>
        <w:t>,</w:t>
      </w:r>
      <w:r>
        <w:rPr>
          <w:rFonts w:ascii="Times New Roman" w:hAnsi="Times New Roman" w:cs="Times New Roman"/>
          <w:bCs/>
        </w:rPr>
        <w:t xml:space="preserve"> 2012). Adquiriendo relevancia de esta manera el estudios y análisis del proceso de transferencia de conocimiento académico a las políticas públicas en el contexto de la Psicología Comunitaria. </w:t>
      </w:r>
    </w:p>
    <w:p w14:paraId="15444997" w14:textId="6844DA49" w:rsidR="005B6B25" w:rsidRDefault="003D7401" w:rsidP="005B6B25">
      <w:pPr>
        <w:autoSpaceDE w:val="0"/>
        <w:autoSpaceDN w:val="0"/>
        <w:adjustRightInd w:val="0"/>
        <w:spacing w:line="480" w:lineRule="auto"/>
        <w:ind w:firstLine="708"/>
        <w:contextualSpacing/>
        <w:rPr>
          <w:rFonts w:ascii="Times New Roman" w:hAnsi="Times New Roman" w:cs="Times New Roman"/>
          <w:shd w:val="clear" w:color="auto" w:fill="FFFFFF"/>
          <w:lang w:eastAsia="es-ES_tradnl"/>
        </w:rPr>
      </w:pPr>
      <w:r w:rsidRPr="0066242B">
        <w:rPr>
          <w:rFonts w:ascii="Times New Roman" w:hAnsi="Times New Roman" w:cs="Times New Roman"/>
          <w:shd w:val="clear" w:color="auto" w:fill="FFFFFF"/>
          <w:lang w:val="es-ES" w:eastAsia="es-ES_tradnl"/>
        </w:rPr>
        <w:t>Desde la literatura sobre políticas públicas se ha</w:t>
      </w:r>
      <w:r w:rsidR="005B4EFB" w:rsidRPr="0066242B">
        <w:rPr>
          <w:rFonts w:ascii="Times New Roman" w:hAnsi="Times New Roman" w:cs="Times New Roman"/>
          <w:shd w:val="clear" w:color="auto" w:fill="FFFFFF"/>
          <w:lang w:val="es-ES" w:eastAsia="es-ES_tradnl"/>
        </w:rPr>
        <w:t xml:space="preserve"> venido desarrollando una línea que propicia un </w:t>
      </w:r>
      <w:r w:rsidRPr="0066242B">
        <w:rPr>
          <w:rFonts w:ascii="Times New Roman" w:hAnsi="Times New Roman" w:cs="Times New Roman"/>
          <w:shd w:val="clear" w:color="auto" w:fill="FFFFFF"/>
          <w:lang w:val="es-ES" w:eastAsia="es-ES_tradnl"/>
        </w:rPr>
        <w:t xml:space="preserve"> mejor vínculo entre la producción académica</w:t>
      </w:r>
      <w:r w:rsidR="005B4EFB" w:rsidRPr="0066242B">
        <w:rPr>
          <w:rFonts w:ascii="Times New Roman" w:hAnsi="Times New Roman" w:cs="Times New Roman"/>
          <w:shd w:val="clear" w:color="auto" w:fill="FFFFFF"/>
          <w:lang w:val="es-ES" w:eastAsia="es-ES_tradnl"/>
        </w:rPr>
        <w:t xml:space="preserve"> de las ciencias sociales en </w:t>
      </w:r>
      <w:r w:rsidR="005B4EFB" w:rsidRPr="0066242B">
        <w:rPr>
          <w:rFonts w:ascii="Times New Roman" w:hAnsi="Times New Roman" w:cs="Times New Roman"/>
          <w:shd w:val="clear" w:color="auto" w:fill="FFFFFF"/>
          <w:lang w:val="es-ES" w:eastAsia="es-ES_tradnl"/>
        </w:rPr>
        <w:lastRenderedPageBreak/>
        <w:t xml:space="preserve">general y de la psicología comunitaria en particular y que remite a la línea de </w:t>
      </w:r>
      <w:proofErr w:type="spellStart"/>
      <w:r w:rsidR="005B4EFB" w:rsidRPr="0066242B">
        <w:rPr>
          <w:rFonts w:ascii="Times New Roman" w:hAnsi="Times New Roman" w:cs="Times New Roman"/>
          <w:i/>
          <w:shd w:val="clear" w:color="auto" w:fill="FFFFFF"/>
          <w:lang w:val="es-ES" w:eastAsia="es-ES_tradnl"/>
        </w:rPr>
        <w:t>deliberative</w:t>
      </w:r>
      <w:proofErr w:type="spellEnd"/>
      <w:r w:rsidR="005B4EFB" w:rsidRPr="0066242B">
        <w:rPr>
          <w:rFonts w:ascii="Times New Roman" w:hAnsi="Times New Roman" w:cs="Times New Roman"/>
          <w:i/>
          <w:shd w:val="clear" w:color="auto" w:fill="FFFFFF"/>
          <w:lang w:val="es-ES" w:eastAsia="es-ES_tradnl"/>
        </w:rPr>
        <w:t xml:space="preserve"> </w:t>
      </w:r>
      <w:proofErr w:type="spellStart"/>
      <w:r w:rsidR="005B4EFB" w:rsidRPr="0066242B">
        <w:rPr>
          <w:rFonts w:ascii="Times New Roman" w:hAnsi="Times New Roman" w:cs="Times New Roman"/>
          <w:i/>
          <w:shd w:val="clear" w:color="auto" w:fill="FFFFFF"/>
          <w:lang w:val="es-ES" w:eastAsia="es-ES_tradnl"/>
        </w:rPr>
        <w:t>politics</w:t>
      </w:r>
      <w:proofErr w:type="spellEnd"/>
      <w:r w:rsidR="0066242B">
        <w:rPr>
          <w:rFonts w:ascii="Times New Roman" w:hAnsi="Times New Roman" w:cs="Times New Roman"/>
          <w:i/>
          <w:shd w:val="clear" w:color="auto" w:fill="FFFFFF"/>
          <w:lang w:val="es-ES" w:eastAsia="es-ES_tradnl"/>
        </w:rPr>
        <w:t xml:space="preserve"> (</w:t>
      </w:r>
      <w:r w:rsidR="0066242B">
        <w:rPr>
          <w:rFonts w:ascii="Times New Roman" w:hAnsi="Times New Roman" w:cs="Times New Roman"/>
          <w:shd w:val="clear" w:color="auto" w:fill="FFFFFF"/>
          <w:lang w:val="es-ES" w:eastAsia="es-ES_tradnl"/>
        </w:rPr>
        <w:t>políticas públicas deliberativas)</w:t>
      </w:r>
      <w:r w:rsidR="005B4EFB" w:rsidRPr="0066242B">
        <w:rPr>
          <w:rFonts w:ascii="Times New Roman" w:hAnsi="Times New Roman" w:cs="Times New Roman"/>
          <w:i/>
          <w:shd w:val="clear" w:color="auto" w:fill="FFFFFF"/>
          <w:lang w:val="es-ES" w:eastAsia="es-ES_tradnl"/>
        </w:rPr>
        <w:t>.</w:t>
      </w:r>
      <w:r w:rsidR="005B4EFB" w:rsidRPr="0066242B">
        <w:rPr>
          <w:rFonts w:ascii="Times New Roman" w:hAnsi="Times New Roman" w:cs="Times New Roman"/>
          <w:shd w:val="clear" w:color="auto" w:fill="FFFFFF"/>
          <w:lang w:val="es-ES" w:eastAsia="es-ES_tradnl"/>
        </w:rPr>
        <w:t xml:space="preserve"> El análisis de políticas públicas en general en América Latina ha estado dominado por las visiones </w:t>
      </w:r>
      <w:r w:rsidR="006C4129" w:rsidRPr="0066242B">
        <w:rPr>
          <w:rFonts w:ascii="Times New Roman" w:hAnsi="Times New Roman" w:cs="Times New Roman"/>
          <w:shd w:val="clear" w:color="auto" w:fill="FFFFFF"/>
          <w:lang w:val="es-ES" w:eastAsia="es-ES_tradnl"/>
        </w:rPr>
        <w:t xml:space="preserve">racionalistas provenientes desde la </w:t>
      </w:r>
      <w:r w:rsidR="006A0E04">
        <w:rPr>
          <w:rFonts w:ascii="Times New Roman" w:hAnsi="Times New Roman" w:cs="Times New Roman"/>
          <w:shd w:val="clear" w:color="auto" w:fill="FFFFFF"/>
          <w:lang w:val="es-ES" w:eastAsia="es-ES_tradnl"/>
        </w:rPr>
        <w:t>economía principalmente.</w:t>
      </w:r>
      <w:r w:rsidR="006C4129" w:rsidRPr="0066242B">
        <w:rPr>
          <w:rFonts w:ascii="Times New Roman" w:hAnsi="Times New Roman" w:cs="Times New Roman"/>
          <w:shd w:val="clear" w:color="auto" w:fill="FFFFFF"/>
          <w:lang w:val="es-ES" w:eastAsia="es-ES_tradnl"/>
        </w:rPr>
        <w:t xml:space="preserve"> Sin embargo, la propuesta desde el </w:t>
      </w:r>
      <w:proofErr w:type="spellStart"/>
      <w:r w:rsidR="006C4129" w:rsidRPr="0066242B">
        <w:rPr>
          <w:rFonts w:ascii="Times New Roman" w:hAnsi="Times New Roman" w:cs="Times New Roman"/>
          <w:i/>
          <w:shd w:val="clear" w:color="auto" w:fill="FFFFFF"/>
          <w:lang w:val="es-ES" w:eastAsia="es-ES_tradnl"/>
        </w:rPr>
        <w:t>deliberative</w:t>
      </w:r>
      <w:proofErr w:type="spellEnd"/>
      <w:r w:rsidR="006C4129" w:rsidRPr="0066242B">
        <w:rPr>
          <w:rFonts w:ascii="Times New Roman" w:hAnsi="Times New Roman" w:cs="Times New Roman"/>
          <w:i/>
          <w:shd w:val="clear" w:color="auto" w:fill="FFFFFF"/>
          <w:lang w:val="es-ES" w:eastAsia="es-ES_tradnl"/>
        </w:rPr>
        <w:t xml:space="preserve"> </w:t>
      </w:r>
      <w:proofErr w:type="spellStart"/>
      <w:r w:rsidR="006C4129" w:rsidRPr="0066242B">
        <w:rPr>
          <w:rFonts w:ascii="Times New Roman" w:hAnsi="Times New Roman" w:cs="Times New Roman"/>
          <w:i/>
          <w:shd w:val="clear" w:color="auto" w:fill="FFFFFF"/>
          <w:lang w:val="es-ES" w:eastAsia="es-ES_tradnl"/>
        </w:rPr>
        <w:t>politics</w:t>
      </w:r>
      <w:proofErr w:type="spellEnd"/>
      <w:r w:rsidR="006C4129" w:rsidRPr="0066242B">
        <w:rPr>
          <w:rFonts w:ascii="Times New Roman" w:hAnsi="Times New Roman" w:cs="Times New Roman"/>
          <w:shd w:val="clear" w:color="auto" w:fill="FFFFFF"/>
          <w:lang w:val="es-ES" w:eastAsia="es-ES_tradnl"/>
        </w:rPr>
        <w:t xml:space="preserve"> </w:t>
      </w:r>
      <w:r w:rsidR="005B4EFB" w:rsidRPr="0066242B">
        <w:rPr>
          <w:rFonts w:ascii="Times New Roman" w:hAnsi="Times New Roman" w:cs="Times New Roman"/>
          <w:shd w:val="clear" w:color="auto" w:fill="FFFFFF"/>
          <w:lang w:val="es-ES" w:eastAsia="es-ES_tradnl"/>
        </w:rPr>
        <w:t xml:space="preserve">enfatiza </w:t>
      </w:r>
      <w:r w:rsidR="006C4129" w:rsidRPr="0066242B">
        <w:rPr>
          <w:rFonts w:ascii="Times New Roman" w:hAnsi="Times New Roman" w:cs="Times New Roman"/>
          <w:shd w:val="clear" w:color="auto" w:fill="FFFFFF"/>
          <w:lang w:val="es-ES" w:eastAsia="es-ES_tradnl"/>
        </w:rPr>
        <w:t xml:space="preserve"> que las </w:t>
      </w:r>
      <w:r w:rsidRPr="0066242B">
        <w:rPr>
          <w:rFonts w:ascii="Times New Roman" w:hAnsi="Times New Roman" w:cs="Times New Roman"/>
          <w:shd w:val="clear" w:color="auto" w:fill="FFFFFF"/>
          <w:lang w:val="es-ES" w:eastAsia="es-ES_tradnl"/>
        </w:rPr>
        <w:t xml:space="preserve"> respuestas a los problemas sociales</w:t>
      </w:r>
      <w:r w:rsidR="006C4129" w:rsidRPr="0066242B">
        <w:rPr>
          <w:rFonts w:ascii="Times New Roman" w:hAnsi="Times New Roman" w:cs="Times New Roman"/>
          <w:shd w:val="clear" w:color="auto" w:fill="FFFFFF"/>
          <w:lang w:val="es-ES" w:eastAsia="es-ES_tradnl"/>
        </w:rPr>
        <w:t xml:space="preserve"> requieren de la participación de las comunidades para  definir tanto los problemas públicos como las políticas públicas que se diseñan para abordarlos. </w:t>
      </w:r>
      <w:r w:rsidR="006C4129" w:rsidRPr="007A166E">
        <w:rPr>
          <w:rFonts w:ascii="Times New Roman" w:hAnsi="Times New Roman" w:cs="Times New Roman"/>
          <w:shd w:val="clear" w:color="auto" w:fill="FFFFFF"/>
          <w:lang w:val="es-ES" w:eastAsia="es-ES_tradnl"/>
        </w:rPr>
        <w:t xml:space="preserve">De </w:t>
      </w:r>
      <w:r w:rsidRPr="007A166E">
        <w:rPr>
          <w:rFonts w:ascii="Times New Roman" w:hAnsi="Times New Roman" w:cs="Times New Roman"/>
          <w:shd w:val="clear" w:color="auto" w:fill="FFFFFF"/>
          <w:lang w:val="es-ES" w:eastAsia="es-ES_tradnl"/>
        </w:rPr>
        <w:t xml:space="preserve"> manera que</w:t>
      </w:r>
      <w:r w:rsidR="006C4129" w:rsidRPr="007A166E">
        <w:rPr>
          <w:rFonts w:ascii="Times New Roman" w:hAnsi="Times New Roman" w:cs="Times New Roman"/>
          <w:shd w:val="clear" w:color="auto" w:fill="FFFFFF"/>
          <w:lang w:val="es-ES" w:eastAsia="es-ES_tradnl"/>
        </w:rPr>
        <w:t xml:space="preserve"> </w:t>
      </w:r>
      <w:r w:rsidR="0087486F" w:rsidRPr="007A166E">
        <w:rPr>
          <w:rFonts w:ascii="Times New Roman" w:hAnsi="Times New Roman" w:cs="Times New Roman"/>
          <w:shd w:val="clear" w:color="auto" w:fill="FFFFFF"/>
          <w:lang w:val="es-ES" w:eastAsia="es-ES_tradnl"/>
        </w:rPr>
        <w:t xml:space="preserve">en </w:t>
      </w:r>
      <w:r w:rsidR="00C96BBA" w:rsidRPr="007A166E">
        <w:rPr>
          <w:rFonts w:ascii="Times New Roman" w:hAnsi="Times New Roman" w:cs="Times New Roman"/>
          <w:shd w:val="clear" w:color="auto" w:fill="FFFFFF"/>
          <w:lang w:val="es-ES" w:eastAsia="es-ES_tradnl"/>
        </w:rPr>
        <w:t>formulación de políticas (</w:t>
      </w:r>
      <w:proofErr w:type="spellStart"/>
      <w:r w:rsidRPr="007A166E">
        <w:rPr>
          <w:rFonts w:ascii="Times New Roman" w:hAnsi="Times New Roman" w:cs="Times New Roman"/>
          <w:i/>
          <w:shd w:val="clear" w:color="auto" w:fill="FFFFFF"/>
          <w:lang w:val="es-ES" w:eastAsia="es-ES_tradnl"/>
        </w:rPr>
        <w:t>policymaking</w:t>
      </w:r>
      <w:proofErr w:type="spellEnd"/>
      <w:r w:rsidR="00C96BBA" w:rsidRPr="007A166E">
        <w:rPr>
          <w:rFonts w:ascii="Times New Roman" w:hAnsi="Times New Roman" w:cs="Times New Roman"/>
          <w:shd w:val="clear" w:color="auto" w:fill="FFFFFF"/>
          <w:lang w:val="es-ES" w:eastAsia="es-ES_tradnl"/>
        </w:rPr>
        <w:t xml:space="preserve">), </w:t>
      </w:r>
      <w:r w:rsidR="005B6B25" w:rsidRPr="007A166E">
        <w:rPr>
          <w:rFonts w:ascii="Times New Roman" w:hAnsi="Times New Roman" w:cs="Times New Roman"/>
          <w:shd w:val="clear" w:color="auto" w:fill="FFFFFF"/>
          <w:lang w:val="es-ES" w:eastAsia="es-ES_tradnl"/>
        </w:rPr>
        <w:t xml:space="preserve">las </w:t>
      </w:r>
      <w:r w:rsidR="00D0678E" w:rsidRPr="007A166E">
        <w:rPr>
          <w:rFonts w:ascii="Times New Roman" w:hAnsi="Times New Roman" w:cs="Times New Roman"/>
          <w:shd w:val="clear" w:color="auto" w:fill="FFFFFF"/>
          <w:lang w:val="es-ES" w:eastAsia="es-ES_tradnl"/>
        </w:rPr>
        <w:t xml:space="preserve">decisiones en </w:t>
      </w:r>
      <w:r w:rsidR="005B6B25" w:rsidRPr="007A166E">
        <w:rPr>
          <w:rFonts w:ascii="Times New Roman" w:hAnsi="Times New Roman" w:cs="Times New Roman"/>
          <w:shd w:val="clear" w:color="auto" w:fill="FFFFFF"/>
          <w:lang w:val="es-ES" w:eastAsia="es-ES_tradnl"/>
        </w:rPr>
        <w:t>las diversas etapas de desarrollo de las políticas</w:t>
      </w:r>
      <w:r w:rsidR="007A166E" w:rsidRPr="007A166E">
        <w:rPr>
          <w:rFonts w:ascii="Times New Roman" w:hAnsi="Times New Roman" w:cs="Times New Roman"/>
          <w:shd w:val="clear" w:color="auto" w:fill="FFFFFF"/>
          <w:lang w:val="es-ES" w:eastAsia="es-ES_tradnl"/>
        </w:rPr>
        <w:t xml:space="preserve"> y</w:t>
      </w:r>
      <w:r w:rsidR="005B6B25" w:rsidRPr="007A166E">
        <w:rPr>
          <w:rFonts w:ascii="Times New Roman" w:hAnsi="Times New Roman" w:cs="Times New Roman"/>
          <w:shd w:val="clear" w:color="auto" w:fill="FFFFFF"/>
          <w:lang w:val="es-ES" w:eastAsia="es-ES_tradnl"/>
        </w:rPr>
        <w:t xml:space="preserve"> las opciones de </w:t>
      </w:r>
      <w:r w:rsidR="00D0678E" w:rsidRPr="007A166E">
        <w:rPr>
          <w:rFonts w:ascii="Times New Roman" w:hAnsi="Times New Roman" w:cs="Times New Roman"/>
          <w:shd w:val="clear" w:color="auto" w:fill="FFFFFF"/>
          <w:lang w:val="es-ES" w:eastAsia="es-ES_tradnl"/>
        </w:rPr>
        <w:t xml:space="preserve">los agentes </w:t>
      </w:r>
      <w:r w:rsidR="005B6B25" w:rsidRPr="007A166E">
        <w:rPr>
          <w:rFonts w:ascii="Times New Roman" w:hAnsi="Times New Roman" w:cs="Times New Roman"/>
          <w:shd w:val="clear" w:color="auto" w:fill="FFFFFF"/>
          <w:lang w:val="es-ES" w:eastAsia="es-ES_tradnl"/>
        </w:rPr>
        <w:t>gubernamentales</w:t>
      </w:r>
      <w:r w:rsidR="007A166E" w:rsidRPr="007A166E">
        <w:rPr>
          <w:rFonts w:ascii="Times New Roman" w:hAnsi="Times New Roman" w:cs="Times New Roman"/>
          <w:shd w:val="clear" w:color="auto" w:fill="FFFFFF"/>
          <w:lang w:val="es-ES" w:eastAsia="es-ES_tradnl"/>
        </w:rPr>
        <w:t>,</w:t>
      </w:r>
      <w:r w:rsidR="005B6B25" w:rsidRPr="007A166E">
        <w:rPr>
          <w:rFonts w:ascii="Times New Roman" w:hAnsi="Times New Roman" w:cs="Times New Roman"/>
          <w:shd w:val="clear" w:color="auto" w:fill="FFFFFF"/>
          <w:lang w:val="es-ES" w:eastAsia="es-ES_tradnl"/>
        </w:rPr>
        <w:t xml:space="preserve"> no se relacionan de manera directa y simple</w:t>
      </w:r>
      <w:r w:rsidR="007A166E" w:rsidRPr="007A166E">
        <w:rPr>
          <w:rFonts w:ascii="Times New Roman" w:hAnsi="Times New Roman" w:cs="Times New Roman"/>
          <w:shd w:val="clear" w:color="auto" w:fill="FFFFFF"/>
          <w:lang w:val="es-ES" w:eastAsia="es-ES_tradnl"/>
        </w:rPr>
        <w:t>,</w:t>
      </w:r>
      <w:r w:rsidR="005B6B25" w:rsidRPr="007A166E">
        <w:rPr>
          <w:rFonts w:ascii="Times New Roman" w:hAnsi="Times New Roman" w:cs="Times New Roman"/>
          <w:shd w:val="clear" w:color="auto" w:fill="FFFFFF"/>
          <w:lang w:val="es-ES" w:eastAsia="es-ES_tradnl"/>
        </w:rPr>
        <w:t xml:space="preserve"> con bases de conocimiento y no se </w:t>
      </w:r>
      <w:r w:rsidRPr="007A166E">
        <w:rPr>
          <w:rFonts w:ascii="Times New Roman" w:hAnsi="Times New Roman" w:cs="Times New Roman"/>
          <w:shd w:val="clear" w:color="auto" w:fill="FFFFFF"/>
          <w:lang w:eastAsia="es-ES_tradnl"/>
        </w:rPr>
        <w:t>traduce</w:t>
      </w:r>
      <w:r w:rsidR="005B6B25" w:rsidRPr="007A166E">
        <w:rPr>
          <w:rFonts w:ascii="Times New Roman" w:hAnsi="Times New Roman" w:cs="Times New Roman"/>
          <w:shd w:val="clear" w:color="auto" w:fill="FFFFFF"/>
          <w:lang w:eastAsia="es-ES_tradnl"/>
        </w:rPr>
        <w:t xml:space="preserve">n en </w:t>
      </w:r>
      <w:r w:rsidRPr="007A166E">
        <w:rPr>
          <w:rFonts w:ascii="Times New Roman" w:hAnsi="Times New Roman" w:cs="Times New Roman"/>
          <w:shd w:val="clear" w:color="auto" w:fill="FFFFFF"/>
          <w:lang w:eastAsia="es-ES_tradnl"/>
        </w:rPr>
        <w:t>producto</w:t>
      </w:r>
      <w:r w:rsidR="005B6B25" w:rsidRPr="007A166E">
        <w:rPr>
          <w:rFonts w:ascii="Times New Roman" w:hAnsi="Times New Roman" w:cs="Times New Roman"/>
          <w:shd w:val="clear" w:color="auto" w:fill="FFFFFF"/>
          <w:lang w:eastAsia="es-ES_tradnl"/>
        </w:rPr>
        <w:t>s</w:t>
      </w:r>
      <w:r w:rsidRPr="007A166E">
        <w:rPr>
          <w:rFonts w:ascii="Times New Roman" w:hAnsi="Times New Roman" w:cs="Times New Roman"/>
          <w:shd w:val="clear" w:color="auto" w:fill="FFFFFF"/>
          <w:lang w:eastAsia="es-ES_tradnl"/>
        </w:rPr>
        <w:t xml:space="preserve"> de decisiones </w:t>
      </w:r>
      <w:r w:rsidR="005B6B25" w:rsidRPr="007A166E">
        <w:rPr>
          <w:rFonts w:ascii="Times New Roman" w:hAnsi="Times New Roman" w:cs="Times New Roman"/>
          <w:shd w:val="clear" w:color="auto" w:fill="FFFFFF"/>
          <w:lang w:eastAsia="es-ES_tradnl"/>
        </w:rPr>
        <w:t>meramente técnicas</w:t>
      </w:r>
      <w:r w:rsidRPr="007A166E">
        <w:rPr>
          <w:rFonts w:ascii="Times New Roman" w:hAnsi="Times New Roman" w:cs="Times New Roman"/>
          <w:shd w:val="clear" w:color="auto" w:fill="FFFFFF"/>
          <w:lang w:eastAsia="es-ES_tradnl"/>
        </w:rPr>
        <w:t>, sino que involucra</w:t>
      </w:r>
      <w:r w:rsidR="005B6B25" w:rsidRPr="007A166E">
        <w:rPr>
          <w:rFonts w:ascii="Times New Roman" w:hAnsi="Times New Roman" w:cs="Times New Roman"/>
          <w:shd w:val="clear" w:color="auto" w:fill="FFFFFF"/>
          <w:lang w:eastAsia="es-ES_tradnl"/>
        </w:rPr>
        <w:t>n</w:t>
      </w:r>
      <w:r w:rsidRPr="007A166E">
        <w:rPr>
          <w:rFonts w:ascii="Times New Roman" w:hAnsi="Times New Roman" w:cs="Times New Roman"/>
          <w:shd w:val="clear" w:color="auto" w:fill="FFFFFF"/>
          <w:lang w:eastAsia="es-ES_tradnl"/>
        </w:rPr>
        <w:t xml:space="preserve"> </w:t>
      </w:r>
      <w:r w:rsidR="005B6B25" w:rsidRPr="007A166E">
        <w:rPr>
          <w:rFonts w:ascii="Times New Roman" w:hAnsi="Times New Roman" w:cs="Times New Roman"/>
          <w:shd w:val="clear" w:color="auto" w:fill="FFFFFF"/>
          <w:lang w:eastAsia="es-ES_tradnl"/>
        </w:rPr>
        <w:t>procesos</w:t>
      </w:r>
      <w:r w:rsidRPr="007A166E">
        <w:rPr>
          <w:rFonts w:ascii="Times New Roman" w:hAnsi="Times New Roman" w:cs="Times New Roman"/>
          <w:shd w:val="clear" w:color="auto" w:fill="FFFFFF"/>
          <w:lang w:eastAsia="es-ES_tradnl"/>
        </w:rPr>
        <w:t xml:space="preserve"> de decisiones </w:t>
      </w:r>
      <w:r w:rsidR="0087486F" w:rsidRPr="007A166E">
        <w:rPr>
          <w:rFonts w:ascii="Times New Roman" w:hAnsi="Times New Roman" w:cs="Times New Roman"/>
          <w:shd w:val="clear" w:color="auto" w:fill="FFFFFF"/>
          <w:lang w:eastAsia="es-ES_tradnl"/>
        </w:rPr>
        <w:t>múltiples actores</w:t>
      </w:r>
      <w:r w:rsidRPr="007A166E">
        <w:rPr>
          <w:rFonts w:ascii="Times New Roman" w:hAnsi="Times New Roman" w:cs="Times New Roman"/>
          <w:shd w:val="clear" w:color="auto" w:fill="FFFFFF"/>
          <w:lang w:eastAsia="es-ES_tradnl"/>
        </w:rPr>
        <w:t xml:space="preserve"> que actúan de manera simultánea o secuencial en el tiempo</w:t>
      </w:r>
      <w:r w:rsidRPr="0066242B">
        <w:rPr>
          <w:rFonts w:ascii="Times New Roman" w:hAnsi="Times New Roman" w:cs="Times New Roman"/>
          <w:shd w:val="clear" w:color="auto" w:fill="FFFFFF"/>
          <w:lang w:eastAsia="es-ES_tradnl"/>
        </w:rPr>
        <w:t xml:space="preserve">. </w:t>
      </w:r>
      <w:r w:rsidR="0066242B">
        <w:rPr>
          <w:rFonts w:ascii="Times New Roman" w:hAnsi="Times New Roman" w:cs="Times New Roman"/>
          <w:shd w:val="clear" w:color="auto" w:fill="FFFFFF"/>
          <w:lang w:eastAsia="es-ES_tradnl"/>
        </w:rPr>
        <w:t>S</w:t>
      </w:r>
      <w:r w:rsidR="005B6B25" w:rsidRPr="0066242B">
        <w:rPr>
          <w:rFonts w:ascii="Times New Roman" w:hAnsi="Times New Roman" w:cs="Times New Roman"/>
          <w:shd w:val="clear" w:color="auto" w:fill="FFFFFF"/>
          <w:lang w:eastAsia="es-ES_tradnl"/>
        </w:rPr>
        <w:t xml:space="preserve">e evidencia que </w:t>
      </w:r>
      <w:r w:rsidRPr="0066242B">
        <w:rPr>
          <w:rFonts w:ascii="Times New Roman" w:hAnsi="Times New Roman" w:cs="Times New Roman"/>
          <w:shd w:val="clear" w:color="auto" w:fill="FFFFFF"/>
          <w:lang w:eastAsia="es-ES_tradnl"/>
        </w:rPr>
        <w:t xml:space="preserve">el proceso de transferencia de conocimientos hacia las políticas está cruzado por tensiones múltiples necesarias de ser asumidas como condición para </w:t>
      </w:r>
      <w:r w:rsidR="00C96BBA" w:rsidRPr="0066242B">
        <w:rPr>
          <w:rFonts w:ascii="Times New Roman" w:hAnsi="Times New Roman" w:cs="Times New Roman"/>
          <w:shd w:val="clear" w:color="auto" w:fill="FFFFFF"/>
          <w:lang w:eastAsia="es-ES_tradnl"/>
        </w:rPr>
        <w:t xml:space="preserve">la articulación entre el mundo </w:t>
      </w:r>
      <w:r w:rsidR="00C3128E" w:rsidRPr="0066242B">
        <w:rPr>
          <w:rFonts w:ascii="Times New Roman" w:hAnsi="Times New Roman" w:cs="Times New Roman"/>
          <w:shd w:val="clear" w:color="auto" w:fill="FFFFFF"/>
          <w:lang w:eastAsia="es-ES_tradnl"/>
        </w:rPr>
        <w:t xml:space="preserve">académico y </w:t>
      </w:r>
      <w:r w:rsidRPr="0066242B">
        <w:rPr>
          <w:rFonts w:ascii="Times New Roman" w:hAnsi="Times New Roman" w:cs="Times New Roman"/>
          <w:shd w:val="clear" w:color="auto" w:fill="FFFFFF"/>
          <w:lang w:eastAsia="es-ES_tradnl"/>
        </w:rPr>
        <w:t xml:space="preserve"> los formuladores de políticas. En base </w:t>
      </w:r>
      <w:r w:rsidR="0066242B">
        <w:rPr>
          <w:rFonts w:ascii="Times New Roman" w:hAnsi="Times New Roman" w:cs="Times New Roman"/>
          <w:shd w:val="clear" w:color="auto" w:fill="FFFFFF"/>
          <w:lang w:eastAsia="es-ES_tradnl"/>
        </w:rPr>
        <w:t xml:space="preserve">a </w:t>
      </w:r>
      <w:r w:rsidR="005B6B25" w:rsidRPr="0066242B">
        <w:rPr>
          <w:rFonts w:ascii="Times New Roman" w:hAnsi="Times New Roman" w:cs="Times New Roman"/>
          <w:shd w:val="clear" w:color="auto" w:fill="FFFFFF"/>
          <w:lang w:eastAsia="es-ES_tradnl"/>
        </w:rPr>
        <w:t>lo cual</w:t>
      </w:r>
      <w:r w:rsidRPr="0066242B">
        <w:rPr>
          <w:rFonts w:ascii="Times New Roman" w:hAnsi="Times New Roman" w:cs="Times New Roman"/>
          <w:shd w:val="clear" w:color="auto" w:fill="FFFFFF"/>
          <w:lang w:eastAsia="es-ES_tradnl"/>
        </w:rPr>
        <w:t xml:space="preserve"> se propone y fundamenta la necesidad de tener en cuenta aspectos institucionales propios de las políticas públicas, en particular considerando aspectos relacionados con las dinámicas de actores sociales</w:t>
      </w:r>
      <w:r w:rsidR="0087486F" w:rsidRPr="0066242B">
        <w:rPr>
          <w:rFonts w:ascii="Times New Roman" w:hAnsi="Times New Roman" w:cs="Times New Roman"/>
          <w:shd w:val="clear" w:color="auto" w:fill="FFFFFF"/>
          <w:lang w:eastAsia="es-ES_tradnl"/>
        </w:rPr>
        <w:t xml:space="preserve"> y los marcos de ideas y valores que comportan en los mecanismos de participación en las políticas públicas</w:t>
      </w:r>
      <w:r w:rsidRPr="0066242B">
        <w:rPr>
          <w:rFonts w:ascii="Times New Roman" w:hAnsi="Times New Roman" w:cs="Times New Roman"/>
          <w:shd w:val="clear" w:color="auto" w:fill="FFFFFF"/>
          <w:lang w:eastAsia="es-ES_tradnl"/>
        </w:rPr>
        <w:t>.</w:t>
      </w:r>
      <w:r w:rsidRPr="00BF02E8">
        <w:rPr>
          <w:rFonts w:ascii="Times New Roman" w:hAnsi="Times New Roman" w:cs="Times New Roman"/>
          <w:shd w:val="clear" w:color="auto" w:fill="FFFFFF"/>
          <w:lang w:eastAsia="es-ES_tradnl"/>
        </w:rPr>
        <w:t xml:space="preserve"> </w:t>
      </w:r>
    </w:p>
    <w:p w14:paraId="77C7EF48" w14:textId="77777777" w:rsidR="00845B33" w:rsidRDefault="005B6B25" w:rsidP="00212A34">
      <w:pPr>
        <w:autoSpaceDE w:val="0"/>
        <w:autoSpaceDN w:val="0"/>
        <w:adjustRightInd w:val="0"/>
        <w:spacing w:line="480" w:lineRule="auto"/>
        <w:ind w:firstLine="708"/>
        <w:contextualSpacing/>
        <w:rPr>
          <w:rFonts w:ascii="Times New Roman" w:hAnsi="Times New Roman" w:cs="Times New Roman"/>
          <w:bCs/>
        </w:rPr>
      </w:pPr>
      <w:r>
        <w:rPr>
          <w:rFonts w:ascii="Times New Roman" w:hAnsi="Times New Roman" w:cs="Times New Roman"/>
          <w:shd w:val="clear" w:color="auto" w:fill="FFFFFF"/>
          <w:lang w:eastAsia="es-ES_tradnl"/>
        </w:rPr>
        <w:t>E</w:t>
      </w:r>
      <w:r w:rsidR="003D7401" w:rsidRPr="00BF02E8">
        <w:rPr>
          <w:rFonts w:ascii="Times New Roman" w:hAnsi="Times New Roman" w:cs="Times New Roman"/>
          <w:shd w:val="clear" w:color="auto" w:fill="FFFFFF"/>
          <w:lang w:eastAsia="es-ES_tradnl"/>
        </w:rPr>
        <w:t>n virtud de la importancia</w:t>
      </w:r>
      <w:r>
        <w:rPr>
          <w:rFonts w:ascii="Times New Roman" w:hAnsi="Times New Roman" w:cs="Times New Roman"/>
          <w:shd w:val="clear" w:color="auto" w:fill="FFFFFF"/>
          <w:lang w:eastAsia="es-ES_tradnl"/>
        </w:rPr>
        <w:t xml:space="preserve"> que revisten estos procesos para la acción social desde la Psicología Comunitaria, </w:t>
      </w:r>
      <w:r w:rsidR="00BB2491">
        <w:rPr>
          <w:rFonts w:ascii="Times New Roman" w:hAnsi="Times New Roman" w:cs="Times New Roman"/>
          <w:shd w:val="clear" w:color="auto" w:fill="FFFFFF"/>
          <w:lang w:eastAsia="es-ES_tradnl"/>
        </w:rPr>
        <w:t xml:space="preserve">en este trabajo </w:t>
      </w:r>
      <w:r>
        <w:rPr>
          <w:rFonts w:ascii="Times New Roman" w:hAnsi="Times New Roman" w:cs="Times New Roman"/>
          <w:shd w:val="clear" w:color="auto" w:fill="FFFFFF"/>
          <w:lang w:eastAsia="es-ES_tradnl"/>
        </w:rPr>
        <w:t xml:space="preserve">se revisan y discuten distintas dimensiones relevantes para comprender </w:t>
      </w:r>
      <w:r w:rsidR="003D7401" w:rsidRPr="00BF02E8">
        <w:rPr>
          <w:rFonts w:ascii="Times New Roman" w:hAnsi="Times New Roman" w:cs="Times New Roman"/>
          <w:shd w:val="clear" w:color="auto" w:fill="FFFFFF"/>
          <w:lang w:eastAsia="es-ES_tradnl"/>
        </w:rPr>
        <w:t xml:space="preserve">la configuración y organización de las </w:t>
      </w:r>
      <w:r w:rsidR="003D7401" w:rsidRPr="0066242B">
        <w:rPr>
          <w:rFonts w:ascii="Times New Roman" w:hAnsi="Times New Roman" w:cs="Times New Roman"/>
          <w:shd w:val="clear" w:color="auto" w:fill="FFFFFF"/>
          <w:lang w:eastAsia="es-ES_tradnl"/>
        </w:rPr>
        <w:t>políticas públicas</w:t>
      </w:r>
      <w:r w:rsidR="001E02ED" w:rsidRPr="0066242B">
        <w:rPr>
          <w:rFonts w:ascii="Times New Roman" w:hAnsi="Times New Roman" w:cs="Times New Roman"/>
          <w:shd w:val="clear" w:color="auto" w:fill="FFFFFF"/>
          <w:lang w:eastAsia="es-ES_tradnl"/>
        </w:rPr>
        <w:t>.</w:t>
      </w:r>
      <w:r w:rsidR="001E02ED">
        <w:rPr>
          <w:rFonts w:ascii="Times New Roman" w:hAnsi="Times New Roman" w:cs="Times New Roman"/>
          <w:shd w:val="clear" w:color="auto" w:fill="FFFFFF"/>
          <w:lang w:eastAsia="es-ES_tradnl"/>
        </w:rPr>
        <w:t xml:space="preserve"> </w:t>
      </w:r>
      <w:r w:rsidR="002256C6">
        <w:rPr>
          <w:rFonts w:ascii="Times New Roman" w:hAnsi="Times New Roman" w:cs="Times New Roman"/>
        </w:rPr>
        <w:t>E</w:t>
      </w:r>
      <w:r w:rsidR="00BB2491">
        <w:rPr>
          <w:rFonts w:ascii="Times New Roman" w:hAnsi="Times New Roman" w:cs="Times New Roman"/>
        </w:rPr>
        <w:t xml:space="preserve">xponiéndose </w:t>
      </w:r>
      <w:r w:rsidR="003D7401" w:rsidRPr="00BF02E8">
        <w:rPr>
          <w:rFonts w:ascii="Times New Roman" w:hAnsi="Times New Roman" w:cs="Times New Roman"/>
        </w:rPr>
        <w:t xml:space="preserve">literatura relativa a las dimensiones que permiten comprender las formas, diversidad </w:t>
      </w:r>
      <w:r w:rsidR="00212A34">
        <w:rPr>
          <w:rFonts w:ascii="Times New Roman" w:hAnsi="Times New Roman" w:cs="Times New Roman"/>
        </w:rPr>
        <w:t xml:space="preserve">y dinámicas </w:t>
      </w:r>
      <w:r w:rsidR="003D7401" w:rsidRPr="00BF02E8">
        <w:rPr>
          <w:rFonts w:ascii="Times New Roman" w:hAnsi="Times New Roman" w:cs="Times New Roman"/>
        </w:rPr>
        <w:t xml:space="preserve">de la relación entre </w:t>
      </w:r>
      <w:r w:rsidR="00212A34">
        <w:rPr>
          <w:rFonts w:ascii="Times New Roman" w:hAnsi="Times New Roman" w:cs="Times New Roman"/>
        </w:rPr>
        <w:t>conocimiento</w:t>
      </w:r>
      <w:r w:rsidR="0055595A">
        <w:rPr>
          <w:rFonts w:ascii="Times New Roman" w:hAnsi="Times New Roman" w:cs="Times New Roman"/>
        </w:rPr>
        <w:t xml:space="preserve"> desde las nociones de participación contenidas en la psicología comunitaria y su vinculación con las </w:t>
      </w:r>
      <w:r w:rsidR="003D7401" w:rsidRPr="00BF02E8">
        <w:rPr>
          <w:rFonts w:ascii="Times New Roman" w:hAnsi="Times New Roman" w:cs="Times New Roman"/>
        </w:rPr>
        <w:t xml:space="preserve">políticas </w:t>
      </w:r>
      <w:r w:rsidR="003D7401" w:rsidRPr="00BF02E8">
        <w:rPr>
          <w:rFonts w:ascii="Times New Roman" w:hAnsi="Times New Roman" w:cs="Times New Roman"/>
        </w:rPr>
        <w:lastRenderedPageBreak/>
        <w:t>públicas</w:t>
      </w:r>
      <w:r w:rsidR="0055595A">
        <w:rPr>
          <w:rFonts w:ascii="Times New Roman" w:hAnsi="Times New Roman" w:cs="Times New Roman"/>
        </w:rPr>
        <w:t xml:space="preserve"> deliberativas</w:t>
      </w:r>
      <w:r w:rsidR="003D7401" w:rsidRPr="00BF02E8">
        <w:rPr>
          <w:rFonts w:ascii="Times New Roman" w:hAnsi="Times New Roman" w:cs="Times New Roman"/>
        </w:rPr>
        <w:t>.</w:t>
      </w:r>
      <w:r w:rsidR="00212A34">
        <w:rPr>
          <w:rFonts w:ascii="Times New Roman" w:hAnsi="Times New Roman" w:cs="Times New Roman"/>
          <w:shd w:val="clear" w:color="auto" w:fill="FFFFFF"/>
          <w:lang w:eastAsia="es-ES_tradnl"/>
        </w:rPr>
        <w:t xml:space="preserve"> </w:t>
      </w:r>
      <w:r w:rsidR="00845B33">
        <w:rPr>
          <w:rFonts w:ascii="Times New Roman" w:hAnsi="Times New Roman" w:cs="Times New Roman"/>
          <w:bCs/>
        </w:rPr>
        <w:t xml:space="preserve">En </w:t>
      </w:r>
      <w:r w:rsidR="00253336">
        <w:rPr>
          <w:rFonts w:ascii="Times New Roman" w:hAnsi="Times New Roman" w:cs="Times New Roman"/>
          <w:bCs/>
        </w:rPr>
        <w:t>particular</w:t>
      </w:r>
      <w:r w:rsidR="00845B33">
        <w:rPr>
          <w:rFonts w:ascii="Times New Roman" w:hAnsi="Times New Roman" w:cs="Times New Roman"/>
          <w:bCs/>
        </w:rPr>
        <w:t xml:space="preserve"> se revisa el debate y análisis desarrollado tanto desde los estudios en políticas públicas</w:t>
      </w:r>
      <w:r w:rsidR="0055595A">
        <w:rPr>
          <w:rFonts w:ascii="Times New Roman" w:hAnsi="Times New Roman" w:cs="Times New Roman"/>
          <w:bCs/>
        </w:rPr>
        <w:t xml:space="preserve"> que resaltan la participación como elemento central</w:t>
      </w:r>
      <w:r w:rsidR="00845B33">
        <w:rPr>
          <w:rFonts w:ascii="Times New Roman" w:hAnsi="Times New Roman" w:cs="Times New Roman"/>
          <w:bCs/>
        </w:rPr>
        <w:t xml:space="preserve">, </w:t>
      </w:r>
      <w:r w:rsidR="00334627">
        <w:rPr>
          <w:rFonts w:ascii="Times New Roman" w:hAnsi="Times New Roman" w:cs="Times New Roman"/>
          <w:bCs/>
        </w:rPr>
        <w:t xml:space="preserve">así </w:t>
      </w:r>
      <w:r w:rsidR="00845B33">
        <w:rPr>
          <w:rFonts w:ascii="Times New Roman" w:hAnsi="Times New Roman" w:cs="Times New Roman"/>
          <w:bCs/>
        </w:rPr>
        <w:t>como desde la Psicología Comunitaria</w:t>
      </w:r>
      <w:r w:rsidR="00334627">
        <w:rPr>
          <w:rFonts w:ascii="Times New Roman" w:hAnsi="Times New Roman" w:cs="Times New Roman"/>
          <w:bCs/>
        </w:rPr>
        <w:t>,</w:t>
      </w:r>
      <w:r w:rsidR="00845B33">
        <w:rPr>
          <w:rFonts w:ascii="Times New Roman" w:hAnsi="Times New Roman" w:cs="Times New Roman"/>
          <w:bCs/>
        </w:rPr>
        <w:t xml:space="preserve"> respecto de las dimensiones que hacen parte </w:t>
      </w:r>
      <w:r w:rsidR="00334627">
        <w:rPr>
          <w:rFonts w:ascii="Times New Roman" w:hAnsi="Times New Roman" w:cs="Times New Roman"/>
          <w:bCs/>
        </w:rPr>
        <w:t>y constituyen</w:t>
      </w:r>
      <w:r w:rsidR="00845B33">
        <w:rPr>
          <w:rFonts w:ascii="Times New Roman" w:hAnsi="Times New Roman" w:cs="Times New Roman"/>
          <w:bCs/>
        </w:rPr>
        <w:t xml:space="preserve"> la complejidad</w:t>
      </w:r>
      <w:r w:rsidR="00334627">
        <w:rPr>
          <w:rFonts w:ascii="Times New Roman" w:hAnsi="Times New Roman" w:cs="Times New Roman"/>
          <w:bCs/>
        </w:rPr>
        <w:t xml:space="preserve"> de la relación</w:t>
      </w:r>
      <w:r w:rsidR="00845B33">
        <w:rPr>
          <w:rFonts w:ascii="Times New Roman" w:hAnsi="Times New Roman" w:cs="Times New Roman"/>
          <w:bCs/>
        </w:rPr>
        <w:t>, así como afectan la posibilidad del proceso de transferencia de conocimiento a las políticas.</w:t>
      </w:r>
    </w:p>
    <w:p w14:paraId="4C339DA8" w14:textId="77777777" w:rsidR="00A9197E" w:rsidRPr="00212A34" w:rsidRDefault="00A9197E" w:rsidP="00212A34">
      <w:pPr>
        <w:autoSpaceDE w:val="0"/>
        <w:autoSpaceDN w:val="0"/>
        <w:adjustRightInd w:val="0"/>
        <w:spacing w:line="480" w:lineRule="auto"/>
        <w:ind w:firstLine="708"/>
        <w:contextualSpacing/>
        <w:rPr>
          <w:rFonts w:ascii="Times New Roman" w:hAnsi="Times New Roman" w:cs="Times New Roman"/>
          <w:shd w:val="clear" w:color="auto" w:fill="FFFFFF"/>
          <w:lang w:eastAsia="es-ES_tradnl"/>
        </w:rPr>
      </w:pPr>
    </w:p>
    <w:p w14:paraId="733423A6" w14:textId="77777777" w:rsidR="00A9197E" w:rsidRPr="00603739" w:rsidRDefault="00A9197E" w:rsidP="007A166E">
      <w:pPr>
        <w:spacing w:line="480" w:lineRule="auto"/>
        <w:jc w:val="center"/>
        <w:rPr>
          <w:rFonts w:ascii="Times New Roman" w:hAnsi="Times New Roman" w:cs="Times New Roman"/>
          <w:b/>
          <w:bCs/>
          <w:u w:val="single"/>
          <w:lang w:val="es-ES"/>
        </w:rPr>
      </w:pPr>
      <w:r w:rsidRPr="00603739">
        <w:rPr>
          <w:rFonts w:ascii="Times New Roman" w:hAnsi="Times New Roman" w:cs="Times New Roman"/>
          <w:b/>
          <w:bCs/>
          <w:lang w:val="es-ES"/>
        </w:rPr>
        <w:t>Trayectoria, contribución mutua y tensión</w:t>
      </w:r>
      <w:r w:rsidR="00460FB0" w:rsidRPr="00603739">
        <w:rPr>
          <w:rFonts w:ascii="Times New Roman" w:hAnsi="Times New Roman" w:cs="Times New Roman"/>
          <w:b/>
          <w:bCs/>
          <w:lang w:val="es-ES"/>
        </w:rPr>
        <w:t xml:space="preserve"> en la relación entre Psicología comunitaria y políticas públicas</w:t>
      </w:r>
    </w:p>
    <w:p w14:paraId="246AD940" w14:textId="77777777" w:rsidR="00460FB0" w:rsidRPr="00603739" w:rsidRDefault="00A9197E" w:rsidP="004D29CB">
      <w:pPr>
        <w:spacing w:line="480" w:lineRule="auto"/>
        <w:ind w:firstLine="708"/>
        <w:rPr>
          <w:rFonts w:ascii="Times New Roman" w:hAnsi="Times New Roman" w:cs="Times New Roman"/>
          <w:bCs/>
          <w:lang w:val="es-ES"/>
        </w:rPr>
      </w:pPr>
      <w:r w:rsidRPr="00603739">
        <w:rPr>
          <w:rFonts w:ascii="Times New Roman" w:hAnsi="Times New Roman" w:cs="Times New Roman"/>
          <w:bCs/>
          <w:lang w:val="es-ES"/>
        </w:rPr>
        <w:t xml:space="preserve">El vínculo entre políticas </w:t>
      </w:r>
      <w:r w:rsidR="001F70C1" w:rsidRPr="00603739">
        <w:rPr>
          <w:rFonts w:ascii="Times New Roman" w:hAnsi="Times New Roman" w:cs="Times New Roman"/>
          <w:bCs/>
          <w:lang w:val="es-ES"/>
        </w:rPr>
        <w:t>públicas</w:t>
      </w:r>
      <w:r w:rsidR="004D29CB">
        <w:rPr>
          <w:rFonts w:ascii="Times New Roman" w:hAnsi="Times New Roman" w:cs="Times New Roman"/>
          <w:bCs/>
          <w:lang w:val="es-ES"/>
        </w:rPr>
        <w:t xml:space="preserve"> y Psicología C</w:t>
      </w:r>
      <w:r w:rsidRPr="00603739">
        <w:rPr>
          <w:rFonts w:ascii="Times New Roman" w:hAnsi="Times New Roman" w:cs="Times New Roman"/>
          <w:bCs/>
          <w:lang w:val="es-ES"/>
        </w:rPr>
        <w:t xml:space="preserve">omunitaria </w:t>
      </w:r>
      <w:r w:rsidR="004D29CB">
        <w:rPr>
          <w:rFonts w:ascii="Times New Roman" w:hAnsi="Times New Roman" w:cs="Times New Roman"/>
          <w:bCs/>
          <w:lang w:val="es-ES"/>
        </w:rPr>
        <w:t xml:space="preserve">es </w:t>
      </w:r>
      <w:r w:rsidRPr="00603739">
        <w:rPr>
          <w:rFonts w:ascii="Times New Roman" w:hAnsi="Times New Roman" w:cs="Times New Roman"/>
          <w:bCs/>
          <w:lang w:val="es-ES"/>
        </w:rPr>
        <w:t>una dimensión relevante desde su origen</w:t>
      </w:r>
      <w:r w:rsidR="004D29CB">
        <w:rPr>
          <w:rFonts w:ascii="Times New Roman" w:hAnsi="Times New Roman" w:cs="Times New Roman"/>
          <w:bCs/>
          <w:lang w:val="es-ES"/>
        </w:rPr>
        <w:t xml:space="preserve"> de ésta última</w:t>
      </w:r>
      <w:r w:rsidRPr="00603739">
        <w:rPr>
          <w:rFonts w:ascii="Times New Roman" w:hAnsi="Times New Roman" w:cs="Times New Roman"/>
          <w:bCs/>
          <w:lang w:val="es-ES"/>
        </w:rPr>
        <w:t xml:space="preserve">, enlazada con el objeto y propósito de su intervención. Según autores clásicos, como </w:t>
      </w:r>
      <w:proofErr w:type="spellStart"/>
      <w:r w:rsidRPr="00603739">
        <w:rPr>
          <w:rFonts w:ascii="Times New Roman" w:hAnsi="Times New Roman" w:cs="Times New Roman"/>
          <w:bCs/>
          <w:lang w:val="es-ES"/>
        </w:rPr>
        <w:t>Rappaport</w:t>
      </w:r>
      <w:proofErr w:type="spellEnd"/>
      <w:r w:rsidRPr="00603739">
        <w:rPr>
          <w:rFonts w:ascii="Times New Roman" w:hAnsi="Times New Roman" w:cs="Times New Roman"/>
          <w:bCs/>
          <w:lang w:val="es-ES"/>
        </w:rPr>
        <w:t xml:space="preserve"> (1977), y según revisiones más actuales, como las de Phillips (2000)</w:t>
      </w:r>
      <w:r w:rsidR="00603739">
        <w:rPr>
          <w:rFonts w:ascii="Times New Roman" w:hAnsi="Times New Roman" w:cs="Times New Roman"/>
          <w:bCs/>
          <w:lang w:val="es-ES"/>
        </w:rPr>
        <w:t xml:space="preserve"> </w:t>
      </w:r>
      <w:r w:rsidRPr="00603739">
        <w:rPr>
          <w:rFonts w:ascii="Times New Roman" w:hAnsi="Times New Roman" w:cs="Times New Roman"/>
          <w:bCs/>
          <w:lang w:val="es-ES"/>
        </w:rPr>
        <w:t xml:space="preserve">y </w:t>
      </w:r>
      <w:proofErr w:type="spellStart"/>
      <w:r w:rsidRPr="00603739">
        <w:rPr>
          <w:rFonts w:ascii="Times New Roman" w:hAnsi="Times New Roman" w:cs="Times New Roman"/>
          <w:bCs/>
          <w:lang w:val="es-ES"/>
        </w:rPr>
        <w:t>Bishop</w:t>
      </w:r>
      <w:proofErr w:type="spellEnd"/>
      <w:r w:rsidRPr="00603739">
        <w:rPr>
          <w:rFonts w:ascii="Times New Roman" w:hAnsi="Times New Roman" w:cs="Times New Roman"/>
          <w:bCs/>
          <w:lang w:val="es-ES"/>
        </w:rPr>
        <w:t xml:space="preserve">, </w:t>
      </w:r>
      <w:proofErr w:type="spellStart"/>
      <w:r w:rsidRPr="00603739">
        <w:rPr>
          <w:rFonts w:ascii="Times New Roman" w:hAnsi="Times New Roman" w:cs="Times New Roman"/>
          <w:bCs/>
          <w:lang w:val="es-ES"/>
        </w:rPr>
        <w:t>Vicary</w:t>
      </w:r>
      <w:proofErr w:type="spellEnd"/>
      <w:r w:rsidRPr="00603739">
        <w:rPr>
          <w:rFonts w:ascii="Times New Roman" w:hAnsi="Times New Roman" w:cs="Times New Roman"/>
          <w:bCs/>
          <w:lang w:val="es-ES"/>
        </w:rPr>
        <w:t xml:space="preserve">, </w:t>
      </w:r>
      <w:proofErr w:type="spellStart"/>
      <w:r w:rsidRPr="00603739">
        <w:rPr>
          <w:rFonts w:ascii="Times New Roman" w:hAnsi="Times New Roman" w:cs="Times New Roman"/>
          <w:bCs/>
          <w:lang w:val="es-ES"/>
        </w:rPr>
        <w:t>Browne</w:t>
      </w:r>
      <w:proofErr w:type="spellEnd"/>
      <w:r w:rsidRPr="00603739">
        <w:rPr>
          <w:rFonts w:ascii="Times New Roman" w:hAnsi="Times New Roman" w:cs="Times New Roman"/>
          <w:bCs/>
          <w:lang w:val="es-ES"/>
        </w:rPr>
        <w:t xml:space="preserve"> &amp; </w:t>
      </w:r>
      <w:proofErr w:type="spellStart"/>
      <w:r w:rsidRPr="00603739">
        <w:rPr>
          <w:rFonts w:ascii="Times New Roman" w:hAnsi="Times New Roman" w:cs="Times New Roman"/>
          <w:bCs/>
          <w:lang w:val="es-ES"/>
        </w:rPr>
        <w:t>Guard</w:t>
      </w:r>
      <w:proofErr w:type="spellEnd"/>
      <w:r w:rsidRPr="00603739">
        <w:rPr>
          <w:rFonts w:ascii="Times New Roman" w:hAnsi="Times New Roman" w:cs="Times New Roman"/>
          <w:bCs/>
          <w:lang w:val="es-ES"/>
        </w:rPr>
        <w:t xml:space="preserve"> (2009), la transformación de las políticas </w:t>
      </w:r>
      <w:r w:rsidR="001F70C1" w:rsidRPr="00603739">
        <w:rPr>
          <w:rFonts w:ascii="Times New Roman" w:hAnsi="Times New Roman" w:cs="Times New Roman"/>
          <w:bCs/>
          <w:lang w:val="es-ES"/>
        </w:rPr>
        <w:t>públicas</w:t>
      </w:r>
      <w:r w:rsidRPr="00603739">
        <w:rPr>
          <w:rFonts w:ascii="Times New Roman" w:hAnsi="Times New Roman" w:cs="Times New Roman"/>
          <w:bCs/>
          <w:lang w:val="es-ES"/>
        </w:rPr>
        <w:t xml:space="preserve"> en los años sesenta tuvo</w:t>
      </w:r>
      <w:r w:rsidR="001F70C1" w:rsidRPr="00603739">
        <w:rPr>
          <w:rFonts w:ascii="Times New Roman" w:hAnsi="Times New Roman" w:cs="Times New Roman"/>
          <w:bCs/>
          <w:lang w:val="es-ES"/>
        </w:rPr>
        <w:t xml:space="preserve"> incidencia en el origen de la Psicología C</w:t>
      </w:r>
      <w:r w:rsidRPr="00603739">
        <w:rPr>
          <w:rFonts w:ascii="Times New Roman" w:hAnsi="Times New Roman" w:cs="Times New Roman"/>
          <w:bCs/>
          <w:lang w:val="es-ES"/>
        </w:rPr>
        <w:t xml:space="preserve">omunitaria. </w:t>
      </w:r>
      <w:r w:rsidR="00460FB0" w:rsidRPr="00603739">
        <w:rPr>
          <w:rFonts w:ascii="Times New Roman" w:hAnsi="Times New Roman" w:cs="Times New Roman"/>
          <w:bCs/>
          <w:lang w:val="es-ES"/>
        </w:rPr>
        <w:t xml:space="preserve"> Asimismo</w:t>
      </w:r>
      <w:r w:rsidR="00C3128E">
        <w:rPr>
          <w:rFonts w:ascii="Times New Roman" w:hAnsi="Times New Roman" w:cs="Times New Roman"/>
          <w:bCs/>
          <w:lang w:val="es-ES"/>
        </w:rPr>
        <w:t>,</w:t>
      </w:r>
      <w:r w:rsidR="00460FB0" w:rsidRPr="00603739">
        <w:rPr>
          <w:rFonts w:ascii="Times New Roman" w:hAnsi="Times New Roman" w:cs="Times New Roman"/>
          <w:bCs/>
          <w:lang w:val="es-ES"/>
        </w:rPr>
        <w:t xml:space="preserve"> </w:t>
      </w:r>
      <w:r w:rsidRPr="00603739">
        <w:rPr>
          <w:rFonts w:ascii="Times New Roman" w:hAnsi="Times New Roman" w:cs="Times New Roman"/>
          <w:bCs/>
          <w:lang w:val="es-ES"/>
        </w:rPr>
        <w:t xml:space="preserve">este vínculo se incrementó hacia los años ochenta, y sobre todo los noventa, e incluyó no sólo dimensiones como la salud mental, tal como fue en sus inicios, sino que el conjunto de las áreas de la intervención social, a la vez que tuvo presencia en diversas realidades regionales. </w:t>
      </w:r>
    </w:p>
    <w:p w14:paraId="321D383A" w14:textId="77777777" w:rsidR="00A9197E" w:rsidRPr="00603739" w:rsidRDefault="00460FB0" w:rsidP="00460FB0">
      <w:pPr>
        <w:spacing w:line="480" w:lineRule="auto"/>
        <w:ind w:firstLine="708"/>
        <w:rPr>
          <w:rFonts w:ascii="Times New Roman" w:hAnsi="Times New Roman" w:cs="Times New Roman"/>
          <w:bCs/>
          <w:lang w:val="es-ES"/>
        </w:rPr>
      </w:pPr>
      <w:r w:rsidRPr="00603739">
        <w:rPr>
          <w:rFonts w:ascii="Times New Roman" w:hAnsi="Times New Roman" w:cs="Times New Roman"/>
          <w:bCs/>
          <w:lang w:val="es-ES"/>
        </w:rPr>
        <w:t>La literatura</w:t>
      </w:r>
      <w:r w:rsidR="00A9197E" w:rsidRPr="00603739">
        <w:rPr>
          <w:rFonts w:ascii="Times New Roman" w:hAnsi="Times New Roman" w:cs="Times New Roman"/>
          <w:bCs/>
          <w:lang w:val="es-ES"/>
        </w:rPr>
        <w:t xml:space="preserve"> ahonda además en el proceso de contribución e influencia mutua entre </w:t>
      </w:r>
      <w:r w:rsidRPr="00603739">
        <w:rPr>
          <w:rFonts w:ascii="Times New Roman" w:hAnsi="Times New Roman" w:cs="Times New Roman"/>
          <w:bCs/>
          <w:lang w:val="es-ES"/>
        </w:rPr>
        <w:t>estos campos</w:t>
      </w:r>
      <w:r w:rsidR="00C3128E">
        <w:rPr>
          <w:rFonts w:ascii="Times New Roman" w:hAnsi="Times New Roman" w:cs="Times New Roman"/>
          <w:bCs/>
          <w:lang w:val="es-ES"/>
        </w:rPr>
        <w:t>. Al respecto,  diversos autores destacan</w:t>
      </w:r>
      <w:r w:rsidR="00A9197E" w:rsidRPr="00603739">
        <w:rPr>
          <w:rFonts w:ascii="Times New Roman" w:hAnsi="Times New Roman" w:cs="Times New Roman"/>
          <w:bCs/>
          <w:lang w:val="es-ES"/>
        </w:rPr>
        <w:t xml:space="preserve"> en pr</w:t>
      </w:r>
      <w:r w:rsidR="00C3128E">
        <w:rPr>
          <w:rFonts w:ascii="Times New Roman" w:hAnsi="Times New Roman" w:cs="Times New Roman"/>
          <w:bCs/>
          <w:lang w:val="es-ES"/>
        </w:rPr>
        <w:t>imer lugar, los aportes hechos en</w:t>
      </w:r>
      <w:r w:rsidR="00A9197E" w:rsidRPr="00603739">
        <w:rPr>
          <w:rFonts w:ascii="Times New Roman" w:hAnsi="Times New Roman" w:cs="Times New Roman"/>
          <w:bCs/>
          <w:lang w:val="es-ES"/>
        </w:rPr>
        <w:t xml:space="preserve"> base de su condición de disciplina científica y, en segundo lugar, los aportes derivados del acervo conceptual y técnico de la psicología comunitaria. </w:t>
      </w:r>
      <w:r w:rsidR="001F70C1" w:rsidRPr="00603739">
        <w:rPr>
          <w:rFonts w:ascii="Times New Roman" w:hAnsi="Times New Roman" w:cs="Times New Roman"/>
          <w:bCs/>
          <w:lang w:val="es-ES"/>
        </w:rPr>
        <w:t xml:space="preserve">Se </w:t>
      </w:r>
      <w:r w:rsidR="00A9197E" w:rsidRPr="00603739">
        <w:rPr>
          <w:rFonts w:ascii="Times New Roman" w:hAnsi="Times New Roman" w:cs="Times New Roman"/>
          <w:bCs/>
          <w:lang w:val="es-ES"/>
        </w:rPr>
        <w:t>habría</w:t>
      </w:r>
      <w:r w:rsidR="00C3128E">
        <w:rPr>
          <w:rFonts w:ascii="Times New Roman" w:hAnsi="Times New Roman" w:cs="Times New Roman"/>
          <w:bCs/>
          <w:lang w:val="es-ES"/>
        </w:rPr>
        <w:t>n</w:t>
      </w:r>
      <w:r w:rsidR="00A9197E" w:rsidRPr="00603739">
        <w:rPr>
          <w:rFonts w:ascii="Times New Roman" w:hAnsi="Times New Roman" w:cs="Times New Roman"/>
          <w:bCs/>
          <w:lang w:val="es-ES"/>
        </w:rPr>
        <w:t xml:space="preserve"> aportado insumos de conocimiento científico en los distintos niveles o fases del ciclo de las políticas públicas, tales como la formulación, la fundamentación, el diseño, la ejecución, el seguimiento, la </w:t>
      </w:r>
      <w:r w:rsidR="00A9197E" w:rsidRPr="00603739">
        <w:rPr>
          <w:rFonts w:ascii="Times New Roman" w:hAnsi="Times New Roman" w:cs="Times New Roman"/>
          <w:bCs/>
          <w:lang w:val="es-ES"/>
        </w:rPr>
        <w:lastRenderedPageBreak/>
        <w:t>evaluación y la fijación de prioridades (</w:t>
      </w:r>
      <w:proofErr w:type="spellStart"/>
      <w:r w:rsidR="00A9197E" w:rsidRPr="00603739">
        <w:rPr>
          <w:rFonts w:ascii="Times New Roman" w:hAnsi="Times New Roman" w:cs="Times New Roman"/>
          <w:bCs/>
          <w:lang w:val="es-ES"/>
        </w:rPr>
        <w:t>Bishop</w:t>
      </w:r>
      <w:proofErr w:type="spellEnd"/>
      <w:r w:rsidR="00A9197E" w:rsidRPr="00603739">
        <w:rPr>
          <w:rFonts w:ascii="Times New Roman" w:hAnsi="Times New Roman" w:cs="Times New Roman"/>
          <w:bCs/>
          <w:lang w:val="es-ES"/>
        </w:rPr>
        <w:t xml:space="preserve"> </w:t>
      </w:r>
      <w:r w:rsidR="00A9197E" w:rsidRPr="00603739">
        <w:rPr>
          <w:rFonts w:ascii="Times New Roman" w:hAnsi="Times New Roman" w:cs="Times New Roman"/>
          <w:bCs/>
          <w:i/>
          <w:lang w:val="es-ES"/>
        </w:rPr>
        <w:t>et al</w:t>
      </w:r>
      <w:r w:rsidR="00A9197E" w:rsidRPr="00603739">
        <w:rPr>
          <w:rFonts w:ascii="Times New Roman" w:hAnsi="Times New Roman" w:cs="Times New Roman"/>
          <w:bCs/>
          <w:lang w:val="es-ES"/>
        </w:rPr>
        <w:t>., 2009; Ornelas, Vargas-</w:t>
      </w:r>
      <w:proofErr w:type="spellStart"/>
      <w:r w:rsidR="00A9197E" w:rsidRPr="00603739">
        <w:rPr>
          <w:rFonts w:ascii="Times New Roman" w:hAnsi="Times New Roman" w:cs="Times New Roman"/>
          <w:bCs/>
          <w:lang w:val="es-ES"/>
        </w:rPr>
        <w:t>Moniz</w:t>
      </w:r>
      <w:proofErr w:type="spellEnd"/>
      <w:r w:rsidR="00A9197E" w:rsidRPr="00603739">
        <w:rPr>
          <w:rFonts w:ascii="Times New Roman" w:hAnsi="Times New Roman" w:cs="Times New Roman"/>
          <w:bCs/>
          <w:lang w:val="es-ES"/>
        </w:rPr>
        <w:t xml:space="preserve"> &amp; Madeira, 2012; </w:t>
      </w:r>
      <w:r w:rsidR="001F70C1" w:rsidRPr="00603739">
        <w:rPr>
          <w:rFonts w:ascii="Times New Roman" w:hAnsi="Times New Roman" w:cs="Times New Roman"/>
          <w:bCs/>
          <w:lang w:val="es-ES"/>
        </w:rPr>
        <w:t>Phillips, 2000</w:t>
      </w:r>
      <w:r w:rsidR="00A9197E" w:rsidRPr="00603739">
        <w:rPr>
          <w:rFonts w:ascii="Times New Roman" w:hAnsi="Times New Roman" w:cs="Times New Roman"/>
          <w:bCs/>
          <w:lang w:val="es-ES"/>
        </w:rPr>
        <w:t>).</w:t>
      </w:r>
      <w:r w:rsidR="001F70C1" w:rsidRPr="00603739">
        <w:rPr>
          <w:rFonts w:ascii="Times New Roman" w:hAnsi="Times New Roman" w:cs="Times New Roman"/>
          <w:bCs/>
          <w:lang w:val="es-ES"/>
        </w:rPr>
        <w:t xml:space="preserve"> </w:t>
      </w:r>
    </w:p>
    <w:p w14:paraId="2602E9F4" w14:textId="77777777" w:rsidR="00A531FE" w:rsidRPr="00A531FE" w:rsidRDefault="004D29CB" w:rsidP="00A531FE">
      <w:pPr>
        <w:spacing w:line="480" w:lineRule="auto"/>
        <w:ind w:firstLine="708"/>
        <w:rPr>
          <w:rFonts w:ascii="Times New Roman" w:eastAsia="Times New Roman" w:hAnsi="Times New Roman" w:cs="Times New Roman"/>
          <w:bCs/>
        </w:rPr>
      </w:pPr>
      <w:r>
        <w:rPr>
          <w:rFonts w:ascii="Times New Roman" w:hAnsi="Times New Roman" w:cs="Times New Roman"/>
          <w:bCs/>
          <w:lang w:val="es-ES"/>
        </w:rPr>
        <w:t>Asimismo</w:t>
      </w:r>
      <w:r w:rsidR="00C3128E">
        <w:rPr>
          <w:rFonts w:ascii="Times New Roman" w:hAnsi="Times New Roman" w:cs="Times New Roman"/>
          <w:bCs/>
          <w:lang w:val="es-ES"/>
        </w:rPr>
        <w:t>,</w:t>
      </w:r>
      <w:r>
        <w:rPr>
          <w:rFonts w:ascii="Times New Roman" w:hAnsi="Times New Roman" w:cs="Times New Roman"/>
          <w:bCs/>
          <w:lang w:val="es-ES"/>
        </w:rPr>
        <w:t xml:space="preserve"> también se reporta</w:t>
      </w:r>
      <w:r w:rsidR="00A9197E" w:rsidRPr="00603739">
        <w:rPr>
          <w:rFonts w:ascii="Times New Roman" w:hAnsi="Times New Roman" w:cs="Times New Roman"/>
          <w:bCs/>
          <w:lang w:val="es-ES"/>
        </w:rPr>
        <w:t xml:space="preserve"> la incidencia de las políticas </w:t>
      </w:r>
      <w:r w:rsidR="001F70C1" w:rsidRPr="00603739">
        <w:rPr>
          <w:rFonts w:ascii="Times New Roman" w:hAnsi="Times New Roman" w:cs="Times New Roman"/>
          <w:bCs/>
          <w:lang w:val="es-ES"/>
        </w:rPr>
        <w:t>públicas sobre el desarrollo de la P</w:t>
      </w:r>
      <w:r w:rsidR="00C00F48">
        <w:rPr>
          <w:rFonts w:ascii="Times New Roman" w:hAnsi="Times New Roman" w:cs="Times New Roman"/>
          <w:bCs/>
          <w:lang w:val="es-ES"/>
        </w:rPr>
        <w:t>sicología C</w:t>
      </w:r>
      <w:r w:rsidR="00A9197E" w:rsidRPr="00603739">
        <w:rPr>
          <w:rFonts w:ascii="Times New Roman" w:hAnsi="Times New Roman" w:cs="Times New Roman"/>
          <w:bCs/>
          <w:lang w:val="es-ES"/>
        </w:rPr>
        <w:t xml:space="preserve">omunitaria, </w:t>
      </w:r>
      <w:r w:rsidR="001F70C1" w:rsidRPr="00603739">
        <w:rPr>
          <w:rFonts w:ascii="Times New Roman" w:hAnsi="Times New Roman" w:cs="Times New Roman"/>
          <w:bCs/>
          <w:lang w:val="es-ES"/>
        </w:rPr>
        <w:t>relaciona</w:t>
      </w:r>
      <w:r>
        <w:rPr>
          <w:rFonts w:ascii="Times New Roman" w:hAnsi="Times New Roman" w:cs="Times New Roman"/>
          <w:bCs/>
          <w:lang w:val="es-ES"/>
        </w:rPr>
        <w:t>ndo</w:t>
      </w:r>
      <w:r w:rsidR="001F70C1" w:rsidRPr="00603739">
        <w:rPr>
          <w:rFonts w:ascii="Times New Roman" w:hAnsi="Times New Roman" w:cs="Times New Roman"/>
          <w:bCs/>
          <w:lang w:val="es-ES"/>
        </w:rPr>
        <w:t xml:space="preserve"> el proceso de desarrollo y cambio de las políticas públicas con la evolución de la Psicología Comunitaria (</w:t>
      </w:r>
      <w:r w:rsidR="00C00F48">
        <w:rPr>
          <w:rFonts w:ascii="Times New Roman" w:hAnsi="Times New Roman" w:cs="Times New Roman"/>
        </w:rPr>
        <w:t xml:space="preserve">Burton, </w:t>
      </w:r>
      <w:proofErr w:type="spellStart"/>
      <w:r w:rsidR="00C00F48">
        <w:rPr>
          <w:rFonts w:ascii="Times New Roman" w:hAnsi="Times New Roman" w:cs="Times New Roman"/>
        </w:rPr>
        <w:t>Boyle</w:t>
      </w:r>
      <w:proofErr w:type="spellEnd"/>
      <w:r w:rsidR="00C00F48">
        <w:rPr>
          <w:rFonts w:ascii="Times New Roman" w:hAnsi="Times New Roman" w:cs="Times New Roman"/>
        </w:rPr>
        <w:t xml:space="preserve">, Harris &amp; </w:t>
      </w:r>
      <w:proofErr w:type="spellStart"/>
      <w:r w:rsidR="00C00F48">
        <w:rPr>
          <w:rFonts w:ascii="Times New Roman" w:hAnsi="Times New Roman" w:cs="Times New Roman"/>
        </w:rPr>
        <w:t>Kagan</w:t>
      </w:r>
      <w:proofErr w:type="spellEnd"/>
      <w:r w:rsidR="00C00F48">
        <w:rPr>
          <w:rFonts w:ascii="Times New Roman" w:hAnsi="Times New Roman" w:cs="Times New Roman"/>
        </w:rPr>
        <w:t xml:space="preserve">, </w:t>
      </w:r>
      <w:r w:rsidR="00C00F48" w:rsidRPr="00C00F48">
        <w:rPr>
          <w:rFonts w:ascii="Times New Roman" w:hAnsi="Times New Roman" w:cs="Times New Roman"/>
        </w:rPr>
        <w:t>2007</w:t>
      </w:r>
      <w:r w:rsidR="001F70C1" w:rsidRPr="00603739">
        <w:rPr>
          <w:rFonts w:ascii="Times New Roman" w:hAnsi="Times New Roman" w:cs="Times New Roman"/>
          <w:bCs/>
          <w:lang w:val="es-ES"/>
        </w:rPr>
        <w:t xml:space="preserve">; </w:t>
      </w:r>
      <w:r w:rsidR="00A9197E" w:rsidRPr="00603739">
        <w:rPr>
          <w:rFonts w:ascii="Times New Roman" w:hAnsi="Times New Roman" w:cs="Times New Roman"/>
          <w:bCs/>
          <w:lang w:val="es-ES"/>
        </w:rPr>
        <w:t xml:space="preserve">Teixeira </w:t>
      </w:r>
      <w:r w:rsidR="00A9197E" w:rsidRPr="00603739">
        <w:rPr>
          <w:rFonts w:ascii="Times New Roman" w:hAnsi="Times New Roman" w:cs="Times New Roman"/>
          <w:bCs/>
          <w:i/>
          <w:lang w:val="es-ES"/>
        </w:rPr>
        <w:t>et al</w:t>
      </w:r>
      <w:r w:rsidR="001F70C1" w:rsidRPr="00603739">
        <w:rPr>
          <w:rFonts w:ascii="Times New Roman" w:hAnsi="Times New Roman" w:cs="Times New Roman"/>
          <w:bCs/>
          <w:lang w:val="es-ES"/>
        </w:rPr>
        <w:t>., 2012</w:t>
      </w:r>
      <w:r w:rsidR="00C00F48">
        <w:rPr>
          <w:rFonts w:ascii="Times New Roman" w:hAnsi="Times New Roman" w:cs="Times New Roman"/>
          <w:bCs/>
          <w:lang w:val="es-ES"/>
        </w:rPr>
        <w:t xml:space="preserve">) estableciendo </w:t>
      </w:r>
      <w:r w:rsidR="00A9197E" w:rsidRPr="00603739">
        <w:rPr>
          <w:rFonts w:ascii="Times New Roman" w:hAnsi="Times New Roman" w:cs="Times New Roman"/>
          <w:bCs/>
          <w:lang w:val="es-ES"/>
        </w:rPr>
        <w:t xml:space="preserve"> </w:t>
      </w:r>
      <w:r w:rsidR="00C00F48">
        <w:rPr>
          <w:rFonts w:ascii="Times New Roman" w:hAnsi="Times New Roman" w:cs="Times New Roman"/>
          <w:bCs/>
          <w:lang w:val="es-ES"/>
        </w:rPr>
        <w:t>que</w:t>
      </w:r>
      <w:r w:rsidR="00A9197E" w:rsidRPr="00603739">
        <w:rPr>
          <w:rFonts w:ascii="Times New Roman" w:hAnsi="Times New Roman" w:cs="Times New Roman"/>
          <w:bCs/>
          <w:lang w:val="es-ES"/>
        </w:rPr>
        <w:t xml:space="preserve"> las orientaciones de acción en la comu</w:t>
      </w:r>
      <w:r w:rsidR="00C00F48">
        <w:rPr>
          <w:rFonts w:ascii="Times New Roman" w:hAnsi="Times New Roman" w:cs="Times New Roman"/>
          <w:bCs/>
          <w:lang w:val="es-ES"/>
        </w:rPr>
        <w:t>nidad que pueden implementarse se vincularía</w:t>
      </w:r>
      <w:r w:rsidR="00C3128E">
        <w:rPr>
          <w:rFonts w:ascii="Times New Roman" w:hAnsi="Times New Roman" w:cs="Times New Roman"/>
          <w:bCs/>
          <w:lang w:val="es-ES"/>
        </w:rPr>
        <w:t>n</w:t>
      </w:r>
      <w:r w:rsidR="00C00F48">
        <w:rPr>
          <w:rFonts w:ascii="Times New Roman" w:hAnsi="Times New Roman" w:cs="Times New Roman"/>
          <w:bCs/>
          <w:lang w:val="es-ES"/>
        </w:rPr>
        <w:t xml:space="preserve"> </w:t>
      </w:r>
      <w:r w:rsidR="00A9197E" w:rsidRPr="00603739">
        <w:rPr>
          <w:rFonts w:ascii="Times New Roman" w:hAnsi="Times New Roman" w:cs="Times New Roman"/>
          <w:bCs/>
          <w:lang w:val="es-ES"/>
        </w:rPr>
        <w:t xml:space="preserve">con las estrategias de desarrollo del </w:t>
      </w:r>
      <w:r w:rsidR="00C00F48">
        <w:rPr>
          <w:rFonts w:ascii="Times New Roman" w:hAnsi="Times New Roman" w:cs="Times New Roman"/>
          <w:bCs/>
          <w:lang w:val="es-ES"/>
        </w:rPr>
        <w:t xml:space="preserve">de un </w:t>
      </w:r>
      <w:r w:rsidR="00A9197E" w:rsidRPr="00603739">
        <w:rPr>
          <w:rFonts w:ascii="Times New Roman" w:hAnsi="Times New Roman" w:cs="Times New Roman"/>
          <w:bCs/>
          <w:lang w:val="es-ES"/>
        </w:rPr>
        <w:t xml:space="preserve">país, </w:t>
      </w:r>
      <w:r w:rsidR="0055595A">
        <w:rPr>
          <w:rFonts w:ascii="Times New Roman" w:hAnsi="Times New Roman" w:cs="Times New Roman"/>
          <w:bCs/>
          <w:lang w:val="es-ES"/>
        </w:rPr>
        <w:t xml:space="preserve">especialmente la incorporación de aspectos psicosociales en el diseño e implementación de políticas sociales, </w:t>
      </w:r>
      <w:r w:rsidR="00A9197E" w:rsidRPr="00603739">
        <w:rPr>
          <w:rFonts w:ascii="Times New Roman" w:hAnsi="Times New Roman" w:cs="Times New Roman"/>
          <w:bCs/>
          <w:lang w:val="es-ES"/>
        </w:rPr>
        <w:t xml:space="preserve">afectando con ello directamente la práctica profesional de los psicólogos y psicólogas comunitarios. </w:t>
      </w:r>
      <w:r w:rsidR="0087486F">
        <w:rPr>
          <w:rFonts w:ascii="Times New Roman" w:hAnsi="Times New Roman" w:cs="Times New Roman"/>
          <w:bCs/>
          <w:lang w:val="es-ES"/>
        </w:rPr>
        <w:t>Por otra parte, la</w:t>
      </w:r>
      <w:r w:rsidR="00134DA3">
        <w:rPr>
          <w:rFonts w:ascii="Times New Roman" w:hAnsi="Times New Roman" w:cs="Times New Roman"/>
          <w:bCs/>
          <w:lang w:val="es-ES"/>
        </w:rPr>
        <w:t xml:space="preserve">s nociones de </w:t>
      </w:r>
      <w:proofErr w:type="spellStart"/>
      <w:r w:rsidR="00134DA3" w:rsidRPr="0066242B">
        <w:rPr>
          <w:rFonts w:ascii="Times New Roman" w:hAnsi="Times New Roman" w:cs="Times New Roman"/>
          <w:bCs/>
          <w:i/>
          <w:lang w:val="es-ES"/>
        </w:rPr>
        <w:t>empowerment</w:t>
      </w:r>
      <w:proofErr w:type="spellEnd"/>
      <w:r w:rsidR="00134DA3" w:rsidRPr="0066242B">
        <w:rPr>
          <w:rFonts w:ascii="Times New Roman" w:hAnsi="Times New Roman" w:cs="Times New Roman"/>
          <w:bCs/>
          <w:i/>
          <w:lang w:val="es-ES"/>
        </w:rPr>
        <w:t xml:space="preserve"> </w:t>
      </w:r>
      <w:r w:rsidR="0066242B">
        <w:rPr>
          <w:rFonts w:ascii="Times New Roman" w:hAnsi="Times New Roman" w:cs="Times New Roman"/>
          <w:bCs/>
          <w:lang w:val="es-ES"/>
        </w:rPr>
        <w:t>y de participación desde la Psicología C</w:t>
      </w:r>
      <w:r w:rsidR="00134DA3">
        <w:rPr>
          <w:rFonts w:ascii="Times New Roman" w:hAnsi="Times New Roman" w:cs="Times New Roman"/>
          <w:bCs/>
          <w:lang w:val="es-ES"/>
        </w:rPr>
        <w:t xml:space="preserve">omunitaria contribuyen con conocimientos a las </w:t>
      </w:r>
      <w:proofErr w:type="spellStart"/>
      <w:r w:rsidR="00134DA3" w:rsidRPr="0066242B">
        <w:rPr>
          <w:rFonts w:ascii="Times New Roman" w:hAnsi="Times New Roman" w:cs="Times New Roman"/>
          <w:bCs/>
          <w:i/>
          <w:lang w:val="es-ES"/>
        </w:rPr>
        <w:t>deliberative</w:t>
      </w:r>
      <w:proofErr w:type="spellEnd"/>
      <w:r w:rsidR="00134DA3" w:rsidRPr="0066242B">
        <w:rPr>
          <w:rFonts w:ascii="Times New Roman" w:hAnsi="Times New Roman" w:cs="Times New Roman"/>
          <w:bCs/>
          <w:i/>
          <w:lang w:val="es-ES"/>
        </w:rPr>
        <w:t xml:space="preserve"> </w:t>
      </w:r>
      <w:proofErr w:type="spellStart"/>
      <w:r w:rsidR="00134DA3" w:rsidRPr="0066242B">
        <w:rPr>
          <w:rFonts w:ascii="Times New Roman" w:hAnsi="Times New Roman" w:cs="Times New Roman"/>
          <w:bCs/>
          <w:i/>
          <w:lang w:val="es-ES"/>
        </w:rPr>
        <w:t>politics</w:t>
      </w:r>
      <w:proofErr w:type="spellEnd"/>
      <w:r w:rsidR="00134DA3">
        <w:rPr>
          <w:rFonts w:ascii="Times New Roman" w:hAnsi="Times New Roman" w:cs="Times New Roman"/>
          <w:bCs/>
          <w:lang w:val="es-ES"/>
        </w:rPr>
        <w:t>.</w:t>
      </w:r>
      <w:r w:rsidR="0087486F">
        <w:rPr>
          <w:rFonts w:ascii="Times New Roman" w:hAnsi="Times New Roman" w:cs="Times New Roman"/>
          <w:bCs/>
          <w:lang w:val="es-ES"/>
        </w:rPr>
        <w:t xml:space="preserve"> </w:t>
      </w:r>
      <w:r w:rsidR="00134DA3">
        <w:rPr>
          <w:rFonts w:ascii="Times New Roman" w:hAnsi="Times New Roman" w:cs="Times New Roman"/>
          <w:bCs/>
          <w:lang w:val="es-ES"/>
        </w:rPr>
        <w:t xml:space="preserve">De modo que el </w:t>
      </w:r>
      <w:proofErr w:type="spellStart"/>
      <w:r w:rsidR="00134DA3" w:rsidRPr="0066242B">
        <w:rPr>
          <w:rFonts w:ascii="Times New Roman" w:hAnsi="Times New Roman" w:cs="Times New Roman"/>
          <w:bCs/>
          <w:i/>
          <w:lang w:val="es-ES"/>
        </w:rPr>
        <w:t>empowerment</w:t>
      </w:r>
      <w:proofErr w:type="spellEnd"/>
      <w:r w:rsidR="00134DA3" w:rsidRPr="0066242B">
        <w:rPr>
          <w:rFonts w:ascii="Times New Roman" w:hAnsi="Times New Roman" w:cs="Times New Roman"/>
          <w:bCs/>
          <w:i/>
          <w:lang w:val="es-ES"/>
        </w:rPr>
        <w:t xml:space="preserve"> </w:t>
      </w:r>
      <w:r w:rsidR="00134DA3">
        <w:rPr>
          <w:rFonts w:ascii="Times New Roman" w:hAnsi="Times New Roman" w:cs="Times New Roman"/>
          <w:bCs/>
          <w:lang w:val="es-ES"/>
        </w:rPr>
        <w:t>es</w:t>
      </w:r>
      <w:r w:rsidR="005927AD" w:rsidRPr="005927AD">
        <w:rPr>
          <w:rFonts w:ascii="Times New Roman" w:hAnsi="Times New Roman" w:cs="Times New Roman"/>
          <w:bCs/>
          <w:lang w:val="es-ES"/>
        </w:rPr>
        <w:t xml:space="preserve"> un proceso que dot</w:t>
      </w:r>
      <w:r w:rsidR="00134DA3">
        <w:rPr>
          <w:rFonts w:ascii="Times New Roman" w:hAnsi="Times New Roman" w:cs="Times New Roman"/>
          <w:bCs/>
          <w:lang w:val="es-ES"/>
        </w:rPr>
        <w:t>a a un individuo o colectivo de la capacidad para dirigir</w:t>
      </w:r>
      <w:r w:rsidR="005927AD" w:rsidRPr="005927AD">
        <w:rPr>
          <w:rFonts w:ascii="Times New Roman" w:hAnsi="Times New Roman" w:cs="Times New Roman"/>
          <w:bCs/>
          <w:lang w:val="es-ES"/>
        </w:rPr>
        <w:t xml:space="preserve"> el cambio en sus vidas para proporcionar un grado de autonomía y control sobre el mundo que les rodea </w:t>
      </w:r>
      <w:r w:rsidR="005927AD" w:rsidRPr="00262E04">
        <w:rPr>
          <w:rFonts w:ascii="Times New Roman" w:hAnsi="Times New Roman" w:cs="Times New Roman"/>
          <w:bCs/>
          <w:lang w:val="es-ES"/>
        </w:rPr>
        <w:t>(</w:t>
      </w:r>
      <w:proofErr w:type="spellStart"/>
      <w:r w:rsidR="005927AD" w:rsidRPr="00262E04">
        <w:rPr>
          <w:rFonts w:ascii="Times New Roman" w:hAnsi="Times New Roman" w:cs="Times New Roman"/>
          <w:bCs/>
          <w:lang w:val="es-ES"/>
        </w:rPr>
        <w:t>Zimmerman</w:t>
      </w:r>
      <w:proofErr w:type="spellEnd"/>
      <w:r w:rsidR="005927AD" w:rsidRPr="00262E04">
        <w:rPr>
          <w:rFonts w:ascii="Times New Roman" w:hAnsi="Times New Roman" w:cs="Times New Roman"/>
          <w:bCs/>
          <w:lang w:val="es-ES"/>
        </w:rPr>
        <w:t xml:space="preserve"> y </w:t>
      </w:r>
      <w:proofErr w:type="spellStart"/>
      <w:r w:rsidR="005927AD" w:rsidRPr="00262E04">
        <w:rPr>
          <w:rFonts w:ascii="Times New Roman" w:hAnsi="Times New Roman" w:cs="Times New Roman"/>
          <w:bCs/>
          <w:lang w:val="es-ES"/>
        </w:rPr>
        <w:t>Rappaport</w:t>
      </w:r>
      <w:proofErr w:type="spellEnd"/>
      <w:r w:rsidR="005927AD" w:rsidRPr="00262E04">
        <w:rPr>
          <w:rFonts w:ascii="Times New Roman" w:hAnsi="Times New Roman" w:cs="Times New Roman"/>
          <w:bCs/>
          <w:lang w:val="es-ES"/>
        </w:rPr>
        <w:t xml:space="preserve"> 1988</w:t>
      </w:r>
      <w:r w:rsidR="00134DA3" w:rsidRPr="00262E04">
        <w:rPr>
          <w:rFonts w:ascii="Times New Roman" w:hAnsi="Times New Roman" w:cs="Times New Roman"/>
          <w:bCs/>
          <w:lang w:val="es-ES"/>
        </w:rPr>
        <w:t>).</w:t>
      </w:r>
      <w:r w:rsidR="00134DA3">
        <w:rPr>
          <w:rFonts w:ascii="Times New Roman" w:hAnsi="Times New Roman" w:cs="Times New Roman"/>
          <w:bCs/>
          <w:lang w:val="es-ES"/>
        </w:rPr>
        <w:t xml:space="preserve"> </w:t>
      </w:r>
      <w:r w:rsidR="008F33E4" w:rsidRPr="008F33E4">
        <w:rPr>
          <w:rFonts w:ascii="Times New Roman" w:hAnsi="Times New Roman" w:cs="Times New Roman"/>
          <w:bCs/>
          <w:lang w:val="es-ES"/>
        </w:rPr>
        <w:t>Independientemente de la complejidad de la deliberación pública, la expectativa de los efectos positivos de este tipo de prácticas en los participantes ha allanado el camino para un "giro deliberativ</w:t>
      </w:r>
      <w:r w:rsidR="00BE406E">
        <w:rPr>
          <w:rFonts w:ascii="Times New Roman" w:hAnsi="Times New Roman" w:cs="Times New Roman"/>
          <w:bCs/>
          <w:lang w:val="es-ES"/>
        </w:rPr>
        <w:t>o</w:t>
      </w:r>
      <w:r w:rsidR="008F33E4" w:rsidRPr="008F33E4">
        <w:rPr>
          <w:rFonts w:ascii="Times New Roman" w:hAnsi="Times New Roman" w:cs="Times New Roman"/>
          <w:bCs/>
          <w:lang w:val="es-ES"/>
        </w:rPr>
        <w:t xml:space="preserve">" en </w:t>
      </w:r>
      <w:r w:rsidR="00BE406E">
        <w:rPr>
          <w:rFonts w:ascii="Times New Roman" w:hAnsi="Times New Roman" w:cs="Times New Roman"/>
          <w:bCs/>
          <w:lang w:val="es-ES"/>
        </w:rPr>
        <w:t>que las decisiones sobre definición de problemas públicos, agenda gubernamental y formulación de políticas, no son tomadas por un grupo de expertos en base a racionalidades técnicas y económicas</w:t>
      </w:r>
      <w:r w:rsidR="0066242B">
        <w:rPr>
          <w:rFonts w:ascii="Times New Roman" w:hAnsi="Times New Roman" w:cs="Times New Roman"/>
          <w:bCs/>
          <w:lang w:val="es-ES"/>
        </w:rPr>
        <w:t>. Más bien s</w:t>
      </w:r>
      <w:r w:rsidR="00BE406E">
        <w:rPr>
          <w:rFonts w:ascii="Times New Roman" w:hAnsi="Times New Roman" w:cs="Times New Roman"/>
          <w:bCs/>
          <w:lang w:val="es-ES"/>
        </w:rPr>
        <w:t xml:space="preserve">uponen la participación de múltiples actores y racionalidades en un contexto en que la </w:t>
      </w:r>
      <w:r w:rsidR="00DA6559" w:rsidRPr="00DA6559">
        <w:rPr>
          <w:rFonts w:ascii="Times New Roman" w:eastAsia="Times New Roman" w:hAnsi="Times New Roman" w:cs="Times New Roman"/>
          <w:bCs/>
          <w:lang w:val="es-ES"/>
        </w:rPr>
        <w:t>complejidad</w:t>
      </w:r>
      <w:r w:rsidR="00BE406E">
        <w:rPr>
          <w:rFonts w:ascii="Times New Roman" w:eastAsia="Times New Roman" w:hAnsi="Times New Roman" w:cs="Times New Roman"/>
          <w:bCs/>
          <w:lang w:val="es-ES"/>
        </w:rPr>
        <w:t xml:space="preserve"> de los problemas </w:t>
      </w:r>
      <w:r w:rsidR="00134DA3">
        <w:rPr>
          <w:rFonts w:ascii="Times New Roman" w:eastAsia="Times New Roman" w:hAnsi="Times New Roman" w:cs="Times New Roman"/>
          <w:bCs/>
          <w:lang w:val="es-ES"/>
        </w:rPr>
        <w:t xml:space="preserve">públicos </w:t>
      </w:r>
      <w:r w:rsidR="0066242B">
        <w:rPr>
          <w:rFonts w:ascii="Times New Roman" w:eastAsia="Times New Roman" w:hAnsi="Times New Roman" w:cs="Times New Roman"/>
          <w:bCs/>
          <w:lang w:val="es-ES"/>
        </w:rPr>
        <w:t>requiere</w:t>
      </w:r>
      <w:r w:rsidR="0078556C">
        <w:rPr>
          <w:rFonts w:ascii="Times New Roman" w:eastAsia="Times New Roman" w:hAnsi="Times New Roman" w:cs="Times New Roman"/>
          <w:bCs/>
          <w:lang w:val="es-ES"/>
        </w:rPr>
        <w:t xml:space="preserve"> sean</w:t>
      </w:r>
      <w:r w:rsidR="00DA6559" w:rsidRPr="00DA6559">
        <w:rPr>
          <w:rFonts w:ascii="Times New Roman" w:eastAsia="Times New Roman" w:hAnsi="Times New Roman" w:cs="Times New Roman"/>
          <w:bCs/>
          <w:lang w:val="es-ES"/>
        </w:rPr>
        <w:t xml:space="preserve"> diagnosticados y definidos desde múltiples perspectivas </w:t>
      </w:r>
      <w:r w:rsidR="0078556C">
        <w:rPr>
          <w:rFonts w:ascii="Times New Roman" w:eastAsia="Times New Roman" w:hAnsi="Times New Roman" w:cs="Times New Roman"/>
          <w:bCs/>
          <w:lang w:val="es-ES"/>
        </w:rPr>
        <w:t>qu</w:t>
      </w:r>
      <w:r w:rsidR="00DA6559" w:rsidRPr="00DA6559">
        <w:rPr>
          <w:rFonts w:ascii="Times New Roman" w:eastAsia="Times New Roman" w:hAnsi="Times New Roman" w:cs="Times New Roman"/>
          <w:bCs/>
          <w:lang w:val="es-ES"/>
        </w:rPr>
        <w:t>e involucran una variedad de</w:t>
      </w:r>
      <w:r w:rsidR="00134DA3">
        <w:rPr>
          <w:rFonts w:ascii="Times New Roman" w:eastAsia="Times New Roman" w:hAnsi="Times New Roman" w:cs="Times New Roman"/>
          <w:bCs/>
          <w:lang w:val="es-ES"/>
        </w:rPr>
        <w:t xml:space="preserve"> actores y colectivos sociales, en un marco de </w:t>
      </w:r>
      <w:r w:rsidR="00BE406E">
        <w:rPr>
          <w:rFonts w:ascii="Times New Roman" w:eastAsia="Times New Roman" w:hAnsi="Times New Roman" w:cs="Times New Roman"/>
          <w:bCs/>
          <w:lang w:val="es-ES"/>
        </w:rPr>
        <w:t xml:space="preserve"> gobernanza participativa </w:t>
      </w:r>
      <w:r w:rsidR="00134DA3">
        <w:rPr>
          <w:rFonts w:ascii="Times New Roman" w:eastAsia="Times New Roman" w:hAnsi="Times New Roman" w:cs="Times New Roman"/>
          <w:bCs/>
          <w:lang w:val="es-ES"/>
        </w:rPr>
        <w:t xml:space="preserve">en que al </w:t>
      </w:r>
      <w:r w:rsidR="00DA6559" w:rsidRPr="00DA6559">
        <w:rPr>
          <w:rFonts w:ascii="Times New Roman" w:eastAsia="Times New Roman" w:hAnsi="Times New Roman" w:cs="Times New Roman"/>
          <w:bCs/>
          <w:lang w:val="es-ES"/>
        </w:rPr>
        <w:t>gobierno le corresponde coordinar y liderar el conjunto de la red</w:t>
      </w:r>
      <w:r w:rsidR="00B22C4C">
        <w:rPr>
          <w:rFonts w:ascii="Times New Roman" w:eastAsia="Times New Roman" w:hAnsi="Times New Roman" w:cs="Times New Roman"/>
          <w:bCs/>
          <w:lang w:val="es-ES"/>
        </w:rPr>
        <w:t xml:space="preserve"> para buscar políticas que den soluciones a los problemas públicos</w:t>
      </w:r>
      <w:r w:rsidR="00BE406E">
        <w:rPr>
          <w:rFonts w:ascii="Times New Roman" w:eastAsia="Times New Roman" w:hAnsi="Times New Roman" w:cs="Times New Roman"/>
          <w:bCs/>
          <w:lang w:val="es-ES"/>
        </w:rPr>
        <w:t xml:space="preserve"> </w:t>
      </w:r>
      <w:r w:rsidR="00BE406E" w:rsidRPr="00262E04">
        <w:rPr>
          <w:rFonts w:ascii="Times New Roman" w:eastAsia="Times New Roman" w:hAnsi="Times New Roman" w:cs="Times New Roman"/>
          <w:bCs/>
          <w:lang w:val="es-ES"/>
        </w:rPr>
        <w:t xml:space="preserve">(Blanco, 2004, </w:t>
      </w:r>
      <w:proofErr w:type="spellStart"/>
      <w:r w:rsidR="00BE406E" w:rsidRPr="00262E04">
        <w:rPr>
          <w:rFonts w:ascii="Times New Roman" w:eastAsia="Times New Roman" w:hAnsi="Times New Roman" w:cs="Times New Roman"/>
          <w:bCs/>
          <w:lang w:val="es-ES"/>
        </w:rPr>
        <w:lastRenderedPageBreak/>
        <w:t>Goodin</w:t>
      </w:r>
      <w:proofErr w:type="spellEnd"/>
      <w:r w:rsidR="00BE406E" w:rsidRPr="00262E04">
        <w:rPr>
          <w:rFonts w:ascii="Times New Roman" w:eastAsia="Times New Roman" w:hAnsi="Times New Roman" w:cs="Times New Roman"/>
          <w:bCs/>
          <w:lang w:val="es-ES"/>
        </w:rPr>
        <w:t>, 2008)</w:t>
      </w:r>
      <w:r w:rsidR="00B22C4C" w:rsidRPr="00262E04">
        <w:rPr>
          <w:rFonts w:ascii="Times New Roman" w:eastAsia="Times New Roman" w:hAnsi="Times New Roman" w:cs="Times New Roman"/>
          <w:bCs/>
          <w:lang w:val="es-ES"/>
        </w:rPr>
        <w:t>.</w:t>
      </w:r>
      <w:r w:rsidR="0024726D" w:rsidRPr="00262E04">
        <w:rPr>
          <w:rFonts w:ascii="Times New Roman" w:eastAsia="Times New Roman" w:hAnsi="Times New Roman" w:cs="Times New Roman"/>
          <w:bCs/>
          <w:lang w:val="es-ES"/>
        </w:rPr>
        <w:t xml:space="preserve"> </w:t>
      </w:r>
      <w:r w:rsidR="0078556C" w:rsidRPr="00262E04">
        <w:rPr>
          <w:rFonts w:ascii="Times New Roman" w:eastAsia="Times New Roman" w:hAnsi="Times New Roman" w:cs="Times New Roman"/>
          <w:bCs/>
          <w:lang w:val="es-ES"/>
        </w:rPr>
        <w:t xml:space="preserve">Las críticas a </w:t>
      </w:r>
      <w:r w:rsidR="0078556C" w:rsidRPr="00262E04">
        <w:rPr>
          <w:rFonts w:ascii="Times New Roman" w:eastAsia="Times New Roman" w:hAnsi="Times New Roman" w:cs="Times New Roman"/>
          <w:bCs/>
        </w:rPr>
        <w:t xml:space="preserve"> la racionalidad señaladas por</w:t>
      </w:r>
      <w:r w:rsidR="00A531FE" w:rsidRPr="00262E04">
        <w:rPr>
          <w:rFonts w:ascii="Times New Roman" w:eastAsia="Times New Roman" w:hAnsi="Times New Roman" w:cs="Times New Roman"/>
          <w:bCs/>
        </w:rPr>
        <w:t xml:space="preserve"> Stone (2002), Fischer (2003) y </w:t>
      </w:r>
      <w:r w:rsidR="0078556C" w:rsidRPr="00262E04">
        <w:rPr>
          <w:rFonts w:ascii="Times New Roman" w:eastAsia="Times New Roman" w:hAnsi="Times New Roman" w:cs="Times New Roman"/>
          <w:bCs/>
        </w:rPr>
        <w:t xml:space="preserve"> </w:t>
      </w:r>
      <w:proofErr w:type="spellStart"/>
      <w:r w:rsidR="0078556C" w:rsidRPr="00262E04">
        <w:rPr>
          <w:rFonts w:ascii="Times New Roman" w:eastAsia="Times New Roman" w:hAnsi="Times New Roman" w:cs="Times New Roman"/>
          <w:bCs/>
        </w:rPr>
        <w:t>Zittoun</w:t>
      </w:r>
      <w:proofErr w:type="spellEnd"/>
      <w:r w:rsidR="0078556C" w:rsidRPr="00262E04">
        <w:rPr>
          <w:rFonts w:ascii="Times New Roman" w:eastAsia="Times New Roman" w:hAnsi="Times New Roman" w:cs="Times New Roman"/>
          <w:bCs/>
        </w:rPr>
        <w:t xml:space="preserve"> (2009) señalan que e</w:t>
      </w:r>
      <w:r w:rsidR="00A531FE" w:rsidRPr="00262E04">
        <w:rPr>
          <w:rFonts w:ascii="Times New Roman" w:eastAsia="Times New Roman" w:hAnsi="Times New Roman" w:cs="Times New Roman"/>
          <w:bCs/>
        </w:rPr>
        <w:t xml:space="preserve">l interés individual </w:t>
      </w:r>
      <w:r w:rsidR="0078556C" w:rsidRPr="00262E04">
        <w:rPr>
          <w:rFonts w:ascii="Times New Roman" w:eastAsia="Times New Roman" w:hAnsi="Times New Roman" w:cs="Times New Roman"/>
          <w:bCs/>
        </w:rPr>
        <w:t xml:space="preserve">aparece </w:t>
      </w:r>
      <w:r w:rsidR="00A531FE" w:rsidRPr="00262E04">
        <w:rPr>
          <w:rFonts w:ascii="Times New Roman" w:eastAsia="Times New Roman" w:hAnsi="Times New Roman" w:cs="Times New Roman"/>
          <w:bCs/>
        </w:rPr>
        <w:t>como</w:t>
      </w:r>
      <w:r w:rsidR="0078556C" w:rsidRPr="00262E04">
        <w:rPr>
          <w:rFonts w:ascii="Times New Roman" w:eastAsia="Times New Roman" w:hAnsi="Times New Roman" w:cs="Times New Roman"/>
          <w:bCs/>
        </w:rPr>
        <w:t xml:space="preserve"> el</w:t>
      </w:r>
      <w:r w:rsidR="00A531FE" w:rsidRPr="00262E04">
        <w:rPr>
          <w:rFonts w:ascii="Times New Roman" w:eastAsia="Times New Roman" w:hAnsi="Times New Roman" w:cs="Times New Roman"/>
          <w:bCs/>
        </w:rPr>
        <w:t xml:space="preserve"> elemento que</w:t>
      </w:r>
      <w:r w:rsidR="00A531FE" w:rsidRPr="00A531FE">
        <w:rPr>
          <w:rFonts w:ascii="Times New Roman" w:eastAsia="Times New Roman" w:hAnsi="Times New Roman" w:cs="Times New Roman"/>
          <w:bCs/>
        </w:rPr>
        <w:t xml:space="preserve"> determina el comportamiento de las personas, no reconociendo cómo los sistemas de ideas, significados y los m</w:t>
      </w:r>
      <w:r w:rsidR="0078556C">
        <w:rPr>
          <w:rFonts w:ascii="Times New Roman" w:eastAsia="Times New Roman" w:hAnsi="Times New Roman" w:cs="Times New Roman"/>
          <w:bCs/>
        </w:rPr>
        <w:t xml:space="preserve">arcos interpretativos </w:t>
      </w:r>
      <w:r w:rsidR="00A531FE" w:rsidRPr="00A531FE">
        <w:rPr>
          <w:rFonts w:ascii="Times New Roman" w:eastAsia="Times New Roman" w:hAnsi="Times New Roman" w:cs="Times New Roman"/>
          <w:bCs/>
        </w:rPr>
        <w:t xml:space="preserve"> impactan en la forma en que los actores perciben y modifican sus intereses y desarrollan construcciones conjun</w:t>
      </w:r>
      <w:r w:rsidR="0078556C">
        <w:rPr>
          <w:rFonts w:ascii="Times New Roman" w:eastAsia="Times New Roman" w:hAnsi="Times New Roman" w:cs="Times New Roman"/>
          <w:bCs/>
        </w:rPr>
        <w:t xml:space="preserve">tas al interpretar la realidad, </w:t>
      </w:r>
      <w:r w:rsidR="00A531FE" w:rsidRPr="00A531FE">
        <w:rPr>
          <w:rFonts w:ascii="Times New Roman" w:eastAsia="Times New Roman" w:hAnsi="Times New Roman" w:cs="Times New Roman"/>
          <w:bCs/>
        </w:rPr>
        <w:t xml:space="preserve"> generando cambio de políticas. </w:t>
      </w:r>
    </w:p>
    <w:p w14:paraId="58D60A29" w14:textId="77777777" w:rsidR="00A9197E" w:rsidRDefault="00A9197E" w:rsidP="008F33E4">
      <w:pPr>
        <w:spacing w:line="480" w:lineRule="auto"/>
        <w:ind w:firstLine="708"/>
        <w:rPr>
          <w:rFonts w:ascii="Times New Roman" w:hAnsi="Times New Roman" w:cs="Times New Roman"/>
          <w:bCs/>
          <w:lang w:val="es-ES"/>
        </w:rPr>
      </w:pPr>
      <w:r w:rsidRPr="00603739">
        <w:rPr>
          <w:rFonts w:ascii="Times New Roman" w:hAnsi="Times New Roman" w:cs="Times New Roman"/>
          <w:bCs/>
          <w:lang w:val="es-ES"/>
        </w:rPr>
        <w:t xml:space="preserve">En este mismo sentido, autores como </w:t>
      </w:r>
      <w:proofErr w:type="spellStart"/>
      <w:r w:rsidRPr="00603739">
        <w:rPr>
          <w:rFonts w:ascii="Times New Roman" w:hAnsi="Times New Roman" w:cs="Times New Roman"/>
          <w:bCs/>
          <w:lang w:val="es-ES"/>
        </w:rPr>
        <w:t>Shinn</w:t>
      </w:r>
      <w:proofErr w:type="spellEnd"/>
      <w:r w:rsidRPr="00603739">
        <w:rPr>
          <w:rFonts w:ascii="Times New Roman" w:hAnsi="Times New Roman" w:cs="Times New Roman"/>
          <w:bCs/>
          <w:lang w:val="es-ES"/>
        </w:rPr>
        <w:t xml:space="preserve"> (2007) y Ornelas </w:t>
      </w:r>
      <w:r w:rsidRPr="00603739">
        <w:rPr>
          <w:rFonts w:ascii="Times New Roman" w:hAnsi="Times New Roman" w:cs="Times New Roman"/>
          <w:bCs/>
          <w:i/>
          <w:lang w:val="es-ES"/>
        </w:rPr>
        <w:t>et al</w:t>
      </w:r>
      <w:r w:rsidRPr="00603739">
        <w:rPr>
          <w:rFonts w:ascii="Times New Roman" w:hAnsi="Times New Roman" w:cs="Times New Roman"/>
          <w:bCs/>
          <w:lang w:val="es-ES"/>
        </w:rPr>
        <w:t xml:space="preserve">. (2012), entre otros, señalan que es fundamental considerar que las políticas sociales conllevan diferentes visiones o filosofías que inciden en las posibilidades que encuentran las acciones derivadas desde la disciplina. A tal punto que la existencia misma del campo comunitario como espacio de acción se ve afectado por el espacio que las políticas públicas le otorguen (Burton </w:t>
      </w:r>
      <w:r w:rsidRPr="00603739">
        <w:rPr>
          <w:rFonts w:ascii="Times New Roman" w:hAnsi="Times New Roman" w:cs="Times New Roman"/>
          <w:bCs/>
          <w:i/>
          <w:lang w:val="es-ES"/>
        </w:rPr>
        <w:t>et al</w:t>
      </w:r>
      <w:r w:rsidR="001F70C1" w:rsidRPr="00603739">
        <w:rPr>
          <w:rFonts w:ascii="Times New Roman" w:hAnsi="Times New Roman" w:cs="Times New Roman"/>
          <w:bCs/>
          <w:lang w:val="es-ES"/>
        </w:rPr>
        <w:t>., 2007;</w:t>
      </w:r>
      <w:r w:rsidR="00B33EF8" w:rsidRPr="00603739">
        <w:rPr>
          <w:rFonts w:ascii="Times New Roman" w:hAnsi="Times New Roman" w:cs="Times New Roman"/>
          <w:bCs/>
          <w:lang w:val="es-ES"/>
        </w:rPr>
        <w:t xml:space="preserve"> </w:t>
      </w:r>
      <w:r w:rsidRPr="00603739">
        <w:rPr>
          <w:rFonts w:ascii="Times New Roman" w:hAnsi="Times New Roman" w:cs="Times New Roman"/>
          <w:bCs/>
          <w:lang w:val="es-ES"/>
        </w:rPr>
        <w:t xml:space="preserve">Teixeira </w:t>
      </w:r>
      <w:r w:rsidRPr="00603739">
        <w:rPr>
          <w:rFonts w:ascii="Times New Roman" w:hAnsi="Times New Roman" w:cs="Times New Roman"/>
          <w:bCs/>
          <w:i/>
          <w:lang w:val="es-ES"/>
        </w:rPr>
        <w:t>et al</w:t>
      </w:r>
      <w:r w:rsidRPr="00603739">
        <w:rPr>
          <w:rFonts w:ascii="Times New Roman" w:hAnsi="Times New Roman" w:cs="Times New Roman"/>
          <w:bCs/>
          <w:lang w:val="es-ES"/>
        </w:rPr>
        <w:t>., 2012).</w:t>
      </w:r>
      <w:r w:rsidR="00B33EF8" w:rsidRPr="00603739">
        <w:rPr>
          <w:rFonts w:ascii="Times New Roman" w:hAnsi="Times New Roman" w:cs="Times New Roman"/>
          <w:bCs/>
          <w:lang w:val="es-ES"/>
        </w:rPr>
        <w:t xml:space="preserve"> A la vez, b</w:t>
      </w:r>
      <w:r w:rsidRPr="00603739">
        <w:rPr>
          <w:rFonts w:ascii="Times New Roman" w:hAnsi="Times New Roman" w:cs="Times New Roman"/>
          <w:bCs/>
          <w:lang w:val="es-ES"/>
        </w:rPr>
        <w:t xml:space="preserve">asándose en planteamientos de autores como </w:t>
      </w:r>
      <w:proofErr w:type="spellStart"/>
      <w:r w:rsidRPr="00603739">
        <w:rPr>
          <w:rFonts w:ascii="Times New Roman" w:hAnsi="Times New Roman" w:cs="Times New Roman"/>
          <w:bCs/>
          <w:lang w:val="es-ES"/>
        </w:rPr>
        <w:t>Marcoux</w:t>
      </w:r>
      <w:proofErr w:type="spellEnd"/>
      <w:r w:rsidRPr="00603739">
        <w:rPr>
          <w:rFonts w:ascii="Times New Roman" w:hAnsi="Times New Roman" w:cs="Times New Roman"/>
          <w:bCs/>
          <w:lang w:val="es-ES"/>
        </w:rPr>
        <w:t xml:space="preserve"> </w:t>
      </w:r>
      <w:r w:rsidRPr="00603739">
        <w:rPr>
          <w:rFonts w:ascii="Times New Roman" w:hAnsi="Times New Roman" w:cs="Times New Roman"/>
          <w:bCs/>
          <w:i/>
          <w:lang w:val="es-ES"/>
        </w:rPr>
        <w:t>et al</w:t>
      </w:r>
      <w:r w:rsidRPr="00603739">
        <w:rPr>
          <w:rFonts w:ascii="Times New Roman" w:hAnsi="Times New Roman" w:cs="Times New Roman"/>
          <w:bCs/>
          <w:lang w:val="es-ES"/>
        </w:rPr>
        <w:t>. (2009</w:t>
      </w:r>
      <w:r w:rsidR="003C6920">
        <w:rPr>
          <w:rFonts w:ascii="Times New Roman" w:hAnsi="Times New Roman" w:cs="Times New Roman"/>
          <w:bCs/>
          <w:lang w:val="es-ES"/>
        </w:rPr>
        <w:t>)</w:t>
      </w:r>
      <w:r w:rsidRPr="00603739">
        <w:rPr>
          <w:rFonts w:ascii="Times New Roman" w:hAnsi="Times New Roman" w:cs="Times New Roman"/>
          <w:bCs/>
          <w:lang w:val="es-ES"/>
        </w:rPr>
        <w:t xml:space="preserve">, entre otros, podemos establecer que el proceso de contribución a las políticas </w:t>
      </w:r>
      <w:r w:rsidR="007966AB" w:rsidRPr="00603739">
        <w:rPr>
          <w:rFonts w:ascii="Times New Roman" w:hAnsi="Times New Roman" w:cs="Times New Roman"/>
          <w:bCs/>
          <w:lang w:val="es-ES"/>
        </w:rPr>
        <w:t>públicas</w:t>
      </w:r>
      <w:r w:rsidRPr="00603739">
        <w:rPr>
          <w:rFonts w:ascii="Times New Roman" w:hAnsi="Times New Roman" w:cs="Times New Roman"/>
          <w:bCs/>
          <w:lang w:val="es-ES"/>
        </w:rPr>
        <w:t>, que señalábamos antes, habría generado condiciones, espacios y oportunidades para el desarrollo de quehaceres y experiencias. Así también habría permitido la puesta en uso de técnicas propias de la disciplina, en diversos campos, en acciones frente a distintas problemáticas, niveles de acción, áreas programáticas, y estrategias de trabajo que en su conj</w:t>
      </w:r>
      <w:r w:rsidR="007966AB" w:rsidRPr="00603739">
        <w:rPr>
          <w:rFonts w:ascii="Times New Roman" w:hAnsi="Times New Roman" w:cs="Times New Roman"/>
          <w:bCs/>
          <w:lang w:val="es-ES"/>
        </w:rPr>
        <w:t>unto habrían repercutido en la Psicología C</w:t>
      </w:r>
      <w:r w:rsidRPr="00603739">
        <w:rPr>
          <w:rFonts w:ascii="Times New Roman" w:hAnsi="Times New Roman" w:cs="Times New Roman"/>
          <w:bCs/>
          <w:lang w:val="es-ES"/>
        </w:rPr>
        <w:t xml:space="preserve">omunitaria, potenciando la diversificación, la innovación y el enriquecimiento de las prácticas profesionales y académicas propias de ésta. </w:t>
      </w:r>
    </w:p>
    <w:p w14:paraId="26509C8A" w14:textId="77777777" w:rsidR="00A9197E" w:rsidRPr="00603739" w:rsidRDefault="00A9197E" w:rsidP="00B33EF8">
      <w:pPr>
        <w:spacing w:line="480" w:lineRule="auto"/>
        <w:ind w:firstLine="708"/>
        <w:rPr>
          <w:rFonts w:ascii="Times New Roman" w:hAnsi="Times New Roman" w:cs="Times New Roman"/>
          <w:bCs/>
          <w:lang w:val="es-ES"/>
        </w:rPr>
      </w:pPr>
      <w:r w:rsidRPr="00603739">
        <w:rPr>
          <w:rFonts w:ascii="Times New Roman" w:hAnsi="Times New Roman" w:cs="Times New Roman"/>
          <w:bCs/>
          <w:lang w:val="es-ES"/>
        </w:rPr>
        <w:t>No obstante lo anterior, según recogemos de un conjunto de ot</w:t>
      </w:r>
      <w:r w:rsidR="00B33EF8" w:rsidRPr="00603739">
        <w:rPr>
          <w:rFonts w:ascii="Times New Roman" w:hAnsi="Times New Roman" w:cs="Times New Roman"/>
          <w:bCs/>
          <w:lang w:val="es-ES"/>
        </w:rPr>
        <w:t>ros reportes, el vínculo entre Psicología C</w:t>
      </w:r>
      <w:r w:rsidRPr="00603739">
        <w:rPr>
          <w:rFonts w:ascii="Times New Roman" w:hAnsi="Times New Roman" w:cs="Times New Roman"/>
          <w:bCs/>
          <w:lang w:val="es-ES"/>
        </w:rPr>
        <w:t xml:space="preserve">omunitaria y políticas </w:t>
      </w:r>
      <w:r w:rsidR="00B33EF8" w:rsidRPr="00603739">
        <w:rPr>
          <w:rFonts w:ascii="Times New Roman" w:hAnsi="Times New Roman" w:cs="Times New Roman"/>
          <w:bCs/>
          <w:lang w:val="es-ES"/>
        </w:rPr>
        <w:t>públicas</w:t>
      </w:r>
      <w:r w:rsidRPr="00603739">
        <w:rPr>
          <w:rFonts w:ascii="Times New Roman" w:hAnsi="Times New Roman" w:cs="Times New Roman"/>
          <w:bCs/>
          <w:lang w:val="es-ES"/>
        </w:rPr>
        <w:t xml:space="preserve"> entraña </w:t>
      </w:r>
      <w:r w:rsidR="00B33EF8" w:rsidRPr="00603739">
        <w:rPr>
          <w:rFonts w:ascii="Times New Roman" w:hAnsi="Times New Roman" w:cs="Times New Roman"/>
          <w:bCs/>
          <w:lang w:val="es-ES"/>
        </w:rPr>
        <w:t xml:space="preserve">también </w:t>
      </w:r>
      <w:r w:rsidRPr="00603739">
        <w:rPr>
          <w:rFonts w:ascii="Times New Roman" w:hAnsi="Times New Roman" w:cs="Times New Roman"/>
          <w:bCs/>
          <w:lang w:val="es-ES"/>
        </w:rPr>
        <w:t>t</w:t>
      </w:r>
      <w:r w:rsidR="00B33EF8" w:rsidRPr="00603739">
        <w:rPr>
          <w:rFonts w:ascii="Times New Roman" w:hAnsi="Times New Roman" w:cs="Times New Roman"/>
          <w:bCs/>
          <w:lang w:val="es-ES"/>
        </w:rPr>
        <w:t>ensiones, complejidades y riesgos</w:t>
      </w:r>
      <w:r w:rsidRPr="00603739">
        <w:rPr>
          <w:rFonts w:ascii="Times New Roman" w:hAnsi="Times New Roman" w:cs="Times New Roman"/>
          <w:bCs/>
          <w:lang w:val="es-ES"/>
        </w:rPr>
        <w:t>.  Específicamente se reporta un conjunto de tensiones y desencuentros entre l</w:t>
      </w:r>
      <w:r w:rsidR="00B33EF8" w:rsidRPr="00603739">
        <w:rPr>
          <w:rFonts w:ascii="Times New Roman" w:hAnsi="Times New Roman" w:cs="Times New Roman"/>
          <w:bCs/>
          <w:lang w:val="es-ES"/>
        </w:rPr>
        <w:t>as orientaciones propias de la Psicología C</w:t>
      </w:r>
      <w:r w:rsidRPr="00603739">
        <w:rPr>
          <w:rFonts w:ascii="Times New Roman" w:hAnsi="Times New Roman" w:cs="Times New Roman"/>
          <w:bCs/>
          <w:lang w:val="es-ES"/>
        </w:rPr>
        <w:t xml:space="preserve">omunitaria y determinados </w:t>
      </w:r>
      <w:r w:rsidRPr="00603739">
        <w:rPr>
          <w:rFonts w:ascii="Times New Roman" w:hAnsi="Times New Roman" w:cs="Times New Roman"/>
          <w:bCs/>
          <w:lang w:val="es-ES"/>
        </w:rPr>
        <w:lastRenderedPageBreak/>
        <w:t xml:space="preserve">encuadres de las políticas </w:t>
      </w:r>
      <w:r w:rsidR="003C6920">
        <w:rPr>
          <w:rFonts w:ascii="Times New Roman" w:hAnsi="Times New Roman" w:cs="Times New Roman"/>
          <w:bCs/>
          <w:lang w:val="es-ES"/>
        </w:rPr>
        <w:t>públicas</w:t>
      </w:r>
      <w:r w:rsidRPr="00603739">
        <w:rPr>
          <w:rFonts w:ascii="Times New Roman" w:hAnsi="Times New Roman" w:cs="Times New Roman"/>
          <w:bCs/>
          <w:lang w:val="es-ES"/>
        </w:rPr>
        <w:t xml:space="preserve">, que afectan su vocación crítica y su capacidad para generar cambios sociales (Freitas, 2000; Krause, 2002; </w:t>
      </w:r>
      <w:proofErr w:type="spellStart"/>
      <w:r w:rsidRPr="00603739">
        <w:rPr>
          <w:rFonts w:ascii="Times New Roman" w:hAnsi="Times New Roman" w:cs="Times New Roman"/>
          <w:bCs/>
          <w:lang w:val="es-ES"/>
        </w:rPr>
        <w:t>Lapalma</w:t>
      </w:r>
      <w:proofErr w:type="spellEnd"/>
      <w:r w:rsidRPr="00603739">
        <w:rPr>
          <w:rFonts w:ascii="Times New Roman" w:hAnsi="Times New Roman" w:cs="Times New Roman"/>
          <w:bCs/>
          <w:lang w:val="es-ES"/>
        </w:rPr>
        <w:t xml:space="preserve"> &amp; De </w:t>
      </w:r>
      <w:proofErr w:type="spellStart"/>
      <w:r w:rsidRPr="00603739">
        <w:rPr>
          <w:rFonts w:ascii="Times New Roman" w:hAnsi="Times New Roman" w:cs="Times New Roman"/>
          <w:bCs/>
          <w:lang w:val="es-ES"/>
        </w:rPr>
        <w:t>Lellis</w:t>
      </w:r>
      <w:proofErr w:type="spellEnd"/>
      <w:r w:rsidRPr="00603739">
        <w:rPr>
          <w:rFonts w:ascii="Times New Roman" w:hAnsi="Times New Roman" w:cs="Times New Roman"/>
          <w:bCs/>
          <w:lang w:val="es-ES"/>
        </w:rPr>
        <w:t>, 2012; Montero, 2010;</w:t>
      </w:r>
      <w:r w:rsidR="003C6920">
        <w:rPr>
          <w:rFonts w:ascii="Times New Roman" w:hAnsi="Times New Roman" w:cs="Times New Roman"/>
          <w:bCs/>
          <w:lang w:val="es-ES"/>
        </w:rPr>
        <w:t xml:space="preserve"> </w:t>
      </w:r>
      <w:r w:rsidRPr="00603739">
        <w:rPr>
          <w:rFonts w:ascii="Times New Roman" w:hAnsi="Times New Roman" w:cs="Times New Roman"/>
          <w:bCs/>
          <w:lang w:val="es-ES"/>
        </w:rPr>
        <w:t>Rodríguez, 2009). Esto limitaría la aplicación y uso efectivo de principios técn</w:t>
      </w:r>
      <w:r w:rsidR="00443B26">
        <w:rPr>
          <w:rFonts w:ascii="Times New Roman" w:hAnsi="Times New Roman" w:cs="Times New Roman"/>
          <w:bCs/>
          <w:lang w:val="es-ES"/>
        </w:rPr>
        <w:t>icos específicos propios de la Psicología C</w:t>
      </w:r>
      <w:r w:rsidRPr="00603739">
        <w:rPr>
          <w:rFonts w:ascii="Times New Roman" w:hAnsi="Times New Roman" w:cs="Times New Roman"/>
          <w:bCs/>
          <w:lang w:val="es-ES"/>
        </w:rPr>
        <w:t xml:space="preserve">omunitaria, tales como la generación de participación social, el empoderamiento y el desarrollo de procesos </w:t>
      </w:r>
      <w:proofErr w:type="spellStart"/>
      <w:r w:rsidRPr="00603739">
        <w:rPr>
          <w:rFonts w:ascii="Times New Roman" w:hAnsi="Times New Roman" w:cs="Times New Roman"/>
          <w:bCs/>
          <w:i/>
          <w:iCs/>
          <w:lang w:val="es-ES"/>
        </w:rPr>
        <w:t>bottom</w:t>
      </w:r>
      <w:proofErr w:type="spellEnd"/>
      <w:r w:rsidRPr="00603739">
        <w:rPr>
          <w:rFonts w:ascii="Times New Roman" w:hAnsi="Times New Roman" w:cs="Times New Roman"/>
          <w:bCs/>
          <w:i/>
          <w:iCs/>
          <w:lang w:val="es-ES"/>
        </w:rPr>
        <w:t>-up</w:t>
      </w:r>
      <w:r w:rsidRPr="00603739">
        <w:rPr>
          <w:rFonts w:ascii="Times New Roman" w:hAnsi="Times New Roman" w:cs="Times New Roman"/>
          <w:bCs/>
          <w:lang w:val="es-ES"/>
        </w:rPr>
        <w:t xml:space="preserve">, en el marco de las políticas (Alfaro, 2011; Alfaro &amp; Zambrano, 2009; </w:t>
      </w:r>
      <w:proofErr w:type="spellStart"/>
      <w:r w:rsidRPr="00603739">
        <w:rPr>
          <w:rFonts w:ascii="Times New Roman" w:hAnsi="Times New Roman" w:cs="Times New Roman"/>
          <w:bCs/>
          <w:lang w:val="es-ES"/>
        </w:rPr>
        <w:t>Bishop</w:t>
      </w:r>
      <w:proofErr w:type="spellEnd"/>
      <w:r w:rsidRPr="00603739">
        <w:rPr>
          <w:rFonts w:ascii="Times New Roman" w:hAnsi="Times New Roman" w:cs="Times New Roman"/>
          <w:bCs/>
          <w:lang w:val="es-ES"/>
        </w:rPr>
        <w:t xml:space="preserve"> </w:t>
      </w:r>
      <w:r w:rsidRPr="00603739">
        <w:rPr>
          <w:rFonts w:ascii="Times New Roman" w:hAnsi="Times New Roman" w:cs="Times New Roman"/>
          <w:bCs/>
          <w:i/>
          <w:lang w:val="es-ES"/>
        </w:rPr>
        <w:t>et al</w:t>
      </w:r>
      <w:r w:rsidRPr="00603739">
        <w:rPr>
          <w:rFonts w:ascii="Times New Roman" w:hAnsi="Times New Roman" w:cs="Times New Roman"/>
          <w:bCs/>
          <w:lang w:val="es-ES"/>
        </w:rPr>
        <w:t xml:space="preserve">., 2009; Burton </w:t>
      </w:r>
      <w:r w:rsidRPr="00603739">
        <w:rPr>
          <w:rFonts w:ascii="Times New Roman" w:hAnsi="Times New Roman" w:cs="Times New Roman"/>
          <w:bCs/>
          <w:i/>
          <w:lang w:val="es-ES"/>
        </w:rPr>
        <w:t>et al</w:t>
      </w:r>
      <w:r w:rsidRPr="00603739">
        <w:rPr>
          <w:rFonts w:ascii="Times New Roman" w:hAnsi="Times New Roman" w:cs="Times New Roman"/>
          <w:bCs/>
          <w:lang w:val="es-ES"/>
        </w:rPr>
        <w:t xml:space="preserve">., 2007; Freitas, 2000; Krause, 2002; </w:t>
      </w:r>
      <w:proofErr w:type="spellStart"/>
      <w:r w:rsidRPr="00603739">
        <w:rPr>
          <w:rFonts w:ascii="Times New Roman" w:hAnsi="Times New Roman" w:cs="Times New Roman"/>
          <w:bCs/>
          <w:lang w:val="es-ES"/>
        </w:rPr>
        <w:t>Lapalma</w:t>
      </w:r>
      <w:proofErr w:type="spellEnd"/>
      <w:r w:rsidRPr="00603739">
        <w:rPr>
          <w:rFonts w:ascii="Times New Roman" w:hAnsi="Times New Roman" w:cs="Times New Roman"/>
          <w:bCs/>
          <w:lang w:val="es-ES"/>
        </w:rPr>
        <w:t xml:space="preserve"> &amp; De </w:t>
      </w:r>
      <w:proofErr w:type="spellStart"/>
      <w:r w:rsidRPr="00603739">
        <w:rPr>
          <w:rFonts w:ascii="Times New Roman" w:hAnsi="Times New Roman" w:cs="Times New Roman"/>
          <w:bCs/>
          <w:lang w:val="es-ES"/>
        </w:rPr>
        <w:t>Lellis</w:t>
      </w:r>
      <w:proofErr w:type="spellEnd"/>
      <w:r w:rsidRPr="00603739">
        <w:rPr>
          <w:rFonts w:ascii="Times New Roman" w:hAnsi="Times New Roman" w:cs="Times New Roman"/>
          <w:bCs/>
          <w:lang w:val="es-ES"/>
        </w:rPr>
        <w:t xml:space="preserve">, 2012;  Montero, 2010;  Rodríguez, 2009). El análisis sobre esta situación de tensión y riesgo refiere a la presencia de determinados modelos de políticas </w:t>
      </w:r>
      <w:r w:rsidR="00526681">
        <w:rPr>
          <w:rFonts w:ascii="Times New Roman" w:hAnsi="Times New Roman" w:cs="Times New Roman"/>
          <w:bCs/>
          <w:lang w:val="es-ES"/>
        </w:rPr>
        <w:t>públicas</w:t>
      </w:r>
      <w:r w:rsidRPr="00603739">
        <w:rPr>
          <w:rFonts w:ascii="Times New Roman" w:hAnsi="Times New Roman" w:cs="Times New Roman"/>
          <w:bCs/>
          <w:lang w:val="es-ES"/>
        </w:rPr>
        <w:t xml:space="preserve">, caracterizados por sus formas asistenciales, paliativas, centradas en el déficit o compensatorias, que derivan de concepciones subsidiarias del rol del Estado (Krause, 2002; Rodríguez, 2009; Teixeira </w:t>
      </w:r>
      <w:r w:rsidRPr="00603739">
        <w:rPr>
          <w:rFonts w:ascii="Times New Roman" w:hAnsi="Times New Roman" w:cs="Times New Roman"/>
          <w:bCs/>
          <w:i/>
          <w:lang w:val="es-ES"/>
        </w:rPr>
        <w:t>et al</w:t>
      </w:r>
      <w:r w:rsidRPr="00603739">
        <w:rPr>
          <w:rFonts w:ascii="Times New Roman" w:hAnsi="Times New Roman" w:cs="Times New Roman"/>
          <w:bCs/>
          <w:lang w:val="es-ES"/>
        </w:rPr>
        <w:t>., 2012).</w:t>
      </w:r>
    </w:p>
    <w:p w14:paraId="7D922535" w14:textId="77777777" w:rsidR="00845B33" w:rsidRDefault="00845B33" w:rsidP="00BF02E8">
      <w:pPr>
        <w:spacing w:line="480" w:lineRule="auto"/>
        <w:rPr>
          <w:rFonts w:ascii="Times New Roman" w:hAnsi="Times New Roman" w:cs="Times New Roman"/>
          <w:bCs/>
          <w:color w:val="FF0000"/>
        </w:rPr>
      </w:pPr>
    </w:p>
    <w:p w14:paraId="6AAA629B" w14:textId="515C09F5" w:rsidR="00C83CD7" w:rsidRPr="00BF02E8" w:rsidRDefault="00E51969" w:rsidP="007A166E">
      <w:pPr>
        <w:spacing w:line="480" w:lineRule="auto"/>
        <w:jc w:val="center"/>
        <w:rPr>
          <w:rFonts w:ascii="Times New Roman" w:hAnsi="Times New Roman" w:cs="Times New Roman"/>
          <w:b/>
        </w:rPr>
      </w:pPr>
      <w:r w:rsidRPr="00BF02E8">
        <w:rPr>
          <w:rFonts w:ascii="Times New Roman" w:hAnsi="Times New Roman" w:cs="Times New Roman"/>
          <w:b/>
        </w:rPr>
        <w:t>P</w:t>
      </w:r>
      <w:r w:rsidR="00C83CD7" w:rsidRPr="00BF02E8">
        <w:rPr>
          <w:rFonts w:ascii="Times New Roman" w:hAnsi="Times New Roman" w:cs="Times New Roman"/>
          <w:b/>
        </w:rPr>
        <w:t xml:space="preserve">rocesos </w:t>
      </w:r>
      <w:r w:rsidR="000605F0">
        <w:rPr>
          <w:rFonts w:ascii="Times New Roman" w:hAnsi="Times New Roman" w:cs="Times New Roman"/>
          <w:b/>
        </w:rPr>
        <w:t xml:space="preserve">de participación, </w:t>
      </w:r>
      <w:r w:rsidR="00C83CD7" w:rsidRPr="00BF02E8">
        <w:rPr>
          <w:rFonts w:ascii="Times New Roman" w:hAnsi="Times New Roman" w:cs="Times New Roman"/>
          <w:b/>
        </w:rPr>
        <w:t xml:space="preserve"> encuentro y lucha de interpretaciones </w:t>
      </w:r>
      <w:r w:rsidR="003E40DB" w:rsidRPr="00BF02E8">
        <w:rPr>
          <w:rFonts w:ascii="Times New Roman" w:hAnsi="Times New Roman" w:cs="Times New Roman"/>
          <w:b/>
        </w:rPr>
        <w:t xml:space="preserve">de actores </w:t>
      </w:r>
      <w:r w:rsidR="000605F0">
        <w:rPr>
          <w:rFonts w:ascii="Times New Roman" w:hAnsi="Times New Roman" w:cs="Times New Roman"/>
          <w:b/>
        </w:rPr>
        <w:t xml:space="preserve">en </w:t>
      </w:r>
      <w:r w:rsidR="00C83CD7" w:rsidRPr="00BF02E8">
        <w:rPr>
          <w:rFonts w:ascii="Times New Roman" w:hAnsi="Times New Roman" w:cs="Times New Roman"/>
          <w:b/>
        </w:rPr>
        <w:t>las políticas</w:t>
      </w:r>
      <w:r w:rsidRPr="00BF02E8">
        <w:rPr>
          <w:rFonts w:ascii="Times New Roman" w:hAnsi="Times New Roman" w:cs="Times New Roman"/>
          <w:b/>
        </w:rPr>
        <w:t xml:space="preserve"> públicas</w:t>
      </w:r>
      <w:r w:rsidR="0055595A">
        <w:rPr>
          <w:rFonts w:ascii="Times New Roman" w:hAnsi="Times New Roman" w:cs="Times New Roman"/>
          <w:b/>
        </w:rPr>
        <w:t xml:space="preserve"> </w:t>
      </w:r>
      <w:r w:rsidR="000605F0">
        <w:rPr>
          <w:rFonts w:ascii="Times New Roman" w:hAnsi="Times New Roman" w:cs="Times New Roman"/>
          <w:b/>
        </w:rPr>
        <w:t>deliberativas</w:t>
      </w:r>
    </w:p>
    <w:p w14:paraId="2595B3FE" w14:textId="77777777" w:rsidR="00E570A4" w:rsidRPr="00E570A4" w:rsidRDefault="00BD4FEF" w:rsidP="00E570A4">
      <w:pPr>
        <w:spacing w:line="480" w:lineRule="auto"/>
        <w:ind w:firstLine="708"/>
        <w:rPr>
          <w:rFonts w:ascii="Times New Roman" w:hAnsi="Times New Roman" w:cs="Times New Roman"/>
          <w:bCs/>
          <w:iCs/>
          <w:lang w:val="es-ES"/>
        </w:rPr>
      </w:pPr>
      <w:r>
        <w:rPr>
          <w:rFonts w:ascii="Times New Roman" w:hAnsi="Times New Roman" w:cs="Times New Roman"/>
        </w:rPr>
        <w:t xml:space="preserve">Entender los procesos de formulación de políticas públicas como parte de procesos deliberativos, de conflicto y encuentro de racionalidades, implica una </w:t>
      </w:r>
      <w:r w:rsidR="0024726D" w:rsidRPr="0024726D">
        <w:rPr>
          <w:rFonts w:ascii="Times New Roman" w:hAnsi="Times New Roman" w:cs="Times New Roman"/>
          <w:bCs/>
        </w:rPr>
        <w:t>“comprens</w:t>
      </w:r>
      <w:r>
        <w:rPr>
          <w:rFonts w:ascii="Times New Roman" w:hAnsi="Times New Roman" w:cs="Times New Roman"/>
          <w:bCs/>
        </w:rPr>
        <w:t xml:space="preserve">ión política de las políticas” </w:t>
      </w:r>
      <w:r w:rsidRPr="00262E04">
        <w:rPr>
          <w:rFonts w:ascii="Times New Roman" w:hAnsi="Times New Roman" w:cs="Times New Roman"/>
          <w:bCs/>
        </w:rPr>
        <w:t>(Nelson, 2001),</w:t>
      </w:r>
      <w:r>
        <w:rPr>
          <w:rFonts w:ascii="Times New Roman" w:hAnsi="Times New Roman" w:cs="Times New Roman"/>
          <w:bCs/>
        </w:rPr>
        <w:t xml:space="preserve"> que </w:t>
      </w:r>
      <w:r w:rsidR="0024726D" w:rsidRPr="0024726D">
        <w:rPr>
          <w:rFonts w:ascii="Times New Roman" w:hAnsi="Times New Roman" w:cs="Times New Roman"/>
          <w:bCs/>
        </w:rPr>
        <w:t xml:space="preserve"> rescata el </w:t>
      </w:r>
      <w:r>
        <w:rPr>
          <w:rFonts w:ascii="Times New Roman" w:hAnsi="Times New Roman" w:cs="Times New Roman"/>
          <w:bCs/>
        </w:rPr>
        <w:t xml:space="preserve">énfasis de los procesos democráticos, participativos  y deliberativos </w:t>
      </w:r>
      <w:r w:rsidRPr="00262E04">
        <w:rPr>
          <w:rFonts w:ascii="Times New Roman" w:hAnsi="Times New Roman" w:cs="Times New Roman"/>
          <w:bCs/>
        </w:rPr>
        <w:t>(</w:t>
      </w:r>
      <w:r w:rsidRPr="00262E04">
        <w:rPr>
          <w:rFonts w:ascii="Times New Roman" w:hAnsi="Times New Roman" w:cs="Times New Roman"/>
          <w:bCs/>
          <w:lang w:val="es-ES"/>
        </w:rPr>
        <w:t>Fischer, 2003, De León, 2006).</w:t>
      </w:r>
      <w:r>
        <w:rPr>
          <w:rFonts w:ascii="Times New Roman" w:hAnsi="Times New Roman" w:cs="Times New Roman"/>
          <w:bCs/>
          <w:lang w:val="es-ES"/>
        </w:rPr>
        <w:t xml:space="preserve"> </w:t>
      </w:r>
      <w:r w:rsidR="00E570A4" w:rsidRPr="00E570A4">
        <w:rPr>
          <w:rFonts w:ascii="Times New Roman" w:hAnsi="Times New Roman" w:cs="Times New Roman"/>
          <w:bCs/>
          <w:iCs/>
          <w:lang w:val="es-ES"/>
        </w:rPr>
        <w:t xml:space="preserve">Fischer &amp; </w:t>
      </w:r>
      <w:proofErr w:type="spellStart"/>
      <w:r w:rsidR="00E570A4" w:rsidRPr="00E570A4">
        <w:rPr>
          <w:rFonts w:ascii="Times New Roman" w:hAnsi="Times New Roman" w:cs="Times New Roman"/>
          <w:bCs/>
          <w:iCs/>
          <w:lang w:val="es-ES"/>
        </w:rPr>
        <w:t>Forester</w:t>
      </w:r>
      <w:proofErr w:type="spellEnd"/>
      <w:r w:rsidR="00E570A4" w:rsidRPr="00E570A4">
        <w:rPr>
          <w:rFonts w:ascii="Times New Roman" w:hAnsi="Times New Roman" w:cs="Times New Roman"/>
          <w:bCs/>
          <w:iCs/>
          <w:lang w:val="es-ES"/>
        </w:rPr>
        <w:t xml:space="preserve"> (1993), sostienen que en la medida que hay tensión entre el conocimiento experto y la democracia, y entre la tecnocracia y la participación de los distintos grupos sociales, plantear que la conversión del analista de políticas en un científico ‘neutral’, que tiene la verdad objetiva sobre las políticas, incentivó la consolidación de elites tecnocráticas, alejadas de la política y los ciudadanos.  </w:t>
      </w:r>
      <w:r w:rsidR="00BE406E" w:rsidRPr="00BE406E">
        <w:rPr>
          <w:rFonts w:ascii="Times New Roman" w:hAnsi="Times New Roman" w:cs="Times New Roman"/>
          <w:bCs/>
        </w:rPr>
        <w:t xml:space="preserve">Por su parte, </w:t>
      </w:r>
      <w:proofErr w:type="spellStart"/>
      <w:r w:rsidR="00BE406E" w:rsidRPr="00BE406E">
        <w:rPr>
          <w:rFonts w:ascii="Times New Roman" w:hAnsi="Times New Roman" w:cs="Times New Roman"/>
          <w:bCs/>
        </w:rPr>
        <w:t>Schön</w:t>
      </w:r>
      <w:proofErr w:type="spellEnd"/>
      <w:r w:rsidR="004504DD">
        <w:rPr>
          <w:rFonts w:ascii="Times New Roman" w:hAnsi="Times New Roman" w:cs="Times New Roman"/>
          <w:bCs/>
          <w:lang w:val="es-ES"/>
        </w:rPr>
        <w:t xml:space="preserve">. &amp; </w:t>
      </w:r>
      <w:proofErr w:type="spellStart"/>
      <w:r w:rsidR="004504DD">
        <w:rPr>
          <w:rFonts w:ascii="Times New Roman" w:hAnsi="Times New Roman" w:cs="Times New Roman"/>
          <w:bCs/>
          <w:lang w:val="es-ES"/>
        </w:rPr>
        <w:t>Rein</w:t>
      </w:r>
      <w:proofErr w:type="spellEnd"/>
      <w:r w:rsidR="004504DD">
        <w:rPr>
          <w:rFonts w:ascii="Times New Roman" w:hAnsi="Times New Roman" w:cs="Times New Roman"/>
          <w:bCs/>
          <w:lang w:val="es-ES"/>
        </w:rPr>
        <w:t xml:space="preserve"> </w:t>
      </w:r>
      <w:r w:rsidR="00BE406E" w:rsidRPr="00BE406E">
        <w:rPr>
          <w:rFonts w:ascii="Times New Roman" w:hAnsi="Times New Roman" w:cs="Times New Roman"/>
          <w:bCs/>
        </w:rPr>
        <w:t>(1983) se</w:t>
      </w:r>
      <w:r w:rsidR="00E570A4">
        <w:rPr>
          <w:rFonts w:ascii="Times New Roman" w:hAnsi="Times New Roman" w:cs="Times New Roman"/>
          <w:bCs/>
        </w:rPr>
        <w:t xml:space="preserve"> plantea</w:t>
      </w:r>
      <w:r w:rsidR="004504DD">
        <w:rPr>
          <w:rFonts w:ascii="Times New Roman" w:hAnsi="Times New Roman" w:cs="Times New Roman"/>
          <w:bCs/>
        </w:rPr>
        <w:t>n</w:t>
      </w:r>
      <w:r w:rsidR="00E570A4">
        <w:rPr>
          <w:rFonts w:ascii="Times New Roman" w:hAnsi="Times New Roman" w:cs="Times New Roman"/>
          <w:bCs/>
        </w:rPr>
        <w:t xml:space="preserve"> </w:t>
      </w:r>
      <w:r w:rsidR="00BE406E" w:rsidRPr="00BE406E">
        <w:rPr>
          <w:rFonts w:ascii="Times New Roman" w:hAnsi="Times New Roman" w:cs="Times New Roman"/>
          <w:bCs/>
        </w:rPr>
        <w:t xml:space="preserve">contra la “racionalidad técnica” del enfoque tecnocrático y a favor de una práctica más </w:t>
      </w:r>
      <w:r w:rsidR="00BE406E" w:rsidRPr="00BE406E">
        <w:rPr>
          <w:rFonts w:ascii="Times New Roman" w:hAnsi="Times New Roman" w:cs="Times New Roman"/>
          <w:bCs/>
        </w:rPr>
        <w:lastRenderedPageBreak/>
        <w:t>interpretativa y crítica respecto a los instrumentos del poder y las situaciones de conflicto y lucha que hay tras las políticas.</w:t>
      </w:r>
      <w:r w:rsidR="00E570A4" w:rsidRPr="00E570A4">
        <w:rPr>
          <w:rFonts w:ascii="Times New Roman" w:hAnsi="Times New Roman" w:cs="Times New Roman"/>
          <w:iCs/>
          <w:lang w:val="es-ES"/>
        </w:rPr>
        <w:t xml:space="preserve"> </w:t>
      </w:r>
    </w:p>
    <w:p w14:paraId="7B26EF63" w14:textId="77777777" w:rsidR="009718DA" w:rsidRDefault="0078556C" w:rsidP="009718DA">
      <w:pPr>
        <w:spacing w:line="480" w:lineRule="auto"/>
        <w:ind w:firstLine="708"/>
        <w:rPr>
          <w:rFonts w:ascii="Times New Roman" w:hAnsi="Times New Roman" w:cs="Times New Roman"/>
        </w:rPr>
      </w:pPr>
      <w:r>
        <w:rPr>
          <w:rFonts w:ascii="Times New Roman" w:hAnsi="Times New Roman" w:cs="Times New Roman"/>
        </w:rPr>
        <w:t>I</w:t>
      </w:r>
      <w:r w:rsidR="0024726D">
        <w:rPr>
          <w:rFonts w:ascii="Times New Roman" w:hAnsi="Times New Roman" w:cs="Times New Roman"/>
        </w:rPr>
        <w:t>nvestigadores en políticas públicas</w:t>
      </w:r>
      <w:r w:rsidR="009718DA" w:rsidRPr="009718DA">
        <w:rPr>
          <w:rFonts w:ascii="Times New Roman" w:hAnsi="Times New Roman" w:cs="Times New Roman"/>
        </w:rPr>
        <w:t xml:space="preserve"> </w:t>
      </w:r>
      <w:r w:rsidR="0024726D">
        <w:rPr>
          <w:rFonts w:ascii="Times New Roman" w:hAnsi="Times New Roman" w:cs="Times New Roman"/>
        </w:rPr>
        <w:t xml:space="preserve">como </w:t>
      </w:r>
      <w:r w:rsidR="0024726D" w:rsidRPr="00056770">
        <w:rPr>
          <w:rFonts w:ascii="Times New Roman" w:hAnsi="Times New Roman" w:cs="Times New Roman"/>
        </w:rPr>
        <w:t xml:space="preserve">Fischer (2003), </w:t>
      </w:r>
      <w:proofErr w:type="spellStart"/>
      <w:r w:rsidR="009718DA" w:rsidRPr="00056770">
        <w:rPr>
          <w:rFonts w:ascii="Times New Roman" w:hAnsi="Times New Roman" w:cs="Times New Roman"/>
        </w:rPr>
        <w:t>Dryzek</w:t>
      </w:r>
      <w:proofErr w:type="spellEnd"/>
      <w:r w:rsidR="009718DA" w:rsidRPr="00056770">
        <w:rPr>
          <w:rFonts w:ascii="Times New Roman" w:hAnsi="Times New Roman" w:cs="Times New Roman"/>
        </w:rPr>
        <w:t xml:space="preserve"> </w:t>
      </w:r>
      <w:r w:rsidR="00262E04" w:rsidRPr="00056770">
        <w:rPr>
          <w:rFonts w:ascii="Times New Roman" w:hAnsi="Times New Roman" w:cs="Times New Roman"/>
        </w:rPr>
        <w:t xml:space="preserve">(2000), </w:t>
      </w:r>
      <w:proofErr w:type="spellStart"/>
      <w:r w:rsidR="00262E04" w:rsidRPr="00056770">
        <w:rPr>
          <w:rFonts w:ascii="Times New Roman" w:hAnsi="Times New Roman" w:cs="Times New Roman"/>
        </w:rPr>
        <w:t>Hajer</w:t>
      </w:r>
      <w:proofErr w:type="spellEnd"/>
      <w:r w:rsidR="00262E04" w:rsidRPr="00056770">
        <w:rPr>
          <w:rFonts w:ascii="Times New Roman" w:hAnsi="Times New Roman" w:cs="Times New Roman"/>
        </w:rPr>
        <w:t xml:space="preserve"> (</w:t>
      </w:r>
      <w:r w:rsidR="00056770" w:rsidRPr="00056770">
        <w:rPr>
          <w:rFonts w:ascii="Times New Roman" w:hAnsi="Times New Roman" w:cs="Times New Roman"/>
        </w:rPr>
        <w:t xml:space="preserve">1993, </w:t>
      </w:r>
      <w:r w:rsidRPr="00056770">
        <w:rPr>
          <w:rFonts w:ascii="Times New Roman" w:hAnsi="Times New Roman" w:cs="Times New Roman"/>
        </w:rPr>
        <w:t>2003) y</w:t>
      </w:r>
      <w:r w:rsidR="009718DA" w:rsidRPr="00056770">
        <w:rPr>
          <w:rFonts w:ascii="Times New Roman" w:hAnsi="Times New Roman" w:cs="Times New Roman"/>
        </w:rPr>
        <w:t xml:space="preserve"> </w:t>
      </w:r>
      <w:r w:rsidRPr="00056770">
        <w:rPr>
          <w:rFonts w:ascii="Times New Roman" w:hAnsi="Times New Roman" w:cs="Times New Roman"/>
        </w:rPr>
        <w:t>De León (2006)</w:t>
      </w:r>
      <w:r w:rsidRPr="0078556C">
        <w:rPr>
          <w:rFonts w:ascii="Times New Roman" w:hAnsi="Times New Roman" w:cs="Times New Roman"/>
        </w:rPr>
        <w:t xml:space="preserve"> </w:t>
      </w:r>
      <w:r>
        <w:rPr>
          <w:rFonts w:ascii="Times New Roman" w:hAnsi="Times New Roman" w:cs="Times New Roman"/>
        </w:rPr>
        <w:t xml:space="preserve"> señalan que los </w:t>
      </w:r>
      <w:r w:rsidR="009718DA" w:rsidRPr="009718DA">
        <w:rPr>
          <w:rFonts w:ascii="Times New Roman" w:hAnsi="Times New Roman" w:cs="Times New Roman"/>
        </w:rPr>
        <w:t xml:space="preserve">supuestos y resultados del enfoque </w:t>
      </w:r>
      <w:r w:rsidR="0024726D">
        <w:rPr>
          <w:rFonts w:ascii="Times New Roman" w:hAnsi="Times New Roman" w:cs="Times New Roman"/>
        </w:rPr>
        <w:t xml:space="preserve">que se basa en la racionalidad exclusivamente técnica en los procesos de formulación e implementación de políticas, </w:t>
      </w:r>
      <w:r w:rsidR="009718DA" w:rsidRPr="009718DA">
        <w:rPr>
          <w:rFonts w:ascii="Times New Roman" w:hAnsi="Times New Roman" w:cs="Times New Roman"/>
        </w:rPr>
        <w:t xml:space="preserve"> desconoce la complejidad de los problemas sociales y vuelve los análisis instrumentales y antidemocráticos.</w:t>
      </w:r>
      <w:r w:rsidR="009718DA" w:rsidRPr="009718DA">
        <w:rPr>
          <w:rFonts w:eastAsia="Calibri" w:cstheme="minorHAnsi"/>
          <w:lang w:eastAsia="es-ES_tradnl"/>
        </w:rPr>
        <w:t xml:space="preserve"> </w:t>
      </w:r>
      <w:r w:rsidR="00262E04">
        <w:rPr>
          <w:rFonts w:ascii="Times New Roman" w:hAnsi="Times New Roman" w:cs="Times New Roman"/>
        </w:rPr>
        <w:t>Como sostiene Stone (2002</w:t>
      </w:r>
      <w:r w:rsidR="009718DA" w:rsidRPr="009718DA">
        <w:rPr>
          <w:rFonts w:ascii="Times New Roman" w:hAnsi="Times New Roman" w:cs="Times New Roman"/>
        </w:rPr>
        <w:t>)  “el proyecto de racionalidad” implícito al modelo del ciclo secuencial de las políticas</w:t>
      </w:r>
      <w:r w:rsidR="0024726D">
        <w:rPr>
          <w:rFonts w:ascii="Times New Roman" w:hAnsi="Times New Roman" w:cs="Times New Roman"/>
        </w:rPr>
        <w:t xml:space="preserve"> (diseño, implementación y evaluación)</w:t>
      </w:r>
      <w:r w:rsidR="009718DA" w:rsidRPr="009718DA">
        <w:rPr>
          <w:rFonts w:ascii="Times New Roman" w:hAnsi="Times New Roman" w:cs="Times New Roman"/>
        </w:rPr>
        <w:t xml:space="preserve">, sigue un modelo racional usado para la toma de decisiones que falla en capturar la esencia del </w:t>
      </w:r>
      <w:proofErr w:type="spellStart"/>
      <w:r w:rsidR="009718DA" w:rsidRPr="0078556C">
        <w:rPr>
          <w:rFonts w:ascii="Times New Roman" w:hAnsi="Times New Roman" w:cs="Times New Roman"/>
          <w:i/>
        </w:rPr>
        <w:t>policy</w:t>
      </w:r>
      <w:proofErr w:type="spellEnd"/>
      <w:r w:rsidR="009718DA" w:rsidRPr="0078556C">
        <w:rPr>
          <w:rFonts w:ascii="Times New Roman" w:hAnsi="Times New Roman" w:cs="Times New Roman"/>
          <w:i/>
        </w:rPr>
        <w:t xml:space="preserve"> </w:t>
      </w:r>
      <w:proofErr w:type="spellStart"/>
      <w:r w:rsidR="009718DA" w:rsidRPr="0078556C">
        <w:rPr>
          <w:rFonts w:ascii="Times New Roman" w:hAnsi="Times New Roman" w:cs="Times New Roman"/>
          <w:i/>
        </w:rPr>
        <w:t>making</w:t>
      </w:r>
      <w:proofErr w:type="spellEnd"/>
      <w:r w:rsidR="009718DA" w:rsidRPr="0078556C">
        <w:rPr>
          <w:rFonts w:ascii="Times New Roman" w:hAnsi="Times New Roman" w:cs="Times New Roman"/>
          <w:i/>
        </w:rPr>
        <w:t>,</w:t>
      </w:r>
      <w:r w:rsidR="009718DA" w:rsidRPr="009718DA">
        <w:rPr>
          <w:rFonts w:ascii="Times New Roman" w:hAnsi="Times New Roman" w:cs="Times New Roman"/>
        </w:rPr>
        <w:t xml:space="preserve"> que es la lucha en torno a las visiones de mundo y al plano simbólico relativo a una política, el cual, como señala esta autora, en esencia se conforma como una “batalla” constante en torno a los criterios para la clasificación, los límites de las categorías y las definiciones que  orientan el comportamiento y la definición misma de un problema y sus soluciones</w:t>
      </w:r>
    </w:p>
    <w:p w14:paraId="1FBA9A2F" w14:textId="77777777" w:rsidR="0024726D" w:rsidRPr="0024726D" w:rsidRDefault="009718DA" w:rsidP="0024726D">
      <w:pPr>
        <w:spacing w:line="480" w:lineRule="auto"/>
        <w:ind w:firstLine="708"/>
        <w:rPr>
          <w:rFonts w:ascii="Times New Roman" w:hAnsi="Times New Roman" w:cs="Times New Roman"/>
        </w:rPr>
      </w:pPr>
      <w:r w:rsidRPr="009718DA">
        <w:rPr>
          <w:rFonts w:ascii="Times New Roman" w:hAnsi="Times New Roman" w:cs="Times New Roman"/>
          <w:lang w:val="es-ES"/>
        </w:rPr>
        <w:t>Diversos autores (</w:t>
      </w:r>
      <w:r w:rsidRPr="00056770">
        <w:rPr>
          <w:rFonts w:ascii="Times New Roman" w:hAnsi="Times New Roman" w:cs="Times New Roman"/>
          <w:lang w:val="es-ES"/>
        </w:rPr>
        <w:t>F</w:t>
      </w:r>
      <w:r w:rsidR="00056770" w:rsidRPr="00056770">
        <w:rPr>
          <w:rFonts w:ascii="Times New Roman" w:hAnsi="Times New Roman" w:cs="Times New Roman"/>
          <w:lang w:val="es-ES"/>
        </w:rPr>
        <w:t xml:space="preserve">ischer, 2003. </w:t>
      </w:r>
      <w:proofErr w:type="spellStart"/>
      <w:r w:rsidR="00056770" w:rsidRPr="00056770">
        <w:rPr>
          <w:rFonts w:ascii="Times New Roman" w:hAnsi="Times New Roman" w:cs="Times New Roman"/>
          <w:lang w:val="es-ES"/>
        </w:rPr>
        <w:t>Hajer</w:t>
      </w:r>
      <w:proofErr w:type="spellEnd"/>
      <w:r w:rsidR="00056770" w:rsidRPr="00056770">
        <w:rPr>
          <w:rFonts w:ascii="Times New Roman" w:hAnsi="Times New Roman" w:cs="Times New Roman"/>
          <w:lang w:val="es-ES"/>
        </w:rPr>
        <w:t>, 2003</w:t>
      </w:r>
      <w:r w:rsidRPr="00056770">
        <w:rPr>
          <w:rFonts w:ascii="Times New Roman" w:hAnsi="Times New Roman" w:cs="Times New Roman"/>
          <w:lang w:val="es-ES"/>
        </w:rPr>
        <w:t xml:space="preserve">. </w:t>
      </w:r>
      <w:proofErr w:type="spellStart"/>
      <w:r w:rsidRPr="00056770">
        <w:rPr>
          <w:rFonts w:ascii="Times New Roman" w:hAnsi="Times New Roman" w:cs="Times New Roman"/>
          <w:lang w:val="es-ES"/>
        </w:rPr>
        <w:t>Schlager</w:t>
      </w:r>
      <w:proofErr w:type="spellEnd"/>
      <w:r w:rsidRPr="00056770">
        <w:rPr>
          <w:rFonts w:ascii="Times New Roman" w:hAnsi="Times New Roman" w:cs="Times New Roman"/>
          <w:lang w:val="es-ES"/>
        </w:rPr>
        <w:t xml:space="preserve">, 1999. </w:t>
      </w:r>
      <w:proofErr w:type="spellStart"/>
      <w:r w:rsidRPr="00056770">
        <w:rPr>
          <w:rFonts w:ascii="Times New Roman" w:hAnsi="Times New Roman" w:cs="Times New Roman"/>
        </w:rPr>
        <w:t>Sabatier</w:t>
      </w:r>
      <w:proofErr w:type="spellEnd"/>
      <w:r w:rsidRPr="00056770">
        <w:rPr>
          <w:rFonts w:ascii="Times New Roman" w:hAnsi="Times New Roman" w:cs="Times New Roman"/>
        </w:rPr>
        <w:t xml:space="preserve"> y Jenkins-Smith, 1993. </w:t>
      </w:r>
      <w:proofErr w:type="spellStart"/>
      <w:r w:rsidRPr="00056770">
        <w:rPr>
          <w:rFonts w:ascii="Times New Roman" w:hAnsi="Times New Roman" w:cs="Times New Roman"/>
        </w:rPr>
        <w:t>Rein</w:t>
      </w:r>
      <w:proofErr w:type="spellEnd"/>
      <w:r w:rsidRPr="00056770">
        <w:rPr>
          <w:rFonts w:ascii="Times New Roman" w:hAnsi="Times New Roman" w:cs="Times New Roman"/>
        </w:rPr>
        <w:t xml:space="preserve"> y </w:t>
      </w:r>
      <w:proofErr w:type="spellStart"/>
      <w:r w:rsidRPr="00056770">
        <w:rPr>
          <w:rFonts w:ascii="Times New Roman" w:hAnsi="Times New Roman" w:cs="Times New Roman"/>
        </w:rPr>
        <w:t>Schön</w:t>
      </w:r>
      <w:proofErr w:type="spellEnd"/>
      <w:r w:rsidRPr="00056770">
        <w:rPr>
          <w:rFonts w:ascii="Times New Roman" w:hAnsi="Times New Roman" w:cs="Times New Roman"/>
        </w:rPr>
        <w:t>, 1993)</w:t>
      </w:r>
      <w:r w:rsidRPr="009718DA">
        <w:rPr>
          <w:rFonts w:ascii="Times New Roman" w:hAnsi="Times New Roman" w:cs="Times New Roman"/>
        </w:rPr>
        <w:t xml:space="preserve"> plantean que la creación de visiones compartidas (ideas, discursos, significados, visiones de mundo, marcos de interpretación) y la competencia con otras comunidades de opinión constituye el núcleo fundacional del proceso de políticas (</w:t>
      </w:r>
      <w:proofErr w:type="spellStart"/>
      <w:r w:rsidRPr="0078556C">
        <w:rPr>
          <w:rFonts w:ascii="Times New Roman" w:hAnsi="Times New Roman" w:cs="Times New Roman"/>
          <w:i/>
        </w:rPr>
        <w:t>policy</w:t>
      </w:r>
      <w:proofErr w:type="spellEnd"/>
      <w:r w:rsidRPr="0078556C">
        <w:rPr>
          <w:rFonts w:ascii="Times New Roman" w:hAnsi="Times New Roman" w:cs="Times New Roman"/>
          <w:i/>
        </w:rPr>
        <w:t xml:space="preserve"> </w:t>
      </w:r>
      <w:proofErr w:type="spellStart"/>
      <w:r w:rsidRPr="0078556C">
        <w:rPr>
          <w:rFonts w:ascii="Times New Roman" w:hAnsi="Times New Roman" w:cs="Times New Roman"/>
          <w:i/>
        </w:rPr>
        <w:t>making</w:t>
      </w:r>
      <w:proofErr w:type="spellEnd"/>
      <w:r w:rsidRPr="009718DA">
        <w:rPr>
          <w:rFonts w:ascii="Times New Roman" w:hAnsi="Times New Roman" w:cs="Times New Roman"/>
        </w:rPr>
        <w:t xml:space="preserve">), debiendo estar por tanto en el centro del análisis de políticas, y específicamente en el estudio del cambio de ellas. </w:t>
      </w:r>
      <w:r w:rsidR="0024726D">
        <w:rPr>
          <w:rFonts w:ascii="Times New Roman" w:hAnsi="Times New Roman" w:cs="Times New Roman"/>
        </w:rPr>
        <w:t xml:space="preserve">Incluso el </w:t>
      </w:r>
      <w:r w:rsidR="0024726D" w:rsidRPr="0024726D">
        <w:rPr>
          <w:rFonts w:ascii="Times New Roman" w:hAnsi="Times New Roman" w:cs="Times New Roman"/>
        </w:rPr>
        <w:t xml:space="preserve">cambio institucional puede surgir de un cambio cognitivo o normativo en los valores o creencias de los actores, pues la transformación institucional  se explica por la inconsistencia de los marcos cognitivos dominantes en la sociedad y la deslegitimación de la institución. La emergencia de nuevas </w:t>
      </w:r>
      <w:r w:rsidR="0024726D" w:rsidRPr="0024726D">
        <w:rPr>
          <w:rFonts w:ascii="Times New Roman" w:hAnsi="Times New Roman" w:cs="Times New Roman"/>
        </w:rPr>
        <w:lastRenderedPageBreak/>
        <w:t xml:space="preserve">ideas pone en duda el esquema cognitivo y puede </w:t>
      </w:r>
      <w:r w:rsidR="0024726D">
        <w:rPr>
          <w:rFonts w:ascii="Times New Roman" w:hAnsi="Times New Roman" w:cs="Times New Roman"/>
        </w:rPr>
        <w:t>llevar a un cambio en las</w:t>
      </w:r>
      <w:r w:rsidR="0078556C">
        <w:rPr>
          <w:rFonts w:ascii="Times New Roman" w:hAnsi="Times New Roman" w:cs="Times New Roman"/>
        </w:rPr>
        <w:t xml:space="preserve"> respuestas y capacidades insti</w:t>
      </w:r>
      <w:r w:rsidR="0024726D">
        <w:rPr>
          <w:rFonts w:ascii="Times New Roman" w:hAnsi="Times New Roman" w:cs="Times New Roman"/>
        </w:rPr>
        <w:t xml:space="preserve">tucionales </w:t>
      </w:r>
      <w:r w:rsidR="0024726D" w:rsidRPr="0024726D">
        <w:rPr>
          <w:rFonts w:ascii="Times New Roman" w:hAnsi="Times New Roman" w:cs="Times New Roman"/>
        </w:rPr>
        <w:t>(</w:t>
      </w:r>
      <w:r w:rsidR="0024726D" w:rsidRPr="00056770">
        <w:rPr>
          <w:rFonts w:ascii="Times New Roman" w:hAnsi="Times New Roman" w:cs="Times New Roman"/>
        </w:rPr>
        <w:t>Schmidt, 2008).</w:t>
      </w:r>
      <w:r w:rsidR="0024726D" w:rsidRPr="0024726D">
        <w:rPr>
          <w:rFonts w:ascii="Times New Roman" w:hAnsi="Times New Roman" w:cs="Times New Roman"/>
        </w:rPr>
        <w:t xml:space="preserve"> </w:t>
      </w:r>
    </w:p>
    <w:p w14:paraId="54B9C23B" w14:textId="77777777" w:rsidR="009718DA" w:rsidRPr="009718DA" w:rsidRDefault="0078556C" w:rsidP="009718DA">
      <w:pPr>
        <w:spacing w:line="480" w:lineRule="auto"/>
        <w:ind w:firstLine="708"/>
        <w:rPr>
          <w:rFonts w:ascii="Times New Roman" w:hAnsi="Times New Roman" w:cs="Times New Roman"/>
        </w:rPr>
      </w:pPr>
      <w:r w:rsidRPr="00056770">
        <w:rPr>
          <w:rFonts w:ascii="Times New Roman" w:hAnsi="Times New Roman" w:cs="Times New Roman"/>
          <w:lang w:val="es-ES"/>
        </w:rPr>
        <w:t>De León &amp;</w:t>
      </w:r>
      <w:r w:rsidR="009718DA" w:rsidRPr="00056770">
        <w:rPr>
          <w:rFonts w:ascii="Times New Roman" w:hAnsi="Times New Roman" w:cs="Times New Roman"/>
          <w:lang w:val="es-ES"/>
        </w:rPr>
        <w:t xml:space="preserve"> </w:t>
      </w:r>
      <w:proofErr w:type="spellStart"/>
      <w:r w:rsidR="009718DA" w:rsidRPr="00056770">
        <w:rPr>
          <w:rFonts w:ascii="Times New Roman" w:hAnsi="Times New Roman" w:cs="Times New Roman"/>
          <w:lang w:val="es-ES"/>
        </w:rPr>
        <w:t>Vogenbeck</w:t>
      </w:r>
      <w:proofErr w:type="spellEnd"/>
      <w:r w:rsidR="009718DA" w:rsidRPr="00056770">
        <w:rPr>
          <w:rFonts w:ascii="Times New Roman" w:hAnsi="Times New Roman" w:cs="Times New Roman"/>
          <w:lang w:val="es-ES"/>
        </w:rPr>
        <w:t xml:space="preserve"> (2007),</w:t>
      </w:r>
      <w:r w:rsidR="009718DA" w:rsidRPr="009718DA">
        <w:rPr>
          <w:rFonts w:ascii="Times New Roman" w:hAnsi="Times New Roman" w:cs="Times New Roman"/>
          <w:lang w:val="es-ES"/>
        </w:rPr>
        <w:t xml:space="preserve"> </w:t>
      </w:r>
      <w:r w:rsidR="0024726D">
        <w:rPr>
          <w:rFonts w:ascii="Times New Roman" w:hAnsi="Times New Roman" w:cs="Times New Roman"/>
        </w:rPr>
        <w:t xml:space="preserve">plantean </w:t>
      </w:r>
      <w:r w:rsidR="009718DA" w:rsidRPr="009718DA">
        <w:rPr>
          <w:rFonts w:ascii="Times New Roman" w:hAnsi="Times New Roman" w:cs="Times New Roman"/>
        </w:rPr>
        <w:t>que</w:t>
      </w:r>
      <w:r w:rsidR="0024726D">
        <w:rPr>
          <w:rFonts w:ascii="Times New Roman" w:hAnsi="Times New Roman" w:cs="Times New Roman"/>
        </w:rPr>
        <w:t xml:space="preserve"> además hay que considerar que </w:t>
      </w:r>
      <w:r w:rsidR="009718DA" w:rsidRPr="009718DA">
        <w:rPr>
          <w:rFonts w:ascii="Times New Roman" w:hAnsi="Times New Roman" w:cs="Times New Roman"/>
        </w:rPr>
        <w:t xml:space="preserve">la objetividad es considerada inadecuada para analizar tareas políticas de por sí no objetivas, y donde se juegan valores, e ideas, además de intereses. </w:t>
      </w:r>
    </w:p>
    <w:p w14:paraId="755D445F" w14:textId="77777777" w:rsidR="009718DA" w:rsidRDefault="009718DA" w:rsidP="009718DA">
      <w:pPr>
        <w:spacing w:line="480" w:lineRule="auto"/>
        <w:ind w:firstLine="708"/>
        <w:rPr>
          <w:rFonts w:ascii="Times New Roman" w:hAnsi="Times New Roman" w:cs="Times New Roman"/>
        </w:rPr>
      </w:pPr>
      <w:r w:rsidRPr="009718DA">
        <w:rPr>
          <w:rFonts w:ascii="Times New Roman" w:hAnsi="Times New Roman" w:cs="Times New Roman"/>
        </w:rPr>
        <w:t>De este planteamiento deriva la apuesta por una mayor participación en el análisis de las p</w:t>
      </w:r>
      <w:r w:rsidR="00056770">
        <w:rPr>
          <w:rFonts w:ascii="Times New Roman" w:hAnsi="Times New Roman" w:cs="Times New Roman"/>
        </w:rPr>
        <w:t xml:space="preserve">olíticas públicas (De León, 2006. </w:t>
      </w:r>
      <w:proofErr w:type="spellStart"/>
      <w:r w:rsidR="00056770">
        <w:rPr>
          <w:rFonts w:ascii="Times New Roman" w:hAnsi="Times New Roman" w:cs="Times New Roman"/>
        </w:rPr>
        <w:t>Dryzeck</w:t>
      </w:r>
      <w:proofErr w:type="spellEnd"/>
      <w:r w:rsidR="00056770">
        <w:rPr>
          <w:rFonts w:ascii="Times New Roman" w:hAnsi="Times New Roman" w:cs="Times New Roman"/>
        </w:rPr>
        <w:t>, 2000. Fischer,</w:t>
      </w:r>
      <w:r w:rsidRPr="009718DA">
        <w:rPr>
          <w:rFonts w:ascii="Times New Roman" w:hAnsi="Times New Roman" w:cs="Times New Roman"/>
        </w:rPr>
        <w:t xml:space="preserve"> 2003), qu</w:t>
      </w:r>
      <w:r w:rsidR="005F4825">
        <w:rPr>
          <w:rFonts w:ascii="Times New Roman" w:hAnsi="Times New Roman" w:cs="Times New Roman"/>
        </w:rPr>
        <w:t>e se va a impulsar a través de</w:t>
      </w:r>
      <w:r w:rsidRPr="009718DA">
        <w:rPr>
          <w:rFonts w:ascii="Times New Roman" w:hAnsi="Times New Roman" w:cs="Times New Roman"/>
        </w:rPr>
        <w:t xml:space="preserve"> la propuesta de la deliberación de políticas públicas o “</w:t>
      </w:r>
      <w:proofErr w:type="spellStart"/>
      <w:r w:rsidRPr="005F4825">
        <w:rPr>
          <w:rFonts w:ascii="Times New Roman" w:hAnsi="Times New Roman" w:cs="Times New Roman"/>
          <w:i/>
        </w:rPr>
        <w:t>deliberative</w:t>
      </w:r>
      <w:proofErr w:type="spellEnd"/>
      <w:r w:rsidRPr="005F4825">
        <w:rPr>
          <w:rFonts w:ascii="Times New Roman" w:hAnsi="Times New Roman" w:cs="Times New Roman"/>
          <w:i/>
        </w:rPr>
        <w:t xml:space="preserve"> </w:t>
      </w:r>
      <w:proofErr w:type="spellStart"/>
      <w:r w:rsidRPr="005F4825">
        <w:rPr>
          <w:rFonts w:ascii="Times New Roman" w:hAnsi="Times New Roman" w:cs="Times New Roman"/>
          <w:i/>
        </w:rPr>
        <w:t>policy</w:t>
      </w:r>
      <w:proofErr w:type="spellEnd"/>
      <w:r w:rsidRPr="005F4825">
        <w:rPr>
          <w:rFonts w:ascii="Times New Roman" w:hAnsi="Times New Roman" w:cs="Times New Roman"/>
          <w:i/>
        </w:rPr>
        <w:t xml:space="preserve"> </w:t>
      </w:r>
      <w:proofErr w:type="spellStart"/>
      <w:r w:rsidRPr="005F4825">
        <w:rPr>
          <w:rFonts w:ascii="Times New Roman" w:hAnsi="Times New Roman" w:cs="Times New Roman"/>
          <w:i/>
        </w:rPr>
        <w:t>analysis</w:t>
      </w:r>
      <w:proofErr w:type="spellEnd"/>
      <w:r w:rsidRPr="005F4825">
        <w:rPr>
          <w:rFonts w:ascii="Times New Roman" w:hAnsi="Times New Roman" w:cs="Times New Roman"/>
          <w:i/>
        </w:rPr>
        <w:t>”</w:t>
      </w:r>
      <w:r w:rsidRPr="009718DA">
        <w:rPr>
          <w:rFonts w:ascii="Times New Roman" w:hAnsi="Times New Roman" w:cs="Times New Roman"/>
        </w:rPr>
        <w:t xml:space="preserve"> (</w:t>
      </w:r>
      <w:proofErr w:type="spellStart"/>
      <w:r w:rsidRPr="009718DA">
        <w:rPr>
          <w:rFonts w:ascii="Times New Roman" w:hAnsi="Times New Roman" w:cs="Times New Roman"/>
        </w:rPr>
        <w:t>Hajer</w:t>
      </w:r>
      <w:proofErr w:type="spellEnd"/>
      <w:r w:rsidRPr="009718DA">
        <w:rPr>
          <w:rFonts w:ascii="Times New Roman" w:hAnsi="Times New Roman" w:cs="Times New Roman"/>
        </w:rPr>
        <w:t xml:space="preserve"> y </w:t>
      </w:r>
      <w:proofErr w:type="spellStart"/>
      <w:r w:rsidRPr="009718DA">
        <w:rPr>
          <w:rFonts w:ascii="Times New Roman" w:hAnsi="Times New Roman" w:cs="Times New Roman"/>
        </w:rPr>
        <w:t>Wagenaar</w:t>
      </w:r>
      <w:proofErr w:type="spellEnd"/>
      <w:r w:rsidRPr="009718DA">
        <w:rPr>
          <w:rFonts w:ascii="Times New Roman" w:hAnsi="Times New Roman" w:cs="Times New Roman"/>
        </w:rPr>
        <w:t>, 2003).</w:t>
      </w:r>
      <w:r w:rsidR="00726C24" w:rsidRPr="00726C24">
        <w:rPr>
          <w:rFonts w:eastAsia="Calibri" w:cstheme="minorHAnsi"/>
          <w:sz w:val="20"/>
          <w:szCs w:val="20"/>
          <w:lang w:val="es-ES" w:eastAsia="en-US"/>
        </w:rPr>
        <w:t xml:space="preserve"> </w:t>
      </w:r>
      <w:proofErr w:type="spellStart"/>
      <w:r w:rsidRPr="009718DA">
        <w:rPr>
          <w:rFonts w:ascii="Times New Roman" w:hAnsi="Times New Roman" w:cs="Times New Roman"/>
          <w:lang w:val="en-US"/>
        </w:rPr>
        <w:t>Hajer</w:t>
      </w:r>
      <w:proofErr w:type="spellEnd"/>
      <w:r w:rsidRPr="009718DA">
        <w:rPr>
          <w:rFonts w:ascii="Times New Roman" w:hAnsi="Times New Roman" w:cs="Times New Roman"/>
          <w:lang w:val="en-US"/>
        </w:rPr>
        <w:t xml:space="preserve"> (2003:191) define el </w:t>
      </w:r>
      <w:r w:rsidRPr="005F4825">
        <w:rPr>
          <w:rFonts w:ascii="Times New Roman" w:hAnsi="Times New Roman" w:cs="Times New Roman"/>
          <w:i/>
          <w:lang w:val="en-US"/>
        </w:rPr>
        <w:t>deliberative policy analysis</w:t>
      </w:r>
      <w:r w:rsidRPr="009718DA">
        <w:rPr>
          <w:rFonts w:ascii="Times New Roman" w:hAnsi="Times New Roman" w:cs="Times New Roman"/>
          <w:lang w:val="en-US"/>
        </w:rPr>
        <w:t xml:space="preserve"> </w:t>
      </w:r>
      <w:proofErr w:type="spellStart"/>
      <w:proofErr w:type="gramStart"/>
      <w:r w:rsidRPr="009718DA">
        <w:rPr>
          <w:rFonts w:ascii="Times New Roman" w:hAnsi="Times New Roman" w:cs="Times New Roman"/>
          <w:lang w:val="en-US"/>
        </w:rPr>
        <w:t>como</w:t>
      </w:r>
      <w:proofErr w:type="spellEnd"/>
      <w:proofErr w:type="gramEnd"/>
      <w:r w:rsidRPr="009718DA">
        <w:rPr>
          <w:rFonts w:ascii="Times New Roman" w:hAnsi="Times New Roman" w:cs="Times New Roman"/>
          <w:lang w:val="en-US"/>
        </w:rPr>
        <w:t xml:space="preserve"> “a varied search for understandings of society to facilitate meaningful and legitimate political actions, agreed upon in mutual interaction to improve our collective quality of life”.  </w:t>
      </w:r>
      <w:r w:rsidRPr="009718DA">
        <w:rPr>
          <w:rFonts w:ascii="Times New Roman" w:hAnsi="Times New Roman" w:cs="Times New Roman"/>
        </w:rPr>
        <w:t xml:space="preserve">Esta definición enfatiza la multiplicidad de métodos que se necesita emplear, porque la deliberación es interactiva y la discusión de las soluciones de políticas permite la legitimidad de las soluciones decididas, lo que incluye la vocación por mejorar la calidad de vida de las personas. En un contexto de vacío institucional, de ‘sociedad en red’, en el cual no existen reglas uniformes y aceptadas por todos de actuar, y donde lo ´científico’ es parte de esa negociación la deliberación permite actuar en lógicas de redes y suplir estos vacíos. La propuesta deliberativa se instala en el análisis interpretativo que, según </w:t>
      </w:r>
      <w:proofErr w:type="spellStart"/>
      <w:r w:rsidRPr="009718DA">
        <w:rPr>
          <w:rFonts w:ascii="Times New Roman" w:hAnsi="Times New Roman" w:cs="Times New Roman"/>
        </w:rPr>
        <w:t>Hajer</w:t>
      </w:r>
      <w:proofErr w:type="spellEnd"/>
      <w:r w:rsidRPr="009718DA">
        <w:rPr>
          <w:rFonts w:ascii="Times New Roman" w:hAnsi="Times New Roman" w:cs="Times New Roman"/>
        </w:rPr>
        <w:t>, puede iluminar mejor el análisis de políticas en contextos de gobernanza</w:t>
      </w:r>
      <w:r w:rsidR="005F4825">
        <w:rPr>
          <w:rFonts w:ascii="Times New Roman" w:hAnsi="Times New Roman" w:cs="Times New Roman"/>
        </w:rPr>
        <w:t xml:space="preserve"> con múltiples actores participando en la formulación de políticas públicas.</w:t>
      </w:r>
    </w:p>
    <w:p w14:paraId="1614E2C8" w14:textId="77777777" w:rsidR="0024726D" w:rsidRPr="0024726D" w:rsidRDefault="0024726D" w:rsidP="0024726D">
      <w:pPr>
        <w:spacing w:line="480" w:lineRule="auto"/>
        <w:ind w:firstLine="708"/>
        <w:rPr>
          <w:rFonts w:ascii="Times New Roman" w:hAnsi="Times New Roman" w:cs="Times New Roman"/>
        </w:rPr>
      </w:pPr>
      <w:r w:rsidRPr="0024726D">
        <w:rPr>
          <w:rFonts w:ascii="Times New Roman" w:hAnsi="Times New Roman" w:cs="Times New Roman"/>
        </w:rPr>
        <w:t xml:space="preserve">En esta propuesta, se busca cambiar la relación vertical entre el analista experto (el que tiene el conocimiento) y el ciudadano. En búsqueda de mecanismos más democráticos, el experto debe servir como facilitador del aprendizaje público y del empoderamiento político, asistiendo a los ciudadanos en sus esfuerzos por examinar sus intereses y tomar </w:t>
      </w:r>
      <w:r w:rsidRPr="0024726D">
        <w:rPr>
          <w:rFonts w:ascii="Times New Roman" w:hAnsi="Times New Roman" w:cs="Times New Roman"/>
        </w:rPr>
        <w:lastRenderedPageBreak/>
        <w:t>sus propias decisiones (Fischer, 1998). Ello se ha desarrollado fundamentalmente en los últimos años en  la evaluación de políticas y en los procesos de implementación y diseño, buscando además la legitimación de las decisiones públicas.</w:t>
      </w:r>
    </w:p>
    <w:p w14:paraId="3A4CC648" w14:textId="77777777" w:rsidR="00BA5979" w:rsidRPr="00BA5979" w:rsidRDefault="00BA5979" w:rsidP="00BA5979">
      <w:pPr>
        <w:spacing w:line="480" w:lineRule="auto"/>
        <w:ind w:firstLine="708"/>
        <w:rPr>
          <w:rFonts w:ascii="Times New Roman" w:hAnsi="Times New Roman" w:cs="Times New Roman"/>
          <w:lang w:val="es-ES"/>
        </w:rPr>
      </w:pPr>
      <w:r w:rsidRPr="00BA5979">
        <w:rPr>
          <w:rFonts w:ascii="Times New Roman" w:hAnsi="Times New Roman" w:cs="Times New Roman"/>
          <w:lang w:val="es-ES"/>
        </w:rPr>
        <w:t xml:space="preserve"> </w:t>
      </w:r>
      <w:proofErr w:type="spellStart"/>
      <w:r w:rsidRPr="00056770">
        <w:rPr>
          <w:rFonts w:ascii="Times New Roman" w:hAnsi="Times New Roman" w:cs="Times New Roman"/>
          <w:lang w:val="es-ES"/>
        </w:rPr>
        <w:t>Hajer</w:t>
      </w:r>
      <w:proofErr w:type="spellEnd"/>
      <w:r w:rsidRPr="00056770">
        <w:rPr>
          <w:rFonts w:ascii="Times New Roman" w:hAnsi="Times New Roman" w:cs="Times New Roman"/>
          <w:lang w:val="es-ES"/>
        </w:rPr>
        <w:t xml:space="preserve"> &amp; </w:t>
      </w:r>
      <w:proofErr w:type="spellStart"/>
      <w:r w:rsidRPr="00056770">
        <w:rPr>
          <w:rFonts w:ascii="Times New Roman" w:hAnsi="Times New Roman" w:cs="Times New Roman"/>
          <w:lang w:val="es-ES"/>
        </w:rPr>
        <w:t>Laws</w:t>
      </w:r>
      <w:proofErr w:type="spellEnd"/>
      <w:r w:rsidRPr="00056770">
        <w:rPr>
          <w:rFonts w:ascii="Times New Roman" w:hAnsi="Times New Roman" w:cs="Times New Roman"/>
          <w:lang w:val="es-ES"/>
        </w:rPr>
        <w:t xml:space="preserve"> (2006),</w:t>
      </w:r>
      <w:r w:rsidRPr="00BA5979">
        <w:rPr>
          <w:rFonts w:ascii="Times New Roman" w:hAnsi="Times New Roman" w:cs="Times New Roman"/>
          <w:lang w:val="es-ES"/>
        </w:rPr>
        <w:t xml:space="preserve">  la relación entre analistas, </w:t>
      </w:r>
      <w:proofErr w:type="spellStart"/>
      <w:r w:rsidRPr="005F4825">
        <w:rPr>
          <w:rFonts w:ascii="Times New Roman" w:hAnsi="Times New Roman" w:cs="Times New Roman"/>
          <w:i/>
          <w:lang w:val="es-ES"/>
        </w:rPr>
        <w:t>policy</w:t>
      </w:r>
      <w:proofErr w:type="spellEnd"/>
      <w:r w:rsidRPr="005F4825">
        <w:rPr>
          <w:rFonts w:ascii="Times New Roman" w:hAnsi="Times New Roman" w:cs="Times New Roman"/>
          <w:i/>
          <w:lang w:val="es-ES"/>
        </w:rPr>
        <w:t xml:space="preserve"> </w:t>
      </w:r>
      <w:proofErr w:type="spellStart"/>
      <w:r w:rsidRPr="005F4825">
        <w:rPr>
          <w:rFonts w:ascii="Times New Roman" w:hAnsi="Times New Roman" w:cs="Times New Roman"/>
          <w:i/>
          <w:lang w:val="es-ES"/>
        </w:rPr>
        <w:t>makers</w:t>
      </w:r>
      <w:proofErr w:type="spellEnd"/>
      <w:r w:rsidRPr="00BA5979">
        <w:rPr>
          <w:rFonts w:ascii="Times New Roman" w:hAnsi="Times New Roman" w:cs="Times New Roman"/>
          <w:lang w:val="es-ES"/>
        </w:rPr>
        <w:t xml:space="preserve"> y ciudadanos debe volver a pensarse como un intercambio democrático. </w:t>
      </w:r>
      <w:r w:rsidR="00BE406E" w:rsidRPr="00BE406E">
        <w:rPr>
          <w:rFonts w:ascii="Times New Roman" w:hAnsi="Times New Roman" w:cs="Times New Roman"/>
        </w:rPr>
        <w:t>Asimismo, según señala</w:t>
      </w:r>
      <w:r w:rsidR="005F4825">
        <w:rPr>
          <w:rFonts w:ascii="Times New Roman" w:hAnsi="Times New Roman" w:cs="Times New Roman"/>
        </w:rPr>
        <w:t xml:space="preserve"> </w:t>
      </w:r>
      <w:r w:rsidR="00056770">
        <w:rPr>
          <w:rFonts w:ascii="Times New Roman" w:hAnsi="Times New Roman" w:cs="Times New Roman"/>
        </w:rPr>
        <w:t xml:space="preserve">Nelson (2001) </w:t>
      </w:r>
      <w:r w:rsidR="00BE406E" w:rsidRPr="00056770">
        <w:rPr>
          <w:rFonts w:ascii="Times New Roman" w:hAnsi="Times New Roman" w:cs="Times New Roman"/>
        </w:rPr>
        <w:t>la</w:t>
      </w:r>
      <w:r w:rsidR="00BE406E" w:rsidRPr="00BE406E">
        <w:rPr>
          <w:rFonts w:ascii="Times New Roman" w:hAnsi="Times New Roman" w:cs="Times New Roman"/>
        </w:rPr>
        <w:t xml:space="preserve"> experiencia gubernamental como la práctica </w:t>
      </w:r>
      <w:r w:rsidR="005F4825">
        <w:rPr>
          <w:rFonts w:ascii="Times New Roman" w:hAnsi="Times New Roman" w:cs="Times New Roman"/>
        </w:rPr>
        <w:t>debe evitar el</w:t>
      </w:r>
      <w:r w:rsidR="00BE406E" w:rsidRPr="00BE406E">
        <w:rPr>
          <w:rFonts w:ascii="Times New Roman" w:hAnsi="Times New Roman" w:cs="Times New Roman"/>
        </w:rPr>
        <w:t xml:space="preserve"> cientifismo no testado políticamente </w:t>
      </w:r>
      <w:r w:rsidR="005F4825">
        <w:rPr>
          <w:rFonts w:ascii="Times New Roman" w:hAnsi="Times New Roman" w:cs="Times New Roman"/>
        </w:rPr>
        <w:t>que ha demostrado ser</w:t>
      </w:r>
      <w:r w:rsidR="00BE406E" w:rsidRPr="00BE406E">
        <w:rPr>
          <w:rFonts w:ascii="Times New Roman" w:hAnsi="Times New Roman" w:cs="Times New Roman"/>
        </w:rPr>
        <w:t xml:space="preserve"> inútil para procesar y tomar decisiones políticas. </w:t>
      </w:r>
    </w:p>
    <w:p w14:paraId="2E5F97C4" w14:textId="77777777" w:rsidR="005F4825" w:rsidRPr="000528AF" w:rsidRDefault="00BA5979" w:rsidP="00BA5979">
      <w:pPr>
        <w:spacing w:line="480" w:lineRule="auto"/>
        <w:ind w:firstLine="708"/>
        <w:rPr>
          <w:rFonts w:ascii="Times New Roman" w:hAnsi="Times New Roman" w:cs="Times New Roman"/>
          <w:lang w:val="en-US"/>
        </w:rPr>
      </w:pPr>
      <w:r w:rsidRPr="00BA5979">
        <w:rPr>
          <w:rFonts w:ascii="Times New Roman" w:hAnsi="Times New Roman" w:cs="Times New Roman"/>
          <w:lang w:val="es-ES"/>
        </w:rPr>
        <w:t>Sin embargo, la pa</w:t>
      </w:r>
      <w:r w:rsidR="005F4825">
        <w:rPr>
          <w:rFonts w:ascii="Times New Roman" w:hAnsi="Times New Roman" w:cs="Times New Roman"/>
          <w:lang w:val="es-ES"/>
        </w:rPr>
        <w:t xml:space="preserve">rticipación de los ciudadanos y su rol </w:t>
      </w:r>
      <w:r w:rsidRPr="00BA5979">
        <w:rPr>
          <w:rFonts w:ascii="Times New Roman" w:hAnsi="Times New Roman" w:cs="Times New Roman"/>
          <w:lang w:val="es-ES"/>
        </w:rPr>
        <w:t xml:space="preserve">en el </w:t>
      </w:r>
      <w:proofErr w:type="spellStart"/>
      <w:r w:rsidRPr="005F4825">
        <w:rPr>
          <w:rFonts w:ascii="Times New Roman" w:hAnsi="Times New Roman" w:cs="Times New Roman"/>
          <w:i/>
          <w:lang w:val="es-ES"/>
        </w:rPr>
        <w:t>policy</w:t>
      </w:r>
      <w:proofErr w:type="spellEnd"/>
      <w:r w:rsidRPr="005F4825">
        <w:rPr>
          <w:rFonts w:ascii="Times New Roman" w:hAnsi="Times New Roman" w:cs="Times New Roman"/>
          <w:i/>
          <w:lang w:val="es-ES"/>
        </w:rPr>
        <w:t xml:space="preserve"> </w:t>
      </w:r>
      <w:proofErr w:type="spellStart"/>
      <w:r w:rsidRPr="005F4825">
        <w:rPr>
          <w:rFonts w:ascii="Times New Roman" w:hAnsi="Times New Roman" w:cs="Times New Roman"/>
          <w:i/>
          <w:lang w:val="es-ES"/>
        </w:rPr>
        <w:t>making</w:t>
      </w:r>
      <w:proofErr w:type="spellEnd"/>
      <w:r w:rsidRPr="00BA5979">
        <w:rPr>
          <w:rFonts w:ascii="Times New Roman" w:hAnsi="Times New Roman" w:cs="Times New Roman"/>
          <w:lang w:val="es-ES"/>
        </w:rPr>
        <w:t xml:space="preserve"> muchas</w:t>
      </w:r>
      <w:r w:rsidR="005F4825">
        <w:rPr>
          <w:rFonts w:ascii="Times New Roman" w:hAnsi="Times New Roman" w:cs="Times New Roman"/>
          <w:lang w:val="es-ES"/>
        </w:rPr>
        <w:t xml:space="preserve"> veces se ha criticado por ser </w:t>
      </w:r>
      <w:r w:rsidRPr="00BA5979">
        <w:rPr>
          <w:rFonts w:ascii="Times New Roman" w:hAnsi="Times New Roman" w:cs="Times New Roman"/>
          <w:lang w:val="es-ES"/>
        </w:rPr>
        <w:t xml:space="preserve">demasiado costoso en términos de tiempo o muy problemática, pues mayores actores dificultan la posibilidad de llegar a </w:t>
      </w:r>
      <w:proofErr w:type="spellStart"/>
      <w:r w:rsidRPr="00BA5979">
        <w:rPr>
          <w:rFonts w:ascii="Times New Roman" w:hAnsi="Times New Roman" w:cs="Times New Roman"/>
          <w:lang w:val="es-ES"/>
        </w:rPr>
        <w:t>a</w:t>
      </w:r>
      <w:proofErr w:type="spellEnd"/>
      <w:r w:rsidRPr="00BA5979">
        <w:rPr>
          <w:rFonts w:ascii="Times New Roman" w:hAnsi="Times New Roman" w:cs="Times New Roman"/>
          <w:lang w:val="es-ES"/>
        </w:rPr>
        <w:t xml:space="preserve"> acuerdos o lograr consensos. También, como señalan Fischer (2003) y De </w:t>
      </w:r>
      <w:proofErr w:type="spellStart"/>
      <w:r w:rsidRPr="00BA5979">
        <w:rPr>
          <w:rFonts w:ascii="Times New Roman" w:hAnsi="Times New Roman" w:cs="Times New Roman"/>
          <w:lang w:val="es-ES"/>
        </w:rPr>
        <w:t>Leon</w:t>
      </w:r>
      <w:proofErr w:type="spellEnd"/>
      <w:r w:rsidRPr="00BA5979">
        <w:rPr>
          <w:rFonts w:ascii="Times New Roman" w:hAnsi="Times New Roman" w:cs="Times New Roman"/>
          <w:lang w:val="es-ES"/>
        </w:rPr>
        <w:t xml:space="preserve"> (2006), se privilegian los acuerdos tecnocráticos antes que la participación de ciudadanos sin conocimientos acabados respecto de temas complejos. Los expertos deben tener una relación colaborativa/participativa con los ciudadanos.</w:t>
      </w:r>
      <w:r w:rsidR="00BD4FEF" w:rsidRPr="00BD4FEF">
        <w:rPr>
          <w:rFonts w:ascii="Times New Roman" w:hAnsi="Times New Roman" w:cs="Times New Roman"/>
          <w:lang w:val="es-ES"/>
        </w:rPr>
        <w:t xml:space="preserve"> </w:t>
      </w:r>
      <w:r w:rsidR="00BD4FEF">
        <w:rPr>
          <w:rFonts w:ascii="Times New Roman" w:hAnsi="Times New Roman" w:cs="Times New Roman"/>
          <w:lang w:val="es-ES"/>
        </w:rPr>
        <w:t xml:space="preserve">Ello, porque como señalan </w:t>
      </w:r>
      <w:proofErr w:type="spellStart"/>
      <w:r w:rsidR="00BD4FEF" w:rsidRPr="00056770">
        <w:rPr>
          <w:rFonts w:ascii="Times New Roman" w:hAnsi="Times New Roman" w:cs="Times New Roman"/>
          <w:lang w:val="es-ES"/>
        </w:rPr>
        <w:t>Goodin</w:t>
      </w:r>
      <w:proofErr w:type="spellEnd"/>
      <w:r w:rsidR="00BD4FEF" w:rsidRPr="00056770">
        <w:rPr>
          <w:rFonts w:ascii="Times New Roman" w:hAnsi="Times New Roman" w:cs="Times New Roman"/>
          <w:lang w:val="es-ES"/>
        </w:rPr>
        <w:t xml:space="preserve">, </w:t>
      </w:r>
      <w:proofErr w:type="spellStart"/>
      <w:r w:rsidR="00BD4FEF" w:rsidRPr="00056770">
        <w:rPr>
          <w:rFonts w:ascii="Times New Roman" w:hAnsi="Times New Roman" w:cs="Times New Roman"/>
          <w:lang w:val="es-ES"/>
        </w:rPr>
        <w:t>Rein</w:t>
      </w:r>
      <w:proofErr w:type="spellEnd"/>
      <w:r w:rsidR="00BD4FEF" w:rsidRPr="00056770">
        <w:rPr>
          <w:rFonts w:ascii="Times New Roman" w:hAnsi="Times New Roman" w:cs="Times New Roman"/>
          <w:lang w:val="es-ES"/>
        </w:rPr>
        <w:t xml:space="preserve"> &amp; Moran, (2006:5)</w:t>
      </w:r>
      <w:r w:rsidR="00BD4FEF" w:rsidRPr="00BD4FEF">
        <w:rPr>
          <w:rFonts w:ascii="Times New Roman" w:hAnsi="Times New Roman" w:cs="Times New Roman"/>
          <w:lang w:val="es-ES"/>
        </w:rPr>
        <w:t xml:space="preserve"> las soluciones meramente técnicas</w:t>
      </w:r>
      <w:r w:rsidR="005F4825">
        <w:rPr>
          <w:rFonts w:ascii="Times New Roman" w:hAnsi="Times New Roman" w:cs="Times New Roman"/>
          <w:lang w:val="es-ES"/>
        </w:rPr>
        <w:t xml:space="preserve"> no dan una respuesta adecuada. </w:t>
      </w:r>
      <w:r w:rsidR="00BD4FEF" w:rsidRPr="00BD4FEF">
        <w:rPr>
          <w:rFonts w:ascii="Times New Roman" w:hAnsi="Times New Roman" w:cs="Times New Roman"/>
          <w:lang w:val="es-ES"/>
        </w:rPr>
        <w:t>Es necesaria la persuasión, porque el</w:t>
      </w:r>
      <w:r w:rsidR="005F4825">
        <w:rPr>
          <w:rFonts w:ascii="Times New Roman" w:hAnsi="Times New Roman" w:cs="Times New Roman"/>
          <w:lang w:val="es-ES"/>
        </w:rPr>
        <w:t xml:space="preserve"> análisis de políticas públicas</w:t>
      </w:r>
      <w:r w:rsidR="00BD4FEF" w:rsidRPr="00BD4FEF">
        <w:rPr>
          <w:rFonts w:ascii="Times New Roman" w:hAnsi="Times New Roman" w:cs="Times New Roman"/>
          <w:lang w:val="es-ES"/>
        </w:rPr>
        <w:t xml:space="preserve">  no es un cuerpo exacto y organizado de conocimientos, sino más bien un arte que una ciencia. Apoyándose en los </w:t>
      </w:r>
      <w:r w:rsidR="004504DD">
        <w:rPr>
          <w:rFonts w:ascii="Times New Roman" w:hAnsi="Times New Roman" w:cs="Times New Roman"/>
          <w:lang w:val="es-ES"/>
        </w:rPr>
        <w:t xml:space="preserve">planteamientos de </w:t>
      </w:r>
      <w:proofErr w:type="spellStart"/>
      <w:r w:rsidR="004504DD">
        <w:rPr>
          <w:rFonts w:ascii="Times New Roman" w:hAnsi="Times New Roman" w:cs="Times New Roman"/>
          <w:lang w:val="es-ES"/>
        </w:rPr>
        <w:t>Wildavsky</w:t>
      </w:r>
      <w:proofErr w:type="spellEnd"/>
      <w:r w:rsidR="004504DD">
        <w:rPr>
          <w:rFonts w:ascii="Times New Roman" w:hAnsi="Times New Roman" w:cs="Times New Roman"/>
          <w:lang w:val="es-ES"/>
        </w:rPr>
        <w:t xml:space="preserve"> (196</w:t>
      </w:r>
      <w:r w:rsidR="00BD4FEF" w:rsidRPr="00BD4FEF">
        <w:rPr>
          <w:rFonts w:ascii="Times New Roman" w:hAnsi="Times New Roman" w:cs="Times New Roman"/>
          <w:lang w:val="es-ES"/>
        </w:rPr>
        <w:t xml:space="preserve">9), plantean que el análisis de políticas es normativo y valórico. Al recomendar unas políticas o modos de políticas se opta y hay necesariamente un componente  normativo y frecuentemente prescriptivo también. </w:t>
      </w:r>
      <w:proofErr w:type="spellStart"/>
      <w:r w:rsidR="00BD4FEF" w:rsidRPr="00BD4FEF">
        <w:rPr>
          <w:rFonts w:ascii="Times New Roman" w:hAnsi="Times New Roman" w:cs="Times New Roman"/>
          <w:lang w:val="en-US"/>
        </w:rPr>
        <w:t>Ello</w:t>
      </w:r>
      <w:proofErr w:type="spellEnd"/>
      <w:r w:rsidR="00BD4FEF" w:rsidRPr="00BD4FEF">
        <w:rPr>
          <w:rFonts w:ascii="Times New Roman" w:hAnsi="Times New Roman" w:cs="Times New Roman"/>
          <w:lang w:val="en-US"/>
        </w:rPr>
        <w:t xml:space="preserve"> </w:t>
      </w:r>
      <w:proofErr w:type="spellStart"/>
      <w:r w:rsidR="00BD4FEF" w:rsidRPr="00BD4FEF">
        <w:rPr>
          <w:rFonts w:ascii="Times New Roman" w:hAnsi="Times New Roman" w:cs="Times New Roman"/>
          <w:lang w:val="en-US"/>
        </w:rPr>
        <w:t>implica</w:t>
      </w:r>
      <w:proofErr w:type="spellEnd"/>
      <w:r w:rsidR="00BD4FEF" w:rsidRPr="00BD4FEF">
        <w:rPr>
          <w:rFonts w:ascii="Times New Roman" w:hAnsi="Times New Roman" w:cs="Times New Roman"/>
          <w:lang w:val="en-US"/>
        </w:rPr>
        <w:t xml:space="preserve"> que el  </w:t>
      </w:r>
      <w:proofErr w:type="spellStart"/>
      <w:r w:rsidR="00BD4FEF" w:rsidRPr="00BD4FEF">
        <w:rPr>
          <w:rFonts w:ascii="Times New Roman" w:hAnsi="Times New Roman" w:cs="Times New Roman"/>
          <w:lang w:val="en-US"/>
        </w:rPr>
        <w:t>análisis</w:t>
      </w:r>
      <w:proofErr w:type="spellEnd"/>
      <w:r w:rsidR="00BD4FEF" w:rsidRPr="00BD4FEF">
        <w:rPr>
          <w:rFonts w:ascii="Times New Roman" w:hAnsi="Times New Roman" w:cs="Times New Roman"/>
          <w:lang w:val="en-US"/>
        </w:rPr>
        <w:t xml:space="preserve"> de  </w:t>
      </w:r>
      <w:proofErr w:type="spellStart"/>
      <w:r w:rsidR="00BD4FEF" w:rsidRPr="00BD4FEF">
        <w:rPr>
          <w:rFonts w:ascii="Times New Roman" w:hAnsi="Times New Roman" w:cs="Times New Roman"/>
          <w:lang w:val="en-US"/>
        </w:rPr>
        <w:t>políticas</w:t>
      </w:r>
      <w:proofErr w:type="spellEnd"/>
      <w:r w:rsidR="00BD4FEF" w:rsidRPr="00BD4FEF">
        <w:rPr>
          <w:rFonts w:ascii="Times New Roman" w:hAnsi="Times New Roman" w:cs="Times New Roman"/>
          <w:lang w:val="en-US"/>
        </w:rPr>
        <w:t xml:space="preserve"> </w:t>
      </w:r>
      <w:proofErr w:type="spellStart"/>
      <w:r w:rsidR="00BD4FEF" w:rsidRPr="00BD4FEF">
        <w:rPr>
          <w:rFonts w:ascii="Times New Roman" w:hAnsi="Times New Roman" w:cs="Times New Roman"/>
          <w:lang w:val="en-US"/>
        </w:rPr>
        <w:t>públicas</w:t>
      </w:r>
      <w:proofErr w:type="spellEnd"/>
      <w:r w:rsidR="00BD4FEF" w:rsidRPr="00BD4FEF">
        <w:rPr>
          <w:rFonts w:ascii="Times New Roman" w:hAnsi="Times New Roman" w:cs="Times New Roman"/>
          <w:lang w:val="en-US"/>
        </w:rPr>
        <w:t xml:space="preserve"> </w:t>
      </w:r>
      <w:proofErr w:type="spellStart"/>
      <w:r w:rsidR="00BD4FEF" w:rsidRPr="00BD4FEF">
        <w:rPr>
          <w:rFonts w:ascii="Times New Roman" w:hAnsi="Times New Roman" w:cs="Times New Roman"/>
          <w:lang w:val="en-US"/>
        </w:rPr>
        <w:t>también</w:t>
      </w:r>
      <w:proofErr w:type="spellEnd"/>
      <w:r w:rsidR="00BD4FEF" w:rsidRPr="00BD4FEF">
        <w:rPr>
          <w:rFonts w:ascii="Times New Roman" w:hAnsi="Times New Roman" w:cs="Times New Roman"/>
          <w:lang w:val="en-US"/>
        </w:rPr>
        <w:t xml:space="preserve"> </w:t>
      </w:r>
      <w:proofErr w:type="spellStart"/>
      <w:r w:rsidR="00BD4FEF" w:rsidRPr="00BD4FEF">
        <w:rPr>
          <w:rFonts w:ascii="Times New Roman" w:hAnsi="Times New Roman" w:cs="Times New Roman"/>
          <w:lang w:val="en-US"/>
        </w:rPr>
        <w:t>es</w:t>
      </w:r>
      <w:proofErr w:type="spellEnd"/>
      <w:r w:rsidR="00BD4FEF" w:rsidRPr="00BD4FEF">
        <w:rPr>
          <w:rFonts w:ascii="Times New Roman" w:hAnsi="Times New Roman" w:cs="Times New Roman"/>
          <w:lang w:val="en-US"/>
        </w:rPr>
        <w:t xml:space="preserve"> </w:t>
      </w:r>
      <w:proofErr w:type="spellStart"/>
      <w:r w:rsidR="00BD4FEF" w:rsidRPr="00BD4FEF">
        <w:rPr>
          <w:rFonts w:ascii="Times New Roman" w:hAnsi="Times New Roman" w:cs="Times New Roman"/>
          <w:lang w:val="en-US"/>
        </w:rPr>
        <w:t>normativo</w:t>
      </w:r>
      <w:proofErr w:type="spellEnd"/>
      <w:r w:rsidR="00BD4FEF" w:rsidRPr="00BD4FEF">
        <w:rPr>
          <w:rFonts w:ascii="Times New Roman" w:hAnsi="Times New Roman" w:cs="Times New Roman"/>
          <w:lang w:val="en-US"/>
        </w:rPr>
        <w:t xml:space="preserve">, </w:t>
      </w:r>
      <w:proofErr w:type="spellStart"/>
      <w:r w:rsidR="00BD4FEF" w:rsidRPr="00BD4FEF">
        <w:rPr>
          <w:rFonts w:ascii="Times New Roman" w:hAnsi="Times New Roman" w:cs="Times New Roman"/>
          <w:lang w:val="en-US"/>
        </w:rPr>
        <w:t>orientado</w:t>
      </w:r>
      <w:proofErr w:type="spellEnd"/>
      <w:r w:rsidR="00BD4FEF" w:rsidRPr="00BD4FEF">
        <w:rPr>
          <w:rFonts w:ascii="Times New Roman" w:hAnsi="Times New Roman" w:cs="Times New Roman"/>
          <w:lang w:val="en-US"/>
        </w:rPr>
        <w:t xml:space="preserve"> a la </w:t>
      </w:r>
      <w:proofErr w:type="spellStart"/>
      <w:r w:rsidR="00BD4FEF" w:rsidRPr="00BD4FEF">
        <w:rPr>
          <w:rFonts w:ascii="Times New Roman" w:hAnsi="Times New Roman" w:cs="Times New Roman"/>
          <w:lang w:val="en-US"/>
        </w:rPr>
        <w:t>acción</w:t>
      </w:r>
      <w:proofErr w:type="spellEnd"/>
      <w:r w:rsidR="00BD4FEF" w:rsidRPr="00BD4FEF">
        <w:rPr>
          <w:rFonts w:ascii="Times New Roman" w:hAnsi="Times New Roman" w:cs="Times New Roman"/>
          <w:lang w:val="en-US"/>
        </w:rPr>
        <w:t xml:space="preserve"> y </w:t>
      </w:r>
      <w:proofErr w:type="spellStart"/>
      <w:r w:rsidR="00BD4FEF" w:rsidRPr="00BD4FEF">
        <w:rPr>
          <w:rFonts w:ascii="Times New Roman" w:hAnsi="Times New Roman" w:cs="Times New Roman"/>
          <w:lang w:val="en-US"/>
        </w:rPr>
        <w:t>basado</w:t>
      </w:r>
      <w:proofErr w:type="spellEnd"/>
      <w:r w:rsidR="00BD4FEF" w:rsidRPr="00BD4FEF">
        <w:rPr>
          <w:rFonts w:ascii="Times New Roman" w:hAnsi="Times New Roman" w:cs="Times New Roman"/>
          <w:lang w:val="en-US"/>
        </w:rPr>
        <w:t xml:space="preserve"> </w:t>
      </w:r>
      <w:proofErr w:type="spellStart"/>
      <w:r w:rsidR="00BD4FEF" w:rsidRPr="00BD4FEF">
        <w:rPr>
          <w:rFonts w:ascii="Times New Roman" w:hAnsi="Times New Roman" w:cs="Times New Roman"/>
          <w:lang w:val="en-US"/>
        </w:rPr>
        <w:t>en</w:t>
      </w:r>
      <w:proofErr w:type="spellEnd"/>
      <w:r w:rsidR="00BD4FEF" w:rsidRPr="00BD4FEF">
        <w:rPr>
          <w:rFonts w:ascii="Times New Roman" w:hAnsi="Times New Roman" w:cs="Times New Roman"/>
          <w:lang w:val="en-US"/>
        </w:rPr>
        <w:t xml:space="preserve"> la </w:t>
      </w:r>
      <w:proofErr w:type="spellStart"/>
      <w:r w:rsidR="00BD4FEF" w:rsidRPr="00BD4FEF">
        <w:rPr>
          <w:rFonts w:ascii="Times New Roman" w:hAnsi="Times New Roman" w:cs="Times New Roman"/>
          <w:lang w:val="en-US"/>
        </w:rPr>
        <w:t>persuasión</w:t>
      </w:r>
      <w:proofErr w:type="spellEnd"/>
      <w:r w:rsidR="00BD4FEF" w:rsidRPr="00BD4FEF">
        <w:rPr>
          <w:rFonts w:ascii="Times New Roman" w:hAnsi="Times New Roman" w:cs="Times New Roman"/>
          <w:i/>
          <w:lang w:val="en-US"/>
        </w:rPr>
        <w:t xml:space="preserve"> “These apparently commonplace observations—that policy studies is a ‘persuasion’ that aspires to normatively committed intervention in the world of action—pose powerful challenges for the policy analyst</w:t>
      </w:r>
      <w:r w:rsidR="00BD4FEF" w:rsidRPr="00BD4FEF">
        <w:rPr>
          <w:rFonts w:ascii="Times New Roman" w:hAnsi="Times New Roman" w:cs="Times New Roman"/>
          <w:lang w:val="en-US"/>
        </w:rPr>
        <w:t>” (</w:t>
      </w:r>
      <w:proofErr w:type="spellStart"/>
      <w:r w:rsidR="005F4825" w:rsidRPr="005F4825">
        <w:rPr>
          <w:rFonts w:ascii="Times New Roman" w:hAnsi="Times New Roman" w:cs="Times New Roman"/>
          <w:lang w:val="en-US"/>
        </w:rPr>
        <w:t>Goodin</w:t>
      </w:r>
      <w:proofErr w:type="spellEnd"/>
      <w:r w:rsidR="005F4825" w:rsidRPr="005F4825">
        <w:rPr>
          <w:rFonts w:ascii="Times New Roman" w:hAnsi="Times New Roman" w:cs="Times New Roman"/>
          <w:lang w:val="en-US"/>
        </w:rPr>
        <w:t>, Rein &amp; Moran, 2006</w:t>
      </w:r>
      <w:r w:rsidR="005F4825">
        <w:rPr>
          <w:rFonts w:ascii="Times New Roman" w:hAnsi="Times New Roman" w:cs="Times New Roman"/>
          <w:lang w:val="en-US"/>
        </w:rPr>
        <w:t>:</w:t>
      </w:r>
      <w:r w:rsidR="00BD4FEF" w:rsidRPr="00BD4FEF">
        <w:rPr>
          <w:rFonts w:ascii="Times New Roman" w:hAnsi="Times New Roman" w:cs="Times New Roman"/>
          <w:lang w:val="en-US"/>
        </w:rPr>
        <w:t xml:space="preserve"> 6). </w:t>
      </w:r>
    </w:p>
    <w:p w14:paraId="244E0B5A" w14:textId="77777777" w:rsidR="00BA5979" w:rsidRPr="00E570A4" w:rsidRDefault="00BA5979" w:rsidP="00BA5979">
      <w:pPr>
        <w:spacing w:line="480" w:lineRule="auto"/>
        <w:ind w:firstLine="708"/>
        <w:rPr>
          <w:rFonts w:ascii="Times New Roman" w:hAnsi="Times New Roman" w:cs="Times New Roman"/>
        </w:rPr>
      </w:pPr>
      <w:r w:rsidRPr="00BA5979">
        <w:rPr>
          <w:rFonts w:ascii="Times New Roman" w:hAnsi="Times New Roman" w:cs="Times New Roman"/>
        </w:rPr>
        <w:lastRenderedPageBreak/>
        <w:t>De tal forma, el modelo deliberativo de políticas públicas extiende el objetivo de análisis más allá del logro de la eficiencia técnica en las instituciones gubernamentales, para incluir las necesidades y los intereses políticos del conjunto de la comunidad.  El análisis de políticas públicas busca, según señ</w:t>
      </w:r>
      <w:r w:rsidR="00E570A4">
        <w:rPr>
          <w:rFonts w:ascii="Times New Roman" w:hAnsi="Times New Roman" w:cs="Times New Roman"/>
        </w:rPr>
        <w:t>ala</w:t>
      </w:r>
      <w:r w:rsidR="00056770">
        <w:rPr>
          <w:rFonts w:ascii="Times New Roman" w:hAnsi="Times New Roman" w:cs="Times New Roman"/>
        </w:rPr>
        <w:t xml:space="preserve">n Fischer &amp; </w:t>
      </w:r>
      <w:proofErr w:type="spellStart"/>
      <w:r w:rsidR="00056770">
        <w:rPr>
          <w:rFonts w:ascii="Times New Roman" w:hAnsi="Times New Roman" w:cs="Times New Roman"/>
        </w:rPr>
        <w:t>F</w:t>
      </w:r>
      <w:r w:rsidR="00E570A4">
        <w:rPr>
          <w:rFonts w:ascii="Times New Roman" w:hAnsi="Times New Roman" w:cs="Times New Roman"/>
        </w:rPr>
        <w:t>orester</w:t>
      </w:r>
      <w:proofErr w:type="spellEnd"/>
      <w:r w:rsidR="00E570A4">
        <w:rPr>
          <w:rFonts w:ascii="Times New Roman" w:hAnsi="Times New Roman" w:cs="Times New Roman"/>
        </w:rPr>
        <w:t>, (1993), legitima</w:t>
      </w:r>
      <w:r w:rsidRPr="00BA5979">
        <w:rPr>
          <w:rFonts w:ascii="Times New Roman" w:hAnsi="Times New Roman" w:cs="Times New Roman"/>
        </w:rPr>
        <w:t xml:space="preserve"> una mayor participación de los ciudadanos para afianzar la democratización de los procesos de políticas públicas. Lo que cobra </w:t>
      </w:r>
      <w:proofErr w:type="spellStart"/>
      <w:r w:rsidRPr="00BA5979">
        <w:rPr>
          <w:rFonts w:ascii="Times New Roman" w:hAnsi="Times New Roman" w:cs="Times New Roman"/>
        </w:rPr>
        <w:t>aun</w:t>
      </w:r>
      <w:proofErr w:type="spellEnd"/>
      <w:r w:rsidRPr="00BA5979">
        <w:rPr>
          <w:rFonts w:ascii="Times New Roman" w:hAnsi="Times New Roman" w:cs="Times New Roman"/>
        </w:rPr>
        <w:t xml:space="preserve"> más relevancia en un contexto cambiante de </w:t>
      </w:r>
      <w:proofErr w:type="spellStart"/>
      <w:r w:rsidRPr="005F4825">
        <w:rPr>
          <w:rFonts w:ascii="Times New Roman" w:hAnsi="Times New Roman" w:cs="Times New Roman"/>
          <w:i/>
        </w:rPr>
        <w:t>policy</w:t>
      </w:r>
      <w:proofErr w:type="spellEnd"/>
      <w:r w:rsidRPr="005F4825">
        <w:rPr>
          <w:rFonts w:ascii="Times New Roman" w:hAnsi="Times New Roman" w:cs="Times New Roman"/>
          <w:i/>
        </w:rPr>
        <w:t xml:space="preserve"> </w:t>
      </w:r>
      <w:proofErr w:type="spellStart"/>
      <w:r w:rsidRPr="005F4825">
        <w:rPr>
          <w:rFonts w:ascii="Times New Roman" w:hAnsi="Times New Roman" w:cs="Times New Roman"/>
          <w:i/>
        </w:rPr>
        <w:t>making</w:t>
      </w:r>
      <w:proofErr w:type="spellEnd"/>
      <w:r w:rsidRPr="00BA5979">
        <w:rPr>
          <w:rFonts w:ascii="Times New Roman" w:hAnsi="Times New Roman" w:cs="Times New Roman"/>
        </w:rPr>
        <w:t xml:space="preserve">, propio de las sociedades modernas, en donde la </w:t>
      </w:r>
      <w:proofErr w:type="spellStart"/>
      <w:r w:rsidR="005F4825">
        <w:rPr>
          <w:rFonts w:ascii="Times New Roman" w:hAnsi="Times New Roman" w:cs="Times New Roman"/>
          <w:i/>
        </w:rPr>
        <w:t>experti</w:t>
      </w:r>
      <w:r w:rsidRPr="00BA5979">
        <w:rPr>
          <w:rFonts w:ascii="Times New Roman" w:hAnsi="Times New Roman" w:cs="Times New Roman"/>
          <w:i/>
        </w:rPr>
        <w:t>se</w:t>
      </w:r>
      <w:proofErr w:type="spellEnd"/>
      <w:r w:rsidRPr="00BA5979">
        <w:rPr>
          <w:rFonts w:ascii="Times New Roman" w:hAnsi="Times New Roman" w:cs="Times New Roman"/>
        </w:rPr>
        <w:t xml:space="preserve"> científica es también parte de proce</w:t>
      </w:r>
      <w:r w:rsidR="00056770">
        <w:rPr>
          <w:rFonts w:ascii="Times New Roman" w:hAnsi="Times New Roman" w:cs="Times New Roman"/>
        </w:rPr>
        <w:t>sos de negociación (</w:t>
      </w:r>
      <w:proofErr w:type="spellStart"/>
      <w:r w:rsidR="00056770">
        <w:rPr>
          <w:rFonts w:ascii="Times New Roman" w:hAnsi="Times New Roman" w:cs="Times New Roman"/>
        </w:rPr>
        <w:t>Hajer</w:t>
      </w:r>
      <w:proofErr w:type="spellEnd"/>
      <w:r w:rsidR="00056770">
        <w:rPr>
          <w:rFonts w:ascii="Times New Roman" w:hAnsi="Times New Roman" w:cs="Times New Roman"/>
        </w:rPr>
        <w:t>, 2003</w:t>
      </w:r>
      <w:r w:rsidRPr="00BA5979">
        <w:rPr>
          <w:rFonts w:ascii="Times New Roman" w:hAnsi="Times New Roman" w:cs="Times New Roman"/>
        </w:rPr>
        <w:t xml:space="preserve">). </w:t>
      </w:r>
    </w:p>
    <w:p w14:paraId="61164AAB" w14:textId="6315FFC2" w:rsidR="00BA5979" w:rsidRPr="00BA5979" w:rsidRDefault="00056770" w:rsidP="00E570A4">
      <w:pPr>
        <w:spacing w:line="480" w:lineRule="auto"/>
        <w:ind w:firstLine="708"/>
        <w:rPr>
          <w:rFonts w:ascii="Times New Roman" w:hAnsi="Times New Roman" w:cs="Times New Roman"/>
          <w:lang w:val="es-ES"/>
        </w:rPr>
      </w:pPr>
      <w:r>
        <w:rPr>
          <w:rFonts w:ascii="Times New Roman" w:hAnsi="Times New Roman" w:cs="Times New Roman"/>
          <w:lang w:val="es-ES"/>
        </w:rPr>
        <w:t xml:space="preserve">En </w:t>
      </w:r>
      <w:r w:rsidRPr="00461D2C">
        <w:rPr>
          <w:rFonts w:ascii="Times New Roman" w:hAnsi="Times New Roman" w:cs="Times New Roman"/>
          <w:lang w:val="es-ES"/>
        </w:rPr>
        <w:t xml:space="preserve">esta </w:t>
      </w:r>
      <w:r w:rsidR="00F954B8" w:rsidRPr="00461D2C">
        <w:rPr>
          <w:rFonts w:ascii="Times New Roman" w:hAnsi="Times New Roman" w:cs="Times New Roman"/>
          <w:lang w:val="es-ES"/>
        </w:rPr>
        <w:t>mism</w:t>
      </w:r>
      <w:r w:rsidRPr="00461D2C">
        <w:rPr>
          <w:rFonts w:ascii="Times New Roman" w:hAnsi="Times New Roman" w:cs="Times New Roman"/>
          <w:lang w:val="es-ES"/>
        </w:rPr>
        <w:t>a línea</w:t>
      </w:r>
      <w:r>
        <w:rPr>
          <w:rFonts w:ascii="Times New Roman" w:hAnsi="Times New Roman" w:cs="Times New Roman"/>
          <w:lang w:val="es-ES"/>
        </w:rPr>
        <w:t xml:space="preserve"> </w:t>
      </w:r>
      <w:proofErr w:type="spellStart"/>
      <w:r>
        <w:rPr>
          <w:rFonts w:ascii="Times New Roman" w:hAnsi="Times New Roman" w:cs="Times New Roman"/>
          <w:lang w:val="es-ES"/>
        </w:rPr>
        <w:t>Hajer</w:t>
      </w:r>
      <w:proofErr w:type="spellEnd"/>
      <w:r>
        <w:rPr>
          <w:rFonts w:ascii="Times New Roman" w:hAnsi="Times New Roman" w:cs="Times New Roman"/>
          <w:lang w:val="es-ES"/>
        </w:rPr>
        <w:t xml:space="preserve"> (2003</w:t>
      </w:r>
      <w:r w:rsidR="00BA5979" w:rsidRPr="00BA5979">
        <w:rPr>
          <w:rFonts w:ascii="Times New Roman" w:hAnsi="Times New Roman" w:cs="Times New Roman"/>
          <w:lang w:val="es-ES"/>
        </w:rPr>
        <w:t xml:space="preserve">) </w:t>
      </w:r>
      <w:r w:rsidR="00BA5979" w:rsidRPr="00BA5979">
        <w:rPr>
          <w:rFonts w:ascii="Times New Roman" w:hAnsi="Times New Roman" w:cs="Times New Roman"/>
          <w:iCs/>
          <w:lang w:val="es-ES"/>
        </w:rPr>
        <w:t xml:space="preserve"> plantea que, ante problemas complejos, en donde la información es ambigua y poco clara y por más que exista información, su procesamiento por parte del analista implica una elección sobre cómo analizar, que no es neutral. Según el autor hay dos opciones, querer la claridad total, que es a lo que juega el racionalismo económico o los neopositivistas y mostrar una ‘verdad’, o bien hacerse cargo de esa ambigüedad y  mostrar los elementos que están a la base de esta. </w:t>
      </w:r>
      <w:r w:rsidR="00E570A4" w:rsidRPr="00E570A4">
        <w:rPr>
          <w:rFonts w:ascii="Times New Roman" w:hAnsi="Times New Roman" w:cs="Times New Roman"/>
          <w:iCs/>
          <w:lang w:val="es-ES"/>
        </w:rPr>
        <w:t xml:space="preserve">Ello porque, en el debate público lo que prima no es necesariamente el criterio de racionalidad, ni la consistencia técnica o científica de la solución propuesta, sino la capacidad de persuasión, que es característica de la actividad política. Definir los contornos de un problema implica establecer las posibilidades de su resolución. Por tanto definir el problema es fundamental. El debate se genera sobre las ideas y alternativas para resolver este problema, donde prima quien tiene mayor legitimidad o capacidad de convencer, y legitimar sus posiciones ante la ciudadanía y ante el resto de los actores que interactúan sobre  el problema.  El debate público es característico de la  democracia, pues se busca construir mayorías para impulsar una propuesta de política pública. Es en ese juego de poder, de ideas, de construcción del problema y sus soluciones donde </w:t>
      </w:r>
      <w:r w:rsidR="00BA5979" w:rsidRPr="00BA5979">
        <w:rPr>
          <w:rFonts w:ascii="Times New Roman" w:hAnsi="Times New Roman" w:cs="Times New Roman"/>
          <w:lang w:val="es-ES"/>
        </w:rPr>
        <w:t xml:space="preserve">la definición del problema como un elemento esencial </w:t>
      </w:r>
      <w:r w:rsidR="00BA5979" w:rsidRPr="00BA5979">
        <w:rPr>
          <w:rFonts w:ascii="Times New Roman" w:hAnsi="Times New Roman" w:cs="Times New Roman"/>
          <w:lang w:val="es-ES"/>
        </w:rPr>
        <w:lastRenderedPageBreak/>
        <w:t xml:space="preserve">para comprender el proceso de elaboración de las políticas públicas, </w:t>
      </w:r>
      <w:r w:rsidR="00E570A4">
        <w:rPr>
          <w:rFonts w:ascii="Times New Roman" w:hAnsi="Times New Roman" w:cs="Times New Roman"/>
          <w:lang w:val="es-ES"/>
        </w:rPr>
        <w:t>pues l</w:t>
      </w:r>
      <w:r w:rsidR="00BA5979" w:rsidRPr="00BA5979">
        <w:rPr>
          <w:rFonts w:ascii="Times New Roman" w:hAnsi="Times New Roman" w:cs="Times New Roman"/>
          <w:lang w:val="es-ES"/>
        </w:rPr>
        <w:t xml:space="preserve">as políticas </w:t>
      </w:r>
      <w:r w:rsidR="00E570A4">
        <w:rPr>
          <w:rFonts w:ascii="Times New Roman" w:hAnsi="Times New Roman" w:cs="Times New Roman"/>
          <w:lang w:val="es-ES"/>
        </w:rPr>
        <w:t>n</w:t>
      </w:r>
      <w:r w:rsidR="00BA5979" w:rsidRPr="00BA5979">
        <w:rPr>
          <w:rFonts w:ascii="Times New Roman" w:hAnsi="Times New Roman" w:cs="Times New Roman"/>
          <w:lang w:val="es-ES"/>
        </w:rPr>
        <w:t>o son mecanismos de respuesta a problemas que existen objetivamente, sino que lo</w:t>
      </w:r>
      <w:r w:rsidR="00E570A4">
        <w:rPr>
          <w:rFonts w:ascii="Times New Roman" w:hAnsi="Times New Roman" w:cs="Times New Roman"/>
          <w:lang w:val="es-ES"/>
        </w:rPr>
        <w:t xml:space="preserve">s </w:t>
      </w:r>
      <w:r w:rsidR="00BA5979" w:rsidRPr="00BA5979">
        <w:rPr>
          <w:rFonts w:ascii="Times New Roman" w:hAnsi="Times New Roman" w:cs="Times New Roman"/>
          <w:lang w:val="es-ES"/>
        </w:rPr>
        <w:t xml:space="preserve"> problemas y sus soluciones son construidos socialmente (Fischer, 2003).</w:t>
      </w:r>
    </w:p>
    <w:p w14:paraId="2F3B6D32" w14:textId="77777777" w:rsidR="00BA5979" w:rsidRPr="00BA5979" w:rsidRDefault="00BA5979" w:rsidP="00BA5979">
      <w:pPr>
        <w:spacing w:line="480" w:lineRule="auto"/>
        <w:ind w:firstLine="708"/>
        <w:rPr>
          <w:rFonts w:ascii="Times New Roman" w:hAnsi="Times New Roman" w:cs="Times New Roman"/>
          <w:lang w:val="es-ES"/>
        </w:rPr>
      </w:pPr>
      <w:r w:rsidRPr="00BA5979">
        <w:rPr>
          <w:rFonts w:ascii="Times New Roman" w:hAnsi="Times New Roman" w:cs="Times New Roman"/>
          <w:lang w:val="es-ES"/>
        </w:rPr>
        <w:t xml:space="preserve">La definición del problema es un foco principal de análisis de una política pública y de comprensión del cambio en ella, en cuanto como </w:t>
      </w:r>
      <w:r w:rsidRPr="00056770">
        <w:rPr>
          <w:rFonts w:ascii="Times New Roman" w:hAnsi="Times New Roman" w:cs="Times New Roman"/>
          <w:lang w:val="es-ES"/>
        </w:rPr>
        <w:t xml:space="preserve">señalan </w:t>
      </w:r>
      <w:r w:rsidR="00262E04" w:rsidRPr="00056770">
        <w:rPr>
          <w:rFonts w:ascii="Times New Roman" w:hAnsi="Times New Roman" w:cs="Times New Roman"/>
          <w:lang w:val="es-ES"/>
        </w:rPr>
        <w:t>Stone (2002</w:t>
      </w:r>
      <w:r w:rsidRPr="00056770">
        <w:rPr>
          <w:rFonts w:ascii="Times New Roman" w:hAnsi="Times New Roman" w:cs="Times New Roman"/>
          <w:lang w:val="es-ES"/>
        </w:rPr>
        <w:t xml:space="preserve">), Fischer &amp; </w:t>
      </w:r>
      <w:proofErr w:type="spellStart"/>
      <w:r w:rsidRPr="00056770">
        <w:rPr>
          <w:rFonts w:ascii="Times New Roman" w:hAnsi="Times New Roman" w:cs="Times New Roman"/>
          <w:lang w:val="es-ES"/>
        </w:rPr>
        <w:t>Forester</w:t>
      </w:r>
      <w:proofErr w:type="spellEnd"/>
      <w:r w:rsidRPr="00056770">
        <w:rPr>
          <w:rFonts w:ascii="Times New Roman" w:hAnsi="Times New Roman" w:cs="Times New Roman"/>
          <w:lang w:val="es-ES"/>
        </w:rPr>
        <w:t xml:space="preserve"> (1993) y </w:t>
      </w:r>
      <w:proofErr w:type="spellStart"/>
      <w:r w:rsidRPr="00056770">
        <w:rPr>
          <w:rFonts w:ascii="Times New Roman" w:hAnsi="Times New Roman" w:cs="Times New Roman"/>
          <w:lang w:val="es-ES"/>
        </w:rPr>
        <w:t>Vlassopoulou</w:t>
      </w:r>
      <w:proofErr w:type="spellEnd"/>
      <w:r w:rsidRPr="00056770">
        <w:rPr>
          <w:rFonts w:ascii="Times New Roman" w:hAnsi="Times New Roman" w:cs="Times New Roman"/>
          <w:lang w:val="es-ES"/>
        </w:rPr>
        <w:t xml:space="preserve"> (1999),</w:t>
      </w:r>
      <w:r w:rsidRPr="00BA5979">
        <w:rPr>
          <w:rFonts w:ascii="Times New Roman" w:hAnsi="Times New Roman" w:cs="Times New Roman"/>
          <w:lang w:val="es-ES"/>
        </w:rPr>
        <w:t xml:space="preserve">  los procesos de políticas son una lucha constante acerca de los criterios para la clasificación y definición de problemas, en donde la interpretación subjetiva de experiencias comunes, el marco conceptual en el que se encuadran el análisis y definición de los problemas y sus soluciones, y las ideas que guían y subyacen a cada uno de estos aspectos son cruciales para entender las características y la constitución de los significados compartidos de los actores, y de las dinámicas que motivan su actuación y posicionamiento ante la política.</w:t>
      </w:r>
    </w:p>
    <w:p w14:paraId="15D8E04C" w14:textId="77777777" w:rsidR="00BA5979" w:rsidRPr="00BA5979" w:rsidRDefault="00BA5979" w:rsidP="00BA5979">
      <w:pPr>
        <w:spacing w:line="480" w:lineRule="auto"/>
        <w:ind w:firstLine="708"/>
        <w:rPr>
          <w:rFonts w:ascii="Times New Roman" w:hAnsi="Times New Roman" w:cs="Times New Roman"/>
          <w:lang w:val="es-ES"/>
        </w:rPr>
      </w:pPr>
      <w:r w:rsidRPr="00BA5979">
        <w:rPr>
          <w:rFonts w:ascii="Times New Roman" w:hAnsi="Times New Roman" w:cs="Times New Roman"/>
          <w:lang w:val="es-ES"/>
        </w:rPr>
        <w:t xml:space="preserve">La relevancia de las ideas en políticas públicas, según este enfoque se relaciona con que éstas juegan un papel independiente en el proceso de las políticas, conformándose como el medio fundamental en que se expresan los conflictos políticos, y expresando la estructura de relaciones sociales entre los actores y entre estos y su contexto. </w:t>
      </w:r>
    </w:p>
    <w:p w14:paraId="3C2181E0" w14:textId="77777777" w:rsidR="00BA5979" w:rsidRPr="00BA5979" w:rsidRDefault="00BA5979" w:rsidP="00BA5979">
      <w:pPr>
        <w:spacing w:line="480" w:lineRule="auto"/>
        <w:ind w:firstLine="708"/>
        <w:rPr>
          <w:rFonts w:ascii="Times New Roman" w:hAnsi="Times New Roman" w:cs="Times New Roman"/>
        </w:rPr>
      </w:pPr>
      <w:r w:rsidRPr="00BA5979">
        <w:rPr>
          <w:rFonts w:ascii="Times New Roman" w:hAnsi="Times New Roman" w:cs="Times New Roman"/>
        </w:rPr>
        <w:t xml:space="preserve">Como plantea Stone </w:t>
      </w:r>
      <w:r w:rsidR="00262E04">
        <w:rPr>
          <w:rFonts w:ascii="Times New Roman" w:hAnsi="Times New Roman" w:cs="Times New Roman"/>
        </w:rPr>
        <w:t>(2002</w:t>
      </w:r>
      <w:r w:rsidRPr="00BA5979">
        <w:rPr>
          <w:rFonts w:ascii="Times New Roman" w:hAnsi="Times New Roman" w:cs="Times New Roman"/>
        </w:rPr>
        <w:t xml:space="preserve">) la comunidad política está conformada por ciudadanos que viven en un entramado de interdependencias, lealtades y asociaciones, en las cuales las preferencias individuales no están ‘dadas’ sino que se van conformando a partir de visiones de mundo contextualizadas e históricamente situadas. </w:t>
      </w:r>
    </w:p>
    <w:p w14:paraId="6C80460A" w14:textId="77777777" w:rsidR="00D821F1" w:rsidRDefault="00EA6B2F" w:rsidP="00067FC9">
      <w:pPr>
        <w:spacing w:line="480" w:lineRule="auto"/>
        <w:ind w:firstLine="708"/>
        <w:rPr>
          <w:rFonts w:ascii="Times New Roman" w:hAnsi="Times New Roman" w:cs="Times New Roman"/>
          <w:bCs/>
        </w:rPr>
      </w:pPr>
      <w:r>
        <w:rPr>
          <w:rFonts w:ascii="Times New Roman" w:hAnsi="Times New Roman" w:cs="Times New Roman"/>
        </w:rPr>
        <w:t>D</w:t>
      </w:r>
      <w:r w:rsidR="00C57815">
        <w:rPr>
          <w:rFonts w:ascii="Times New Roman" w:hAnsi="Times New Roman" w:cs="Times New Roman"/>
        </w:rPr>
        <w:t xml:space="preserve">esde una </w:t>
      </w:r>
      <w:r w:rsidR="00067FC9">
        <w:rPr>
          <w:rFonts w:ascii="Times New Roman" w:hAnsi="Times New Roman" w:cs="Times New Roman"/>
        </w:rPr>
        <w:t>noción</w:t>
      </w:r>
      <w:r w:rsidR="00C57815">
        <w:rPr>
          <w:rFonts w:ascii="Times New Roman" w:hAnsi="Times New Roman" w:cs="Times New Roman"/>
        </w:rPr>
        <w:t xml:space="preserve"> alternativa</w:t>
      </w:r>
      <w:r>
        <w:rPr>
          <w:rFonts w:ascii="Times New Roman" w:hAnsi="Times New Roman" w:cs="Times New Roman"/>
        </w:rPr>
        <w:t xml:space="preserve"> a esta concepción,</w:t>
      </w:r>
      <w:r w:rsidR="00C57815">
        <w:rPr>
          <w:rFonts w:ascii="Times New Roman" w:hAnsi="Times New Roman" w:cs="Times New Roman"/>
        </w:rPr>
        <w:t xml:space="preserve"> </w:t>
      </w:r>
      <w:r w:rsidR="00720AC2" w:rsidRPr="00BF02E8">
        <w:rPr>
          <w:rFonts w:ascii="Times New Roman" w:hAnsi="Times New Roman" w:cs="Times New Roman"/>
          <w:bCs/>
        </w:rPr>
        <w:t>Nelson (2001</w:t>
      </w:r>
      <w:r w:rsidR="00720AC2" w:rsidRPr="00BF02E8">
        <w:rPr>
          <w:rFonts w:ascii="Times New Roman" w:hAnsi="Times New Roman" w:cs="Times New Roman"/>
          <w:bCs/>
          <w:lang w:val="es-AR"/>
        </w:rPr>
        <w:t>)</w:t>
      </w:r>
      <w:r w:rsidR="00067FC9">
        <w:rPr>
          <w:rFonts w:ascii="Times New Roman" w:hAnsi="Times New Roman" w:cs="Times New Roman"/>
          <w:bCs/>
          <w:lang w:val="es-AR"/>
        </w:rPr>
        <w:t xml:space="preserve"> </w:t>
      </w:r>
      <w:r w:rsidR="00624EA8">
        <w:rPr>
          <w:rFonts w:ascii="Times New Roman" w:hAnsi="Times New Roman" w:cs="Times New Roman"/>
          <w:bCs/>
        </w:rPr>
        <w:t>considera</w:t>
      </w:r>
      <w:r w:rsidR="0024449A" w:rsidRPr="00BF02E8">
        <w:rPr>
          <w:rFonts w:ascii="Times New Roman" w:hAnsi="Times New Roman" w:cs="Times New Roman"/>
          <w:bCs/>
        </w:rPr>
        <w:t xml:space="preserve"> que </w:t>
      </w:r>
      <w:r w:rsidR="002979BA" w:rsidRPr="00BF02E8">
        <w:rPr>
          <w:rFonts w:ascii="Times New Roman" w:hAnsi="Times New Roman" w:cs="Times New Roman"/>
          <w:bCs/>
        </w:rPr>
        <w:t xml:space="preserve">en </w:t>
      </w:r>
      <w:r w:rsidR="00720AC2" w:rsidRPr="00BF02E8">
        <w:rPr>
          <w:rFonts w:ascii="Times New Roman" w:hAnsi="Times New Roman" w:cs="Times New Roman"/>
          <w:bCs/>
          <w:lang w:val="es-AR"/>
        </w:rPr>
        <w:t>l</w:t>
      </w:r>
      <w:r w:rsidR="00720AC2" w:rsidRPr="00BF02E8">
        <w:rPr>
          <w:rFonts w:ascii="Times New Roman" w:hAnsi="Times New Roman" w:cs="Times New Roman"/>
          <w:bCs/>
        </w:rPr>
        <w:t xml:space="preserve">a historia de las políticas públicas </w:t>
      </w:r>
      <w:r w:rsidR="00A67900" w:rsidRPr="00BF02E8">
        <w:rPr>
          <w:rFonts w:ascii="Times New Roman" w:hAnsi="Times New Roman" w:cs="Times New Roman"/>
          <w:bCs/>
        </w:rPr>
        <w:t xml:space="preserve">esta </w:t>
      </w:r>
      <w:r w:rsidR="00624EA8">
        <w:rPr>
          <w:rFonts w:ascii="Times New Roman" w:hAnsi="Times New Roman" w:cs="Times New Roman"/>
          <w:bCs/>
        </w:rPr>
        <w:t>perspectiva</w:t>
      </w:r>
      <w:r w:rsidR="00A67900" w:rsidRPr="00BF02E8">
        <w:rPr>
          <w:rFonts w:ascii="Times New Roman" w:hAnsi="Times New Roman" w:cs="Times New Roman"/>
          <w:bCs/>
        </w:rPr>
        <w:t xml:space="preserve"> se contrapone a concepciones </w:t>
      </w:r>
      <w:r w:rsidR="00C57815">
        <w:rPr>
          <w:rFonts w:ascii="Times New Roman" w:hAnsi="Times New Roman" w:cs="Times New Roman"/>
          <w:bCs/>
        </w:rPr>
        <w:t>críticas de</w:t>
      </w:r>
      <w:r w:rsidR="00720AC2" w:rsidRPr="00BF02E8">
        <w:rPr>
          <w:rFonts w:ascii="Times New Roman" w:hAnsi="Times New Roman" w:cs="Times New Roman"/>
          <w:bCs/>
        </w:rPr>
        <w:t xml:space="preserve"> la primacía de la ciencia sobre otras formas de conocimiento</w:t>
      </w:r>
      <w:r w:rsidR="002979BA" w:rsidRPr="00BF02E8">
        <w:rPr>
          <w:rFonts w:ascii="Times New Roman" w:hAnsi="Times New Roman" w:cs="Times New Roman"/>
          <w:bCs/>
        </w:rPr>
        <w:t>, asigna</w:t>
      </w:r>
      <w:r>
        <w:rPr>
          <w:rFonts w:ascii="Times New Roman" w:hAnsi="Times New Roman" w:cs="Times New Roman"/>
          <w:bCs/>
        </w:rPr>
        <w:t>n</w:t>
      </w:r>
      <w:r w:rsidR="002979BA" w:rsidRPr="00BF02E8">
        <w:rPr>
          <w:rFonts w:ascii="Times New Roman" w:hAnsi="Times New Roman" w:cs="Times New Roman"/>
          <w:bCs/>
        </w:rPr>
        <w:t xml:space="preserve">do relevancia y </w:t>
      </w:r>
      <w:r w:rsidR="002979BA" w:rsidRPr="00BF02E8">
        <w:rPr>
          <w:rFonts w:ascii="Times New Roman" w:hAnsi="Times New Roman" w:cs="Times New Roman"/>
          <w:bCs/>
        </w:rPr>
        <w:lastRenderedPageBreak/>
        <w:t>centralidad a</w:t>
      </w:r>
      <w:r w:rsidR="00720AC2" w:rsidRPr="00BF02E8">
        <w:rPr>
          <w:rFonts w:ascii="Times New Roman" w:hAnsi="Times New Roman" w:cs="Times New Roman"/>
          <w:bCs/>
        </w:rPr>
        <w:t>l papel de</w:t>
      </w:r>
      <w:r w:rsidR="002979BA" w:rsidRPr="00BF02E8">
        <w:rPr>
          <w:rFonts w:ascii="Times New Roman" w:hAnsi="Times New Roman" w:cs="Times New Roman"/>
          <w:bCs/>
        </w:rPr>
        <w:t xml:space="preserve"> </w:t>
      </w:r>
      <w:r w:rsidR="00720AC2" w:rsidRPr="00BF02E8">
        <w:rPr>
          <w:rFonts w:ascii="Times New Roman" w:hAnsi="Times New Roman" w:cs="Times New Roman"/>
          <w:bCs/>
        </w:rPr>
        <w:t>l</w:t>
      </w:r>
      <w:r w:rsidR="002979BA" w:rsidRPr="00BF02E8">
        <w:rPr>
          <w:rFonts w:ascii="Times New Roman" w:hAnsi="Times New Roman" w:cs="Times New Roman"/>
          <w:bCs/>
        </w:rPr>
        <w:t>as ideas y los</w:t>
      </w:r>
      <w:r w:rsidR="00720AC2" w:rsidRPr="00BF02E8">
        <w:rPr>
          <w:rFonts w:ascii="Times New Roman" w:hAnsi="Times New Roman" w:cs="Times New Roman"/>
          <w:bCs/>
        </w:rPr>
        <w:t xml:space="preserve"> juicio</w:t>
      </w:r>
      <w:r w:rsidR="002979BA" w:rsidRPr="00BF02E8">
        <w:rPr>
          <w:rFonts w:ascii="Times New Roman" w:hAnsi="Times New Roman" w:cs="Times New Roman"/>
          <w:bCs/>
        </w:rPr>
        <w:t>s</w:t>
      </w:r>
      <w:r w:rsidR="00720AC2" w:rsidRPr="00BF02E8">
        <w:rPr>
          <w:rFonts w:ascii="Times New Roman" w:hAnsi="Times New Roman" w:cs="Times New Roman"/>
          <w:bCs/>
        </w:rPr>
        <w:t xml:space="preserve"> de valor en la resol</w:t>
      </w:r>
      <w:r w:rsidR="00A67900" w:rsidRPr="00BF02E8">
        <w:rPr>
          <w:rFonts w:ascii="Times New Roman" w:hAnsi="Times New Roman" w:cs="Times New Roman"/>
          <w:bCs/>
        </w:rPr>
        <w:t>ución de los problemas públicos.</w:t>
      </w:r>
      <w:r w:rsidR="00BD319E">
        <w:rPr>
          <w:rFonts w:ascii="Times New Roman" w:hAnsi="Times New Roman" w:cs="Times New Roman"/>
          <w:bCs/>
        </w:rPr>
        <w:t xml:space="preserve"> </w:t>
      </w:r>
    </w:p>
    <w:p w14:paraId="100BDB68" w14:textId="77777777" w:rsidR="00720AC2" w:rsidRDefault="00D821F1" w:rsidP="00A531FE">
      <w:pPr>
        <w:spacing w:line="480" w:lineRule="auto"/>
        <w:ind w:firstLine="708"/>
        <w:rPr>
          <w:rFonts w:ascii="Times New Roman" w:hAnsi="Times New Roman" w:cs="Times New Roman"/>
        </w:rPr>
      </w:pPr>
      <w:r>
        <w:rPr>
          <w:rFonts w:ascii="Times New Roman" w:hAnsi="Times New Roman" w:cs="Times New Roman"/>
          <w:bCs/>
        </w:rPr>
        <w:t>Stone (2002</w:t>
      </w:r>
      <w:r w:rsidRPr="00D821F1">
        <w:rPr>
          <w:rFonts w:ascii="Times New Roman" w:hAnsi="Times New Roman" w:cs="Times New Roman"/>
          <w:bCs/>
        </w:rPr>
        <w:t>), complementa</w:t>
      </w:r>
      <w:r>
        <w:rPr>
          <w:rFonts w:ascii="Times New Roman" w:hAnsi="Times New Roman" w:cs="Times New Roman"/>
          <w:bCs/>
        </w:rPr>
        <w:t>riamente</w:t>
      </w:r>
      <w:r w:rsidR="006D0ED1">
        <w:rPr>
          <w:rFonts w:ascii="Times New Roman" w:hAnsi="Times New Roman" w:cs="Times New Roman"/>
          <w:bCs/>
        </w:rPr>
        <w:t xml:space="preserve"> a los planteamiento anteriores</w:t>
      </w:r>
      <w:r>
        <w:rPr>
          <w:rFonts w:ascii="Times New Roman" w:hAnsi="Times New Roman" w:cs="Times New Roman"/>
          <w:bCs/>
        </w:rPr>
        <w:t xml:space="preserve">, </w:t>
      </w:r>
      <w:r w:rsidR="006D0ED1">
        <w:rPr>
          <w:rFonts w:ascii="Times New Roman" w:hAnsi="Times New Roman" w:cs="Times New Roman"/>
          <w:bCs/>
        </w:rPr>
        <w:t xml:space="preserve">considera </w:t>
      </w:r>
      <w:r>
        <w:rPr>
          <w:rFonts w:ascii="Times New Roman" w:hAnsi="Times New Roman" w:cs="Times New Roman"/>
          <w:bCs/>
        </w:rPr>
        <w:t xml:space="preserve">que el enfoque </w:t>
      </w:r>
      <w:r w:rsidRPr="00D821F1">
        <w:rPr>
          <w:rFonts w:ascii="Times New Roman" w:hAnsi="Times New Roman" w:cs="Times New Roman"/>
          <w:bCs/>
        </w:rPr>
        <w:t xml:space="preserve">racionalista y economicista en el análisis del </w:t>
      </w:r>
      <w:proofErr w:type="spellStart"/>
      <w:r w:rsidRPr="00067FC9">
        <w:rPr>
          <w:rFonts w:ascii="Times New Roman" w:hAnsi="Times New Roman" w:cs="Times New Roman"/>
          <w:bCs/>
          <w:i/>
        </w:rPr>
        <w:t>policy</w:t>
      </w:r>
      <w:proofErr w:type="spellEnd"/>
      <w:r w:rsidRPr="00067FC9">
        <w:rPr>
          <w:rFonts w:ascii="Times New Roman" w:hAnsi="Times New Roman" w:cs="Times New Roman"/>
          <w:bCs/>
          <w:i/>
        </w:rPr>
        <w:t xml:space="preserve"> </w:t>
      </w:r>
      <w:proofErr w:type="spellStart"/>
      <w:r w:rsidRPr="00067FC9">
        <w:rPr>
          <w:rFonts w:ascii="Times New Roman" w:hAnsi="Times New Roman" w:cs="Times New Roman"/>
          <w:bCs/>
          <w:i/>
        </w:rPr>
        <w:t>making</w:t>
      </w:r>
      <w:proofErr w:type="spellEnd"/>
      <w:r>
        <w:rPr>
          <w:rFonts w:ascii="Times New Roman" w:hAnsi="Times New Roman" w:cs="Times New Roman"/>
          <w:bCs/>
        </w:rPr>
        <w:t xml:space="preserve">, está basado en un modelo </w:t>
      </w:r>
      <w:r w:rsidRPr="00D821F1">
        <w:rPr>
          <w:rFonts w:ascii="Times New Roman" w:hAnsi="Times New Roman" w:cs="Times New Roman"/>
          <w:bCs/>
        </w:rPr>
        <w:t>de razonamiento político centrado en un modelo de s</w:t>
      </w:r>
      <w:r>
        <w:rPr>
          <w:rFonts w:ascii="Times New Roman" w:hAnsi="Times New Roman" w:cs="Times New Roman"/>
          <w:bCs/>
        </w:rPr>
        <w:t xml:space="preserve">ociedad de mercado, que ve a la </w:t>
      </w:r>
      <w:r w:rsidRPr="00D821F1">
        <w:rPr>
          <w:rFonts w:ascii="Times New Roman" w:hAnsi="Times New Roman" w:cs="Times New Roman"/>
          <w:bCs/>
        </w:rPr>
        <w:t>comunidad como una agregación de intereses in</w:t>
      </w:r>
      <w:r>
        <w:rPr>
          <w:rFonts w:ascii="Times New Roman" w:hAnsi="Times New Roman" w:cs="Times New Roman"/>
          <w:bCs/>
        </w:rPr>
        <w:t xml:space="preserve">dividuales y no en un modelo de </w:t>
      </w:r>
      <w:r w:rsidRPr="00D821F1">
        <w:rPr>
          <w:rFonts w:ascii="Times New Roman" w:hAnsi="Times New Roman" w:cs="Times New Roman"/>
          <w:bCs/>
        </w:rPr>
        <w:t xml:space="preserve">sociedad como comunidad política. </w:t>
      </w:r>
      <w:r w:rsidR="006D0ED1">
        <w:rPr>
          <w:rFonts w:ascii="Times New Roman" w:hAnsi="Times New Roman" w:cs="Times New Roman"/>
          <w:bCs/>
        </w:rPr>
        <w:t xml:space="preserve">Dificultando la comprensión que </w:t>
      </w:r>
      <w:r w:rsidRPr="00D821F1">
        <w:rPr>
          <w:rFonts w:ascii="Times New Roman" w:hAnsi="Times New Roman" w:cs="Times New Roman"/>
          <w:bCs/>
        </w:rPr>
        <w:t xml:space="preserve">la lucha de </w:t>
      </w:r>
      <w:r>
        <w:rPr>
          <w:rFonts w:ascii="Times New Roman" w:hAnsi="Times New Roman" w:cs="Times New Roman"/>
          <w:bCs/>
        </w:rPr>
        <w:t xml:space="preserve">las visiones sobre lo que es de </w:t>
      </w:r>
      <w:r w:rsidRPr="00D821F1">
        <w:rPr>
          <w:rFonts w:ascii="Times New Roman" w:hAnsi="Times New Roman" w:cs="Times New Roman"/>
          <w:bCs/>
        </w:rPr>
        <w:t xml:space="preserve">interés público, es lógica y temporalmente </w:t>
      </w:r>
      <w:r w:rsidR="006D0ED1">
        <w:rPr>
          <w:rFonts w:ascii="Times New Roman" w:hAnsi="Times New Roman" w:cs="Times New Roman"/>
          <w:bCs/>
        </w:rPr>
        <w:t>a</w:t>
      </w:r>
      <w:r>
        <w:rPr>
          <w:rFonts w:ascii="Times New Roman" w:hAnsi="Times New Roman" w:cs="Times New Roman"/>
          <w:bCs/>
        </w:rPr>
        <w:t xml:space="preserve"> la lucha individual por la </w:t>
      </w:r>
      <w:r w:rsidRPr="00D821F1">
        <w:rPr>
          <w:rFonts w:ascii="Times New Roman" w:hAnsi="Times New Roman" w:cs="Times New Roman"/>
          <w:bCs/>
        </w:rPr>
        <w:t>distribución de bienes públicos, cobrando por tanto relev</w:t>
      </w:r>
      <w:r>
        <w:rPr>
          <w:rFonts w:ascii="Times New Roman" w:hAnsi="Times New Roman" w:cs="Times New Roman"/>
          <w:bCs/>
        </w:rPr>
        <w:t xml:space="preserve">ancia considerar en el análisis </w:t>
      </w:r>
      <w:r w:rsidRPr="00D821F1">
        <w:rPr>
          <w:rFonts w:ascii="Times New Roman" w:hAnsi="Times New Roman" w:cs="Times New Roman"/>
          <w:bCs/>
        </w:rPr>
        <w:t>de políticas públicas las visiones de mundo en circulación</w:t>
      </w:r>
      <w:r>
        <w:rPr>
          <w:rFonts w:ascii="Times New Roman" w:hAnsi="Times New Roman" w:cs="Times New Roman"/>
          <w:bCs/>
        </w:rPr>
        <w:t xml:space="preserve"> y disputa en la sociedad. </w:t>
      </w:r>
    </w:p>
    <w:p w14:paraId="31ECDC4E" w14:textId="77777777" w:rsidR="00720AC2" w:rsidRDefault="002318B4" w:rsidP="002318B4">
      <w:pPr>
        <w:spacing w:line="480" w:lineRule="auto"/>
        <w:ind w:firstLine="708"/>
        <w:rPr>
          <w:rFonts w:ascii="Times New Roman" w:hAnsi="Times New Roman" w:cs="Times New Roman"/>
        </w:rPr>
      </w:pPr>
      <w:r>
        <w:rPr>
          <w:rFonts w:ascii="Times New Roman" w:hAnsi="Times New Roman" w:cs="Times New Roman"/>
        </w:rPr>
        <w:t>Dicho de manera más específica, desde esta perspectiva, según señala</w:t>
      </w:r>
      <w:r w:rsidRPr="00BF02E8">
        <w:rPr>
          <w:rFonts w:ascii="Times New Roman" w:hAnsi="Times New Roman" w:cs="Times New Roman"/>
        </w:rPr>
        <w:t xml:space="preserve"> Stone (200</w:t>
      </w:r>
      <w:r w:rsidR="00262E04">
        <w:rPr>
          <w:rFonts w:ascii="Times New Roman" w:hAnsi="Times New Roman" w:cs="Times New Roman"/>
        </w:rPr>
        <w:t>2</w:t>
      </w:r>
      <w:r w:rsidRPr="00BF02E8">
        <w:rPr>
          <w:rFonts w:ascii="Times New Roman" w:hAnsi="Times New Roman" w:cs="Times New Roman"/>
        </w:rPr>
        <w:t xml:space="preserve">), los procesos de construcción de representaciones colectivas y significados sociales son, al mismo tiempo, condicionantes contextuales de las políticas, parte de las dinámicas y procesos internos, y un componente central de éstas. De </w:t>
      </w:r>
      <w:r>
        <w:rPr>
          <w:rFonts w:ascii="Times New Roman" w:hAnsi="Times New Roman" w:cs="Times New Roman"/>
        </w:rPr>
        <w:t>forma tal que los sentidos, sistemas de creencias y los significados en general (y la lucha entre ello</w:t>
      </w:r>
      <w:r w:rsidRPr="00BF02E8">
        <w:rPr>
          <w:rFonts w:ascii="Times New Roman" w:hAnsi="Times New Roman" w:cs="Times New Roman"/>
        </w:rPr>
        <w:t>s) sobre lo que es de interés público, es lógica y temporalmente anterior a la lucha por la distribución de bienes públicos. Por lo tanto, en el origen y en el análisis de las políticas públicas son centrales las visiones de mundo en circulación y disputa en la sociedad que están a la base de cada uno de sus componentes.</w:t>
      </w:r>
      <w:r>
        <w:rPr>
          <w:rFonts w:ascii="Times New Roman" w:hAnsi="Times New Roman" w:cs="Times New Roman"/>
        </w:rPr>
        <w:t xml:space="preserve"> De</w:t>
      </w:r>
      <w:r w:rsidR="003F701A">
        <w:rPr>
          <w:rFonts w:ascii="Times New Roman" w:hAnsi="Times New Roman" w:cs="Times New Roman"/>
        </w:rPr>
        <w:t xml:space="preserve"> manera</w:t>
      </w:r>
      <w:r>
        <w:rPr>
          <w:rFonts w:ascii="Times New Roman" w:hAnsi="Times New Roman" w:cs="Times New Roman"/>
        </w:rPr>
        <w:t xml:space="preserve"> tal</w:t>
      </w:r>
      <w:r w:rsidR="003F701A">
        <w:rPr>
          <w:rFonts w:ascii="Times New Roman" w:hAnsi="Times New Roman" w:cs="Times New Roman"/>
        </w:rPr>
        <w:t xml:space="preserve">, como indica </w:t>
      </w:r>
      <w:r w:rsidR="00720AC2" w:rsidRPr="00BF02E8">
        <w:rPr>
          <w:rFonts w:ascii="Times New Roman" w:hAnsi="Times New Roman" w:cs="Times New Roman"/>
        </w:rPr>
        <w:t xml:space="preserve">Fischer (2003), el proceso de </w:t>
      </w:r>
      <w:r w:rsidR="00DD3CF6" w:rsidRPr="00BF02E8">
        <w:rPr>
          <w:rFonts w:ascii="Times New Roman" w:hAnsi="Times New Roman" w:cs="Times New Roman"/>
        </w:rPr>
        <w:t xml:space="preserve">cambio e influencia de </w:t>
      </w:r>
      <w:r w:rsidR="00720AC2" w:rsidRPr="00BF02E8">
        <w:rPr>
          <w:rFonts w:ascii="Times New Roman" w:hAnsi="Times New Roman" w:cs="Times New Roman"/>
        </w:rPr>
        <w:t xml:space="preserve">las políticas públicas supone crear y controlar sistemas compartidos de significado social, de manera que los resultados intangibles o simbólicos </w:t>
      </w:r>
      <w:r w:rsidR="00DD3CF6" w:rsidRPr="00BF02E8">
        <w:rPr>
          <w:rFonts w:ascii="Times New Roman" w:hAnsi="Times New Roman" w:cs="Times New Roman"/>
        </w:rPr>
        <w:t>s</w:t>
      </w:r>
      <w:r w:rsidR="00C962FF">
        <w:rPr>
          <w:rFonts w:ascii="Times New Roman" w:hAnsi="Times New Roman" w:cs="Times New Roman"/>
        </w:rPr>
        <w:t>e constituyen e</w:t>
      </w:r>
      <w:r w:rsidR="00DD3CF6" w:rsidRPr="00BF02E8">
        <w:rPr>
          <w:rFonts w:ascii="Times New Roman" w:hAnsi="Times New Roman" w:cs="Times New Roman"/>
        </w:rPr>
        <w:t>n</w:t>
      </w:r>
      <w:r w:rsidR="00720AC2" w:rsidRPr="00BF02E8">
        <w:rPr>
          <w:rFonts w:ascii="Times New Roman" w:hAnsi="Times New Roman" w:cs="Times New Roman"/>
        </w:rPr>
        <w:t xml:space="preserve"> fines tanto o más importantes que los resultados tangibles, como la distribución de bienes y servicios públicos. </w:t>
      </w:r>
    </w:p>
    <w:p w14:paraId="66CC66AA" w14:textId="77777777" w:rsidR="005613F8" w:rsidRDefault="00E36D5E" w:rsidP="00A046E3">
      <w:pPr>
        <w:spacing w:line="480" w:lineRule="auto"/>
        <w:ind w:firstLine="708"/>
        <w:rPr>
          <w:rFonts w:ascii="Times New Roman" w:hAnsi="Times New Roman" w:cs="Times New Roman"/>
        </w:rPr>
      </w:pPr>
      <w:r>
        <w:rPr>
          <w:rFonts w:ascii="Times New Roman" w:hAnsi="Times New Roman" w:cs="Times New Roman"/>
        </w:rPr>
        <w:lastRenderedPageBreak/>
        <w:t>Así, d</w:t>
      </w:r>
      <w:r w:rsidR="00720AC2" w:rsidRPr="00BF02E8">
        <w:rPr>
          <w:rFonts w:ascii="Times New Roman" w:hAnsi="Times New Roman" w:cs="Times New Roman"/>
        </w:rPr>
        <w:t xml:space="preserve">e lo señalado </w:t>
      </w:r>
      <w:r w:rsidR="00B40740">
        <w:rPr>
          <w:rFonts w:ascii="Times New Roman" w:hAnsi="Times New Roman" w:cs="Times New Roman"/>
        </w:rPr>
        <w:t>hasta ahora respecto de esta perspectiva</w:t>
      </w:r>
      <w:r>
        <w:rPr>
          <w:rFonts w:ascii="Times New Roman" w:hAnsi="Times New Roman" w:cs="Times New Roman"/>
        </w:rPr>
        <w:t>,</w:t>
      </w:r>
      <w:r w:rsidR="00B40740">
        <w:rPr>
          <w:rFonts w:ascii="Times New Roman" w:hAnsi="Times New Roman" w:cs="Times New Roman"/>
        </w:rPr>
        <w:t xml:space="preserve"> </w:t>
      </w:r>
      <w:r w:rsidR="00720AC2" w:rsidRPr="00BF02E8">
        <w:rPr>
          <w:rFonts w:ascii="Times New Roman" w:hAnsi="Times New Roman" w:cs="Times New Roman"/>
        </w:rPr>
        <w:t xml:space="preserve">se desprende </w:t>
      </w:r>
      <w:proofErr w:type="gramStart"/>
      <w:r w:rsidR="00720AC2" w:rsidRPr="00BF02E8">
        <w:rPr>
          <w:rFonts w:ascii="Times New Roman" w:hAnsi="Times New Roman" w:cs="Times New Roman"/>
        </w:rPr>
        <w:t>que ,</w:t>
      </w:r>
      <w:proofErr w:type="gramEnd"/>
      <w:r w:rsidR="00720AC2" w:rsidRPr="00BF02E8">
        <w:rPr>
          <w:rFonts w:ascii="Times New Roman" w:hAnsi="Times New Roman" w:cs="Times New Roman"/>
        </w:rPr>
        <w:t xml:space="preserve"> </w:t>
      </w:r>
      <w:r w:rsidR="00F04BF9">
        <w:rPr>
          <w:rFonts w:ascii="Times New Roman" w:hAnsi="Times New Roman" w:cs="Times New Roman"/>
        </w:rPr>
        <w:t>c</w:t>
      </w:r>
      <w:r w:rsidR="00720AC2" w:rsidRPr="00BF02E8">
        <w:rPr>
          <w:rFonts w:ascii="Times New Roman" w:hAnsi="Times New Roman" w:cs="Times New Roman"/>
        </w:rPr>
        <w:t xml:space="preserve">omo </w:t>
      </w:r>
      <w:r w:rsidR="00720AC2" w:rsidRPr="00056770">
        <w:rPr>
          <w:rFonts w:ascii="Times New Roman" w:hAnsi="Times New Roman" w:cs="Times New Roman"/>
        </w:rPr>
        <w:t xml:space="preserve">señala </w:t>
      </w:r>
      <w:proofErr w:type="spellStart"/>
      <w:r w:rsidR="00720AC2" w:rsidRPr="00056770">
        <w:rPr>
          <w:rFonts w:ascii="Times New Roman" w:hAnsi="Times New Roman" w:cs="Times New Roman"/>
        </w:rPr>
        <w:t>Kay</w:t>
      </w:r>
      <w:proofErr w:type="spellEnd"/>
      <w:r w:rsidR="00720AC2" w:rsidRPr="00056770">
        <w:rPr>
          <w:rFonts w:ascii="Times New Roman" w:hAnsi="Times New Roman" w:cs="Times New Roman"/>
        </w:rPr>
        <w:t xml:space="preserve"> (2009), </w:t>
      </w:r>
      <w:r w:rsidR="00A531FE" w:rsidRPr="00056770">
        <w:rPr>
          <w:rFonts w:ascii="Times New Roman" w:hAnsi="Times New Roman" w:cs="Times New Roman"/>
        </w:rPr>
        <w:t>la</w:t>
      </w:r>
      <w:r w:rsidR="00A531FE">
        <w:rPr>
          <w:rFonts w:ascii="Times New Roman" w:hAnsi="Times New Roman" w:cs="Times New Roman"/>
        </w:rPr>
        <w:t xml:space="preserve"> </w:t>
      </w:r>
      <w:r w:rsidR="00720AC2" w:rsidRPr="00BF02E8">
        <w:rPr>
          <w:rFonts w:ascii="Times New Roman" w:hAnsi="Times New Roman" w:cs="Times New Roman"/>
        </w:rPr>
        <w:t>pieza central de</w:t>
      </w:r>
      <w:r w:rsidR="00A046E3">
        <w:rPr>
          <w:rFonts w:ascii="Times New Roman" w:hAnsi="Times New Roman" w:cs="Times New Roman"/>
        </w:rPr>
        <w:t>l análisis</w:t>
      </w:r>
      <w:r w:rsidR="00A531FE">
        <w:rPr>
          <w:rFonts w:ascii="Times New Roman" w:hAnsi="Times New Roman" w:cs="Times New Roman"/>
        </w:rPr>
        <w:t xml:space="preserve"> de políticas es</w:t>
      </w:r>
      <w:r w:rsidR="00A046E3">
        <w:rPr>
          <w:rFonts w:ascii="Times New Roman" w:hAnsi="Times New Roman" w:cs="Times New Roman"/>
        </w:rPr>
        <w:t xml:space="preserve"> </w:t>
      </w:r>
      <w:r w:rsidR="00720AC2" w:rsidRPr="00BF02E8">
        <w:rPr>
          <w:rFonts w:ascii="Times New Roman" w:hAnsi="Times New Roman" w:cs="Times New Roman"/>
        </w:rPr>
        <w:t>la dinámica de mediación simbólica entre los res</w:t>
      </w:r>
      <w:r w:rsidR="00A046E3">
        <w:rPr>
          <w:rFonts w:ascii="Times New Roman" w:hAnsi="Times New Roman" w:cs="Times New Roman"/>
        </w:rPr>
        <w:t xml:space="preserve">ponsables políticos influyentes, </w:t>
      </w:r>
      <w:r w:rsidR="00720AC2" w:rsidRPr="00BF02E8">
        <w:rPr>
          <w:rFonts w:ascii="Times New Roman" w:hAnsi="Times New Roman" w:cs="Times New Roman"/>
        </w:rPr>
        <w:t xml:space="preserve">los textos de política, y el proceso de ejecución, los instrumentos y recursos materiales empleados para llegar a un acuerdo y establecer significados compartidos. </w:t>
      </w:r>
      <w:r w:rsidR="00A046E3">
        <w:rPr>
          <w:rFonts w:ascii="Times New Roman" w:hAnsi="Times New Roman" w:cs="Times New Roman"/>
        </w:rPr>
        <w:t xml:space="preserve">Es decir, asignando centralidad en el estudio de políticas a </w:t>
      </w:r>
      <w:r w:rsidR="00720AC2" w:rsidRPr="00BF02E8">
        <w:rPr>
          <w:rFonts w:ascii="Times New Roman" w:hAnsi="Times New Roman" w:cs="Times New Roman"/>
        </w:rPr>
        <w:t>la relación entre las declaraciones objetivas de formulación y cambio de las políticas y su comprensión subjetiva</w:t>
      </w:r>
      <w:r w:rsidR="005613F8">
        <w:rPr>
          <w:rFonts w:ascii="Times New Roman" w:hAnsi="Times New Roman" w:cs="Times New Roman"/>
        </w:rPr>
        <w:t>.</w:t>
      </w:r>
    </w:p>
    <w:p w14:paraId="4A8B68CA" w14:textId="77777777" w:rsidR="00A531FE" w:rsidRDefault="00A531FE" w:rsidP="00BF02E8">
      <w:pPr>
        <w:spacing w:line="480" w:lineRule="auto"/>
        <w:rPr>
          <w:rFonts w:ascii="Times New Roman" w:hAnsi="Times New Roman" w:cs="Times New Roman"/>
          <w:b/>
        </w:rPr>
      </w:pPr>
    </w:p>
    <w:p w14:paraId="613FEFD6" w14:textId="77777777" w:rsidR="00CD5F67" w:rsidRDefault="00B40740" w:rsidP="007A166E">
      <w:pPr>
        <w:spacing w:line="480" w:lineRule="auto"/>
        <w:jc w:val="center"/>
        <w:rPr>
          <w:rFonts w:ascii="Times New Roman" w:hAnsi="Times New Roman" w:cs="Times New Roman"/>
          <w:b/>
        </w:rPr>
      </w:pPr>
      <w:r w:rsidRPr="00B40740">
        <w:rPr>
          <w:rFonts w:ascii="Times New Roman" w:hAnsi="Times New Roman" w:cs="Times New Roman"/>
          <w:b/>
        </w:rPr>
        <w:t xml:space="preserve">Complejidad y </w:t>
      </w:r>
      <w:r w:rsidR="007E4763">
        <w:rPr>
          <w:rFonts w:ascii="Times New Roman" w:hAnsi="Times New Roman" w:cs="Times New Roman"/>
          <w:b/>
        </w:rPr>
        <w:t xml:space="preserve">recomendaciones para potenciar </w:t>
      </w:r>
      <w:r w:rsidRPr="00B40740">
        <w:rPr>
          <w:rFonts w:ascii="Times New Roman" w:hAnsi="Times New Roman" w:cs="Times New Roman"/>
          <w:b/>
        </w:rPr>
        <w:t>la transfere</w:t>
      </w:r>
      <w:r w:rsidR="007E4763">
        <w:rPr>
          <w:rFonts w:ascii="Times New Roman" w:hAnsi="Times New Roman" w:cs="Times New Roman"/>
          <w:b/>
        </w:rPr>
        <w:t>ncia del conocimiento desde la P</w:t>
      </w:r>
      <w:r w:rsidRPr="00B40740">
        <w:rPr>
          <w:rFonts w:ascii="Times New Roman" w:hAnsi="Times New Roman" w:cs="Times New Roman"/>
          <w:b/>
        </w:rPr>
        <w:t>sicol</w:t>
      </w:r>
      <w:r w:rsidR="007E4763">
        <w:rPr>
          <w:rFonts w:ascii="Times New Roman" w:hAnsi="Times New Roman" w:cs="Times New Roman"/>
          <w:b/>
        </w:rPr>
        <w:t>ogía C</w:t>
      </w:r>
      <w:r w:rsidRPr="00B40740">
        <w:rPr>
          <w:rFonts w:ascii="Times New Roman" w:hAnsi="Times New Roman" w:cs="Times New Roman"/>
          <w:b/>
        </w:rPr>
        <w:t>omunitaria a las políticas públicas</w:t>
      </w:r>
    </w:p>
    <w:p w14:paraId="08DEBF0F" w14:textId="77777777" w:rsidR="000C55C9" w:rsidRPr="00BF02E8" w:rsidRDefault="00BB3C2B" w:rsidP="00D83609">
      <w:pPr>
        <w:spacing w:line="480" w:lineRule="auto"/>
        <w:ind w:firstLine="708"/>
        <w:rPr>
          <w:rFonts w:ascii="Times New Roman" w:hAnsi="Times New Roman" w:cs="Times New Roman"/>
        </w:rPr>
      </w:pPr>
      <w:r w:rsidRPr="00BF02E8">
        <w:rPr>
          <w:rFonts w:ascii="Times New Roman" w:hAnsi="Times New Roman" w:cs="Times New Roman"/>
        </w:rPr>
        <w:t>Respecto de la complejidad del proceso</w:t>
      </w:r>
      <w:r w:rsidR="006A3EBD">
        <w:rPr>
          <w:rFonts w:ascii="Times New Roman" w:hAnsi="Times New Roman" w:cs="Times New Roman"/>
        </w:rPr>
        <w:t xml:space="preserve"> de </w:t>
      </w:r>
      <w:r w:rsidR="006A3EBD" w:rsidRPr="00BF02E8">
        <w:rPr>
          <w:rFonts w:ascii="Times New Roman" w:hAnsi="Times New Roman" w:cs="Times New Roman"/>
        </w:rPr>
        <w:t>transferencia de conocimiento desde la Psicología Comunitaria</w:t>
      </w:r>
      <w:r w:rsidR="006A3EBD">
        <w:rPr>
          <w:rFonts w:ascii="Times New Roman" w:hAnsi="Times New Roman" w:cs="Times New Roman"/>
        </w:rPr>
        <w:t xml:space="preserve"> a las políticas públicas</w:t>
      </w:r>
      <w:r w:rsidRPr="00BF02E8">
        <w:rPr>
          <w:rFonts w:ascii="Times New Roman" w:hAnsi="Times New Roman" w:cs="Times New Roman"/>
        </w:rPr>
        <w:t xml:space="preserve">, </w:t>
      </w:r>
      <w:r w:rsidR="00A77AC0" w:rsidRPr="00BF02E8">
        <w:rPr>
          <w:rFonts w:ascii="Times New Roman" w:hAnsi="Times New Roman" w:cs="Times New Roman"/>
        </w:rPr>
        <w:t xml:space="preserve">en primer lugar </w:t>
      </w:r>
      <w:r w:rsidR="00345805" w:rsidRPr="00BF02E8">
        <w:rPr>
          <w:rFonts w:ascii="Times New Roman" w:hAnsi="Times New Roman" w:cs="Times New Roman"/>
        </w:rPr>
        <w:t xml:space="preserve">es interesante tener en cuenta como nos muestra </w:t>
      </w:r>
      <w:proofErr w:type="spellStart"/>
      <w:r w:rsidR="00345805" w:rsidRPr="00BF02E8">
        <w:rPr>
          <w:rFonts w:ascii="Times New Roman" w:hAnsi="Times New Roman" w:cs="Times New Roman"/>
          <w:bCs/>
        </w:rPr>
        <w:t>Perkins</w:t>
      </w:r>
      <w:proofErr w:type="spellEnd"/>
      <w:r w:rsidR="00345805" w:rsidRPr="00BF02E8">
        <w:rPr>
          <w:rFonts w:ascii="Times New Roman" w:hAnsi="Times New Roman" w:cs="Times New Roman"/>
          <w:bCs/>
        </w:rPr>
        <w:t xml:space="preserve"> (1995)</w:t>
      </w:r>
      <w:r w:rsidR="00A77AC0" w:rsidRPr="00BF02E8">
        <w:rPr>
          <w:rFonts w:ascii="Times New Roman" w:hAnsi="Times New Roman" w:cs="Times New Roman"/>
          <w:bCs/>
        </w:rPr>
        <w:t xml:space="preserve">, </w:t>
      </w:r>
      <w:r w:rsidRPr="00BF02E8">
        <w:rPr>
          <w:rFonts w:ascii="Times New Roman" w:hAnsi="Times New Roman" w:cs="Times New Roman"/>
        </w:rPr>
        <w:t xml:space="preserve">que las conexiones entre el contenido de las políticas y la teoría </w:t>
      </w:r>
      <w:r w:rsidR="009A7CF4">
        <w:rPr>
          <w:rFonts w:ascii="Times New Roman" w:hAnsi="Times New Roman" w:cs="Times New Roman"/>
        </w:rPr>
        <w:t xml:space="preserve">en Psicología Comunitaria </w:t>
      </w:r>
      <w:r w:rsidRPr="00BF02E8">
        <w:rPr>
          <w:rFonts w:ascii="Times New Roman" w:hAnsi="Times New Roman" w:cs="Times New Roman"/>
        </w:rPr>
        <w:t>no sólo no son directas, sino que</w:t>
      </w:r>
      <w:r w:rsidR="009A7CF4">
        <w:rPr>
          <w:rFonts w:ascii="Times New Roman" w:hAnsi="Times New Roman" w:cs="Times New Roman"/>
        </w:rPr>
        <w:t xml:space="preserve"> normalmente</w:t>
      </w:r>
      <w:r w:rsidRPr="00BF02E8">
        <w:rPr>
          <w:rFonts w:ascii="Times New Roman" w:hAnsi="Times New Roman" w:cs="Times New Roman"/>
        </w:rPr>
        <w:t xml:space="preserve"> tienden a ser débiles, </w:t>
      </w:r>
      <w:r w:rsidR="009A7CF4">
        <w:rPr>
          <w:rFonts w:ascii="Times New Roman" w:hAnsi="Times New Roman" w:cs="Times New Roman"/>
        </w:rPr>
        <w:t xml:space="preserve">de forma tal que </w:t>
      </w:r>
      <w:r w:rsidR="00D83609">
        <w:rPr>
          <w:rFonts w:ascii="Times New Roman" w:hAnsi="Times New Roman" w:cs="Times New Roman"/>
        </w:rPr>
        <w:t>resulta</w:t>
      </w:r>
      <w:r w:rsidR="00890ADE" w:rsidRPr="00BF02E8">
        <w:rPr>
          <w:rFonts w:ascii="Times New Roman" w:hAnsi="Times New Roman" w:cs="Times New Roman"/>
        </w:rPr>
        <w:t xml:space="preserve"> </w:t>
      </w:r>
      <w:r w:rsidRPr="00BF02E8">
        <w:rPr>
          <w:rFonts w:ascii="Times New Roman" w:hAnsi="Times New Roman" w:cs="Times New Roman"/>
        </w:rPr>
        <w:t xml:space="preserve">simplista creer que una mayor </w:t>
      </w:r>
      <w:r w:rsidR="00890ADE" w:rsidRPr="00BF02E8">
        <w:rPr>
          <w:rFonts w:ascii="Times New Roman" w:hAnsi="Times New Roman" w:cs="Times New Roman"/>
        </w:rPr>
        <w:t xml:space="preserve">disponibilidad y </w:t>
      </w:r>
      <w:r w:rsidRPr="00BF02E8">
        <w:rPr>
          <w:rFonts w:ascii="Times New Roman" w:hAnsi="Times New Roman" w:cs="Times New Roman"/>
        </w:rPr>
        <w:t xml:space="preserve">utilización del conocimiento </w:t>
      </w:r>
      <w:r w:rsidR="006A3EBD">
        <w:rPr>
          <w:rFonts w:ascii="Times New Roman" w:hAnsi="Times New Roman" w:cs="Times New Roman"/>
        </w:rPr>
        <w:t xml:space="preserve">académico </w:t>
      </w:r>
      <w:r w:rsidRPr="00BF02E8">
        <w:rPr>
          <w:rFonts w:ascii="Times New Roman" w:hAnsi="Times New Roman" w:cs="Times New Roman"/>
        </w:rPr>
        <w:t xml:space="preserve">por sí solo, y de manera mecánica, </w:t>
      </w:r>
      <w:r w:rsidR="009A7CF4">
        <w:rPr>
          <w:rFonts w:ascii="Times New Roman" w:hAnsi="Times New Roman" w:cs="Times New Roman"/>
        </w:rPr>
        <w:t xml:space="preserve">mejoraría </w:t>
      </w:r>
      <w:r w:rsidRPr="00BF02E8">
        <w:rPr>
          <w:rFonts w:ascii="Times New Roman" w:hAnsi="Times New Roman" w:cs="Times New Roman"/>
        </w:rPr>
        <w:t xml:space="preserve"> </w:t>
      </w:r>
      <w:r w:rsidR="006A3EBD">
        <w:rPr>
          <w:rFonts w:ascii="Times New Roman" w:hAnsi="Times New Roman" w:cs="Times New Roman"/>
        </w:rPr>
        <w:t xml:space="preserve">la influencia y transferencia a </w:t>
      </w:r>
      <w:r w:rsidRPr="00BF02E8">
        <w:rPr>
          <w:rFonts w:ascii="Times New Roman" w:hAnsi="Times New Roman" w:cs="Times New Roman"/>
        </w:rPr>
        <w:t xml:space="preserve">las decisiones </w:t>
      </w:r>
      <w:r w:rsidR="006A3EBD">
        <w:rPr>
          <w:rFonts w:ascii="Times New Roman" w:hAnsi="Times New Roman" w:cs="Times New Roman"/>
        </w:rPr>
        <w:t>gubernamentales</w:t>
      </w:r>
      <w:r w:rsidRPr="00BF02E8">
        <w:rPr>
          <w:rFonts w:ascii="Times New Roman" w:hAnsi="Times New Roman" w:cs="Times New Roman"/>
        </w:rPr>
        <w:t>.</w:t>
      </w:r>
      <w:r w:rsidR="00890ADE" w:rsidRPr="00BF02E8">
        <w:rPr>
          <w:rFonts w:ascii="Times New Roman" w:hAnsi="Times New Roman" w:cs="Times New Roman"/>
        </w:rPr>
        <w:t xml:space="preserve"> </w:t>
      </w:r>
      <w:r w:rsidRPr="00BF02E8">
        <w:rPr>
          <w:rFonts w:ascii="Times New Roman" w:hAnsi="Times New Roman" w:cs="Times New Roman"/>
          <w:bCs/>
        </w:rPr>
        <w:t xml:space="preserve">En este sentido, es </w:t>
      </w:r>
      <w:r w:rsidR="006E4FD6" w:rsidRPr="00BF02E8">
        <w:rPr>
          <w:rFonts w:ascii="Times New Roman" w:hAnsi="Times New Roman" w:cs="Times New Roman"/>
        </w:rPr>
        <w:t xml:space="preserve">un error el </w:t>
      </w:r>
      <w:r w:rsidRPr="00BF02E8">
        <w:rPr>
          <w:rFonts w:ascii="Times New Roman" w:hAnsi="Times New Roman" w:cs="Times New Roman"/>
        </w:rPr>
        <w:t xml:space="preserve">pensar que </w:t>
      </w:r>
      <w:r w:rsidR="00C5301D">
        <w:rPr>
          <w:rFonts w:ascii="Times New Roman" w:hAnsi="Times New Roman" w:cs="Times New Roman"/>
        </w:rPr>
        <w:t xml:space="preserve">simplemente </w:t>
      </w:r>
      <w:r w:rsidRPr="00BF02E8">
        <w:rPr>
          <w:rFonts w:ascii="Times New Roman" w:hAnsi="Times New Roman" w:cs="Times New Roman"/>
        </w:rPr>
        <w:t>cuanto más conoci</w:t>
      </w:r>
      <w:r w:rsidR="00090FD8" w:rsidRPr="00BF02E8">
        <w:rPr>
          <w:rFonts w:ascii="Times New Roman" w:hAnsi="Times New Roman" w:cs="Times New Roman"/>
        </w:rPr>
        <w:t xml:space="preserve">miento </w:t>
      </w:r>
      <w:r w:rsidR="006A3EBD">
        <w:rPr>
          <w:rFonts w:ascii="Times New Roman" w:hAnsi="Times New Roman" w:cs="Times New Roman"/>
        </w:rPr>
        <w:t>científico</w:t>
      </w:r>
      <w:r w:rsidR="00090FD8" w:rsidRPr="00BF02E8">
        <w:rPr>
          <w:rFonts w:ascii="Times New Roman" w:hAnsi="Times New Roman" w:cs="Times New Roman"/>
        </w:rPr>
        <w:t xml:space="preserve"> se </w:t>
      </w:r>
      <w:r w:rsidR="00C5301D">
        <w:rPr>
          <w:rFonts w:ascii="Times New Roman" w:hAnsi="Times New Roman" w:cs="Times New Roman"/>
        </w:rPr>
        <w:t xml:space="preserve">ponga a disposición y se </w:t>
      </w:r>
      <w:r w:rsidR="00090FD8" w:rsidRPr="00BF02E8">
        <w:rPr>
          <w:rFonts w:ascii="Times New Roman" w:hAnsi="Times New Roman" w:cs="Times New Roman"/>
        </w:rPr>
        <w:t xml:space="preserve">utilice, </w:t>
      </w:r>
      <w:r w:rsidRPr="00BF02E8">
        <w:rPr>
          <w:rFonts w:ascii="Times New Roman" w:hAnsi="Times New Roman" w:cs="Times New Roman"/>
        </w:rPr>
        <w:t>mejores se</w:t>
      </w:r>
      <w:r w:rsidR="006A3EBD">
        <w:rPr>
          <w:rFonts w:ascii="Times New Roman" w:hAnsi="Times New Roman" w:cs="Times New Roman"/>
        </w:rPr>
        <w:t xml:space="preserve">rán las decisiones del gobierno. </w:t>
      </w:r>
      <w:r w:rsidR="00C5301D">
        <w:rPr>
          <w:rFonts w:ascii="Times New Roman" w:hAnsi="Times New Roman" w:cs="Times New Roman"/>
          <w:bCs/>
        </w:rPr>
        <w:t>Más bien</w:t>
      </w:r>
      <w:r w:rsidRPr="00BF02E8">
        <w:rPr>
          <w:rFonts w:ascii="Times New Roman" w:hAnsi="Times New Roman" w:cs="Times New Roman"/>
          <w:bCs/>
        </w:rPr>
        <w:t xml:space="preserve">, </w:t>
      </w:r>
      <w:r w:rsidR="00C5301D">
        <w:rPr>
          <w:rFonts w:ascii="Times New Roman" w:hAnsi="Times New Roman" w:cs="Times New Roman"/>
          <w:bCs/>
        </w:rPr>
        <w:t>la evidencia y la práctica de trabajo en políticas públicas muestra</w:t>
      </w:r>
      <w:r w:rsidR="006E4FD6" w:rsidRPr="00BF02E8">
        <w:rPr>
          <w:rFonts w:ascii="Times New Roman" w:hAnsi="Times New Roman" w:cs="Times New Roman"/>
          <w:bCs/>
        </w:rPr>
        <w:t xml:space="preserve"> que </w:t>
      </w:r>
      <w:r w:rsidRPr="00BF02E8">
        <w:rPr>
          <w:rFonts w:ascii="Times New Roman" w:hAnsi="Times New Roman" w:cs="Times New Roman"/>
          <w:bCs/>
        </w:rPr>
        <w:t xml:space="preserve">la </w:t>
      </w:r>
      <w:r w:rsidRPr="00BF02E8">
        <w:rPr>
          <w:rFonts w:ascii="Times New Roman" w:hAnsi="Times New Roman" w:cs="Times New Roman"/>
        </w:rPr>
        <w:t xml:space="preserve">formulación de </w:t>
      </w:r>
      <w:r w:rsidR="00C5301D">
        <w:rPr>
          <w:rFonts w:ascii="Times New Roman" w:hAnsi="Times New Roman" w:cs="Times New Roman"/>
        </w:rPr>
        <w:t xml:space="preserve">éstas </w:t>
      </w:r>
      <w:r w:rsidR="006E4FD6" w:rsidRPr="00BF02E8">
        <w:rPr>
          <w:rFonts w:ascii="Times New Roman" w:hAnsi="Times New Roman" w:cs="Times New Roman"/>
        </w:rPr>
        <w:t xml:space="preserve">es un </w:t>
      </w:r>
      <w:r w:rsidRPr="00BF02E8">
        <w:rPr>
          <w:rFonts w:ascii="Times New Roman" w:hAnsi="Times New Roman" w:cs="Times New Roman"/>
        </w:rPr>
        <w:t xml:space="preserve">proceso </w:t>
      </w:r>
      <w:r w:rsidRPr="00BF02E8">
        <w:rPr>
          <w:rFonts w:ascii="Times New Roman" w:hAnsi="Times New Roman" w:cs="Times New Roman"/>
          <w:bCs/>
        </w:rPr>
        <w:t>complejo</w:t>
      </w:r>
      <w:r w:rsidR="00C5301D">
        <w:rPr>
          <w:rFonts w:ascii="Times New Roman" w:hAnsi="Times New Roman" w:cs="Times New Roman"/>
          <w:bCs/>
        </w:rPr>
        <w:t>,</w:t>
      </w:r>
      <w:r w:rsidRPr="00BF02E8">
        <w:rPr>
          <w:rFonts w:ascii="Times New Roman" w:hAnsi="Times New Roman" w:cs="Times New Roman"/>
          <w:bCs/>
        </w:rPr>
        <w:t xml:space="preserve"> en el que participan actores</w:t>
      </w:r>
      <w:r w:rsidR="00C5301D">
        <w:rPr>
          <w:rFonts w:ascii="Times New Roman" w:hAnsi="Times New Roman" w:cs="Times New Roman"/>
          <w:bCs/>
        </w:rPr>
        <w:t xml:space="preserve"> múltiples</w:t>
      </w:r>
      <w:r w:rsidRPr="00BF02E8">
        <w:rPr>
          <w:rFonts w:ascii="Times New Roman" w:hAnsi="Times New Roman" w:cs="Times New Roman"/>
          <w:bCs/>
        </w:rPr>
        <w:t xml:space="preserve">, </w:t>
      </w:r>
      <w:r w:rsidR="00C5301D">
        <w:rPr>
          <w:rFonts w:ascii="Times New Roman" w:hAnsi="Times New Roman" w:cs="Times New Roman"/>
          <w:bCs/>
        </w:rPr>
        <w:t>posicionados desde</w:t>
      </w:r>
      <w:r w:rsidRPr="00BF02E8">
        <w:rPr>
          <w:rFonts w:ascii="Times New Roman" w:hAnsi="Times New Roman" w:cs="Times New Roman"/>
          <w:bCs/>
        </w:rPr>
        <w:t xml:space="preserve"> distintos intereses, </w:t>
      </w:r>
      <w:r w:rsidR="00C5301D">
        <w:rPr>
          <w:rFonts w:ascii="Times New Roman" w:hAnsi="Times New Roman" w:cs="Times New Roman"/>
          <w:bCs/>
        </w:rPr>
        <w:t xml:space="preserve">en donde cobra relevancia crucial </w:t>
      </w:r>
      <w:r w:rsidR="006E4FD6" w:rsidRPr="00BF02E8">
        <w:rPr>
          <w:rFonts w:ascii="Times New Roman" w:hAnsi="Times New Roman" w:cs="Times New Roman"/>
          <w:bCs/>
        </w:rPr>
        <w:t xml:space="preserve">familiarizarse </w:t>
      </w:r>
      <w:r w:rsidR="00C5301D">
        <w:rPr>
          <w:rFonts w:ascii="Times New Roman" w:hAnsi="Times New Roman" w:cs="Times New Roman"/>
          <w:bCs/>
        </w:rPr>
        <w:t>y conocer</w:t>
      </w:r>
      <w:r w:rsidR="006E4FD6" w:rsidRPr="00BF02E8">
        <w:rPr>
          <w:rFonts w:ascii="Times New Roman" w:hAnsi="Times New Roman" w:cs="Times New Roman"/>
          <w:bCs/>
        </w:rPr>
        <w:t xml:space="preserve"> </w:t>
      </w:r>
      <w:r w:rsidR="00C5301D">
        <w:rPr>
          <w:rFonts w:ascii="Times New Roman" w:hAnsi="Times New Roman" w:cs="Times New Roman"/>
          <w:bCs/>
        </w:rPr>
        <w:t>las</w:t>
      </w:r>
      <w:r w:rsidR="006E4FD6" w:rsidRPr="00BF02E8">
        <w:rPr>
          <w:rFonts w:ascii="Times New Roman" w:hAnsi="Times New Roman" w:cs="Times New Roman"/>
          <w:bCs/>
        </w:rPr>
        <w:t xml:space="preserve"> dinámic</w:t>
      </w:r>
      <w:r w:rsidR="00C5301D">
        <w:rPr>
          <w:rFonts w:ascii="Times New Roman" w:hAnsi="Times New Roman" w:cs="Times New Roman"/>
          <w:bCs/>
        </w:rPr>
        <w:t xml:space="preserve">as, relaciones y procesos de intercambio entre estos </w:t>
      </w:r>
      <w:r w:rsidR="006E4FD6" w:rsidRPr="00BF02E8">
        <w:rPr>
          <w:rFonts w:ascii="Times New Roman" w:hAnsi="Times New Roman" w:cs="Times New Roman"/>
          <w:bCs/>
        </w:rPr>
        <w:t xml:space="preserve">agentes </w:t>
      </w:r>
      <w:r w:rsidR="00C5301D">
        <w:rPr>
          <w:rFonts w:ascii="Times New Roman" w:hAnsi="Times New Roman" w:cs="Times New Roman"/>
          <w:bCs/>
        </w:rPr>
        <w:t xml:space="preserve">participantes, y </w:t>
      </w:r>
      <w:r w:rsidR="006E4FD6" w:rsidRPr="00BF02E8">
        <w:rPr>
          <w:rFonts w:ascii="Times New Roman" w:hAnsi="Times New Roman" w:cs="Times New Roman"/>
        </w:rPr>
        <w:t>los distintos niveles</w:t>
      </w:r>
      <w:r w:rsidR="00C5301D">
        <w:rPr>
          <w:rFonts w:ascii="Times New Roman" w:hAnsi="Times New Roman" w:cs="Times New Roman"/>
        </w:rPr>
        <w:t xml:space="preserve"> de organización que concurren en la</w:t>
      </w:r>
      <w:r w:rsidR="006E4FD6" w:rsidRPr="00BF02E8">
        <w:rPr>
          <w:rFonts w:ascii="Times New Roman" w:hAnsi="Times New Roman" w:cs="Times New Roman"/>
        </w:rPr>
        <w:t xml:space="preserve"> formulación e implementación </w:t>
      </w:r>
      <w:r w:rsidR="00C5301D">
        <w:rPr>
          <w:rFonts w:ascii="Times New Roman" w:hAnsi="Times New Roman" w:cs="Times New Roman"/>
        </w:rPr>
        <w:t xml:space="preserve">de una política </w:t>
      </w:r>
      <w:r w:rsidR="006E4FD6" w:rsidRPr="00BF02E8">
        <w:rPr>
          <w:rFonts w:ascii="Times New Roman" w:hAnsi="Times New Roman" w:cs="Times New Roman"/>
        </w:rPr>
        <w:lastRenderedPageBreak/>
        <w:t xml:space="preserve">–ejecutivo, legislativo y judicial– y </w:t>
      </w:r>
      <w:r w:rsidR="00C5301D">
        <w:rPr>
          <w:rFonts w:ascii="Times New Roman" w:hAnsi="Times New Roman" w:cs="Times New Roman"/>
        </w:rPr>
        <w:t xml:space="preserve">en general </w:t>
      </w:r>
      <w:r w:rsidR="006E4FD6" w:rsidRPr="00BF02E8">
        <w:rPr>
          <w:rFonts w:ascii="Times New Roman" w:hAnsi="Times New Roman" w:cs="Times New Roman"/>
        </w:rPr>
        <w:t xml:space="preserve">con los organismos y organizaciones de todo tipo, desde asociaciones barriales y vecinales hasta las agencias federales e </w:t>
      </w:r>
      <w:r w:rsidR="00383795">
        <w:rPr>
          <w:rFonts w:ascii="Times New Roman" w:hAnsi="Times New Roman" w:cs="Times New Roman"/>
        </w:rPr>
        <w:t xml:space="preserve">incluso </w:t>
      </w:r>
      <w:r w:rsidR="006E4FD6" w:rsidRPr="00BF02E8">
        <w:rPr>
          <w:rFonts w:ascii="Times New Roman" w:hAnsi="Times New Roman" w:cs="Times New Roman"/>
        </w:rPr>
        <w:t>internacionales</w:t>
      </w:r>
      <w:r w:rsidR="00D83609">
        <w:rPr>
          <w:rFonts w:ascii="Times New Roman" w:hAnsi="Times New Roman" w:cs="Times New Roman"/>
        </w:rPr>
        <w:t xml:space="preserve"> (</w:t>
      </w:r>
      <w:r w:rsidR="00D83609">
        <w:rPr>
          <w:rFonts w:ascii="Times New Roman" w:hAnsi="Times New Roman" w:cs="Times New Roman"/>
          <w:bCs/>
        </w:rPr>
        <w:t>Perkins,</w:t>
      </w:r>
      <w:r w:rsidR="00D83609" w:rsidRPr="00BF02E8">
        <w:rPr>
          <w:rFonts w:ascii="Times New Roman" w:hAnsi="Times New Roman" w:cs="Times New Roman"/>
          <w:bCs/>
        </w:rPr>
        <w:t>1995)</w:t>
      </w:r>
      <w:r w:rsidR="006E4FD6" w:rsidRPr="00BF02E8">
        <w:rPr>
          <w:rFonts w:ascii="Times New Roman" w:hAnsi="Times New Roman" w:cs="Times New Roman"/>
        </w:rPr>
        <w:t>. Es decir</w:t>
      </w:r>
      <w:r w:rsidR="008B737E">
        <w:rPr>
          <w:rFonts w:ascii="Times New Roman" w:hAnsi="Times New Roman" w:cs="Times New Roman"/>
        </w:rPr>
        <w:t>,</w:t>
      </w:r>
      <w:r w:rsidR="006E4FD6" w:rsidRPr="00BF02E8">
        <w:rPr>
          <w:rFonts w:ascii="Times New Roman" w:hAnsi="Times New Roman" w:cs="Times New Roman"/>
        </w:rPr>
        <w:t xml:space="preserve"> </w:t>
      </w:r>
      <w:r w:rsidR="00B751F3">
        <w:rPr>
          <w:rFonts w:ascii="Times New Roman" w:hAnsi="Times New Roman" w:cs="Times New Roman"/>
        </w:rPr>
        <w:t xml:space="preserve">más allá de sólo disponer de conocimiento académico riguroso, el vector que posibilita incidencia en políticas, se relaciona con </w:t>
      </w:r>
      <w:r w:rsidR="006E4FD6" w:rsidRPr="00BF02E8">
        <w:rPr>
          <w:rFonts w:ascii="Times New Roman" w:hAnsi="Times New Roman" w:cs="Times New Roman"/>
        </w:rPr>
        <w:t xml:space="preserve">hacerse parte de las dinámicas de interacción de los </w:t>
      </w:r>
      <w:r w:rsidR="00383795">
        <w:rPr>
          <w:rFonts w:ascii="Times New Roman" w:hAnsi="Times New Roman" w:cs="Times New Roman"/>
        </w:rPr>
        <w:t xml:space="preserve">agentes </w:t>
      </w:r>
      <w:r w:rsidRPr="00BF02E8">
        <w:rPr>
          <w:rFonts w:ascii="Times New Roman" w:hAnsi="Times New Roman" w:cs="Times New Roman"/>
        </w:rPr>
        <w:t>profesionales, decisores y académicos</w:t>
      </w:r>
      <w:r w:rsidR="008B737E">
        <w:rPr>
          <w:rFonts w:ascii="Times New Roman" w:hAnsi="Times New Roman" w:cs="Times New Roman"/>
        </w:rPr>
        <w:t xml:space="preserve">, de manera </w:t>
      </w:r>
      <w:r w:rsidRPr="00BF02E8">
        <w:rPr>
          <w:rFonts w:ascii="Times New Roman" w:hAnsi="Times New Roman" w:cs="Times New Roman"/>
          <w:bCs/>
        </w:rPr>
        <w:t xml:space="preserve">que </w:t>
      </w:r>
      <w:r w:rsidR="00B751F3">
        <w:rPr>
          <w:rFonts w:ascii="Times New Roman" w:hAnsi="Times New Roman" w:cs="Times New Roman"/>
          <w:bCs/>
        </w:rPr>
        <w:t>el usos de conocimiento o</w:t>
      </w:r>
      <w:r w:rsidRPr="00BF02E8">
        <w:rPr>
          <w:rFonts w:ascii="Times New Roman" w:hAnsi="Times New Roman" w:cs="Times New Roman"/>
        </w:rPr>
        <w:t xml:space="preserve"> investigación, </w:t>
      </w:r>
      <w:r w:rsidR="00B751F3">
        <w:rPr>
          <w:rFonts w:ascii="Times New Roman" w:hAnsi="Times New Roman" w:cs="Times New Roman"/>
        </w:rPr>
        <w:t>má</w:t>
      </w:r>
      <w:r w:rsidR="00D83609">
        <w:rPr>
          <w:rFonts w:ascii="Times New Roman" w:hAnsi="Times New Roman" w:cs="Times New Roman"/>
        </w:rPr>
        <w:t>s que só</w:t>
      </w:r>
      <w:r w:rsidR="00B751F3">
        <w:rPr>
          <w:rFonts w:ascii="Times New Roman" w:hAnsi="Times New Roman" w:cs="Times New Roman"/>
        </w:rPr>
        <w:t>lo apuntar a</w:t>
      </w:r>
      <w:r w:rsidRPr="00BF02E8">
        <w:rPr>
          <w:rFonts w:ascii="Times New Roman" w:hAnsi="Times New Roman" w:cs="Times New Roman"/>
        </w:rPr>
        <w:t xml:space="preserve"> proveer decisiones específicas,</w:t>
      </w:r>
      <w:r w:rsidR="006A3EBD">
        <w:rPr>
          <w:rFonts w:ascii="Times New Roman" w:hAnsi="Times New Roman" w:cs="Times New Roman"/>
        </w:rPr>
        <w:t xml:space="preserve"> más bien</w:t>
      </w:r>
      <w:r w:rsidRPr="00BF02E8">
        <w:rPr>
          <w:rFonts w:ascii="Times New Roman" w:hAnsi="Times New Roman" w:cs="Times New Roman"/>
        </w:rPr>
        <w:t xml:space="preserve"> </w:t>
      </w:r>
      <w:r w:rsidR="00B751F3">
        <w:rPr>
          <w:rFonts w:ascii="Times New Roman" w:hAnsi="Times New Roman" w:cs="Times New Roman"/>
        </w:rPr>
        <w:t xml:space="preserve">se oriente a influir </w:t>
      </w:r>
      <w:r w:rsidR="006A3EBD">
        <w:rPr>
          <w:rFonts w:ascii="Times New Roman" w:hAnsi="Times New Roman" w:cs="Times New Roman"/>
        </w:rPr>
        <w:t xml:space="preserve">por vía de modificar </w:t>
      </w:r>
      <w:r w:rsidRPr="00BF02E8">
        <w:rPr>
          <w:rFonts w:ascii="Times New Roman" w:hAnsi="Times New Roman" w:cs="Times New Roman"/>
        </w:rPr>
        <w:t xml:space="preserve">el contexto en el que se formula </w:t>
      </w:r>
      <w:r w:rsidR="00272164" w:rsidRPr="00BF02E8">
        <w:rPr>
          <w:rFonts w:ascii="Times New Roman" w:hAnsi="Times New Roman" w:cs="Times New Roman"/>
        </w:rPr>
        <w:t>la política</w:t>
      </w:r>
      <w:r w:rsidR="008B737E">
        <w:rPr>
          <w:rFonts w:ascii="Times New Roman" w:hAnsi="Times New Roman" w:cs="Times New Roman"/>
        </w:rPr>
        <w:t xml:space="preserve">, </w:t>
      </w:r>
      <w:r w:rsidRPr="00BF02E8">
        <w:rPr>
          <w:rFonts w:ascii="Times New Roman" w:hAnsi="Times New Roman" w:cs="Times New Roman"/>
        </w:rPr>
        <w:t xml:space="preserve">y </w:t>
      </w:r>
      <w:r w:rsidR="00272164" w:rsidRPr="00BF02E8">
        <w:rPr>
          <w:rFonts w:ascii="Times New Roman" w:hAnsi="Times New Roman" w:cs="Times New Roman"/>
        </w:rPr>
        <w:t xml:space="preserve">particularmente </w:t>
      </w:r>
      <w:r w:rsidR="00D83609">
        <w:rPr>
          <w:rFonts w:ascii="Times New Roman" w:hAnsi="Times New Roman" w:cs="Times New Roman"/>
        </w:rPr>
        <w:t xml:space="preserve">influir </w:t>
      </w:r>
      <w:r w:rsidRPr="00BF02E8">
        <w:rPr>
          <w:rFonts w:ascii="Times New Roman" w:hAnsi="Times New Roman" w:cs="Times New Roman"/>
        </w:rPr>
        <w:t>en la gestión de los equilibrios que conllevan las alianzas y coaliciones</w:t>
      </w:r>
      <w:r w:rsidR="006A3EBD">
        <w:rPr>
          <w:rFonts w:ascii="Times New Roman" w:hAnsi="Times New Roman" w:cs="Times New Roman"/>
        </w:rPr>
        <w:t xml:space="preserve"> entre los actores involucrados, a</w:t>
      </w:r>
      <w:r w:rsidR="006E4FD6" w:rsidRPr="00BF02E8">
        <w:rPr>
          <w:rFonts w:ascii="Times New Roman" w:hAnsi="Times New Roman" w:cs="Times New Roman"/>
        </w:rPr>
        <w:t>fectando la</w:t>
      </w:r>
      <w:r w:rsidR="00272164" w:rsidRPr="00BF02E8">
        <w:rPr>
          <w:rFonts w:ascii="Times New Roman" w:hAnsi="Times New Roman" w:cs="Times New Roman"/>
        </w:rPr>
        <w:t>s</w:t>
      </w:r>
      <w:r w:rsidR="006E4FD6" w:rsidRPr="00BF02E8">
        <w:rPr>
          <w:rFonts w:ascii="Times New Roman" w:hAnsi="Times New Roman" w:cs="Times New Roman"/>
        </w:rPr>
        <w:t xml:space="preserve"> </w:t>
      </w:r>
      <w:r w:rsidR="00272164" w:rsidRPr="00BF02E8">
        <w:rPr>
          <w:rFonts w:ascii="Times New Roman" w:hAnsi="Times New Roman" w:cs="Times New Roman"/>
        </w:rPr>
        <w:t>definiciones</w:t>
      </w:r>
      <w:r w:rsidR="006E4FD6" w:rsidRPr="00BF02E8">
        <w:rPr>
          <w:rFonts w:ascii="Times New Roman" w:hAnsi="Times New Roman" w:cs="Times New Roman"/>
        </w:rPr>
        <w:t xml:space="preserve"> </w:t>
      </w:r>
      <w:r w:rsidRPr="00BF02E8">
        <w:rPr>
          <w:rFonts w:ascii="Times New Roman" w:hAnsi="Times New Roman" w:cs="Times New Roman"/>
        </w:rPr>
        <w:t xml:space="preserve">y </w:t>
      </w:r>
      <w:r w:rsidR="006E4FD6" w:rsidRPr="00BF02E8">
        <w:rPr>
          <w:rFonts w:ascii="Times New Roman" w:hAnsi="Times New Roman" w:cs="Times New Roman"/>
        </w:rPr>
        <w:t xml:space="preserve">proveyendo </w:t>
      </w:r>
      <w:r w:rsidRPr="00BF02E8">
        <w:rPr>
          <w:rFonts w:ascii="Times New Roman" w:hAnsi="Times New Roman" w:cs="Times New Roman"/>
        </w:rPr>
        <w:t xml:space="preserve"> representaciones </w:t>
      </w:r>
      <w:r w:rsidR="00383795">
        <w:rPr>
          <w:rFonts w:ascii="Times New Roman" w:hAnsi="Times New Roman" w:cs="Times New Roman"/>
        </w:rPr>
        <w:t>(</w:t>
      </w:r>
      <w:r w:rsidRPr="00BF02E8">
        <w:rPr>
          <w:rFonts w:ascii="Times New Roman" w:hAnsi="Times New Roman" w:cs="Times New Roman"/>
        </w:rPr>
        <w:t>o metáforas</w:t>
      </w:r>
      <w:r w:rsidR="00383795">
        <w:rPr>
          <w:rFonts w:ascii="Times New Roman" w:hAnsi="Times New Roman" w:cs="Times New Roman"/>
        </w:rPr>
        <w:t>)</w:t>
      </w:r>
      <w:r w:rsidRPr="00BF02E8">
        <w:rPr>
          <w:rFonts w:ascii="Times New Roman" w:hAnsi="Times New Roman" w:cs="Times New Roman"/>
        </w:rPr>
        <w:t xml:space="preserve"> útiles </w:t>
      </w:r>
      <w:r w:rsidR="00561632" w:rsidRPr="00BF02E8">
        <w:rPr>
          <w:rFonts w:ascii="Times New Roman" w:hAnsi="Times New Roman" w:cs="Times New Roman"/>
        </w:rPr>
        <w:t xml:space="preserve">en la reformulación y problematización </w:t>
      </w:r>
      <w:r w:rsidRPr="00BF02E8">
        <w:rPr>
          <w:rFonts w:ascii="Times New Roman" w:hAnsi="Times New Roman" w:cs="Times New Roman"/>
        </w:rPr>
        <w:t xml:space="preserve"> </w:t>
      </w:r>
      <w:r w:rsidR="00561632" w:rsidRPr="00BF02E8">
        <w:rPr>
          <w:rFonts w:ascii="Times New Roman" w:hAnsi="Times New Roman" w:cs="Times New Roman"/>
        </w:rPr>
        <w:t>d</w:t>
      </w:r>
      <w:r w:rsidR="00F438B3">
        <w:rPr>
          <w:rFonts w:ascii="Times New Roman" w:hAnsi="Times New Roman" w:cs="Times New Roman"/>
        </w:rPr>
        <w:t>el discurso dominante (</w:t>
      </w:r>
      <w:r w:rsidR="00F438B3">
        <w:rPr>
          <w:rFonts w:ascii="Times New Roman" w:hAnsi="Times New Roman" w:cs="Times New Roman"/>
          <w:bCs/>
        </w:rPr>
        <w:t>Perkins,</w:t>
      </w:r>
      <w:r w:rsidR="00F438B3" w:rsidRPr="00BF02E8">
        <w:rPr>
          <w:rFonts w:ascii="Times New Roman" w:hAnsi="Times New Roman" w:cs="Times New Roman"/>
          <w:bCs/>
        </w:rPr>
        <w:t>1995)</w:t>
      </w:r>
      <w:r w:rsidR="00F438B3">
        <w:rPr>
          <w:rFonts w:ascii="Times New Roman" w:hAnsi="Times New Roman" w:cs="Times New Roman"/>
          <w:bCs/>
        </w:rPr>
        <w:t>.</w:t>
      </w:r>
    </w:p>
    <w:p w14:paraId="64544F08" w14:textId="77777777" w:rsidR="00EA228B" w:rsidRDefault="00800FF3" w:rsidP="00702284">
      <w:pPr>
        <w:spacing w:line="480" w:lineRule="auto"/>
        <w:ind w:firstLine="708"/>
        <w:rPr>
          <w:rFonts w:ascii="Times New Roman" w:hAnsi="Times New Roman" w:cs="Times New Roman"/>
          <w:bCs/>
        </w:rPr>
      </w:pPr>
      <w:r>
        <w:rPr>
          <w:rFonts w:ascii="Times New Roman" w:hAnsi="Times New Roman" w:cs="Times New Roman"/>
          <w:bCs/>
        </w:rPr>
        <w:t>Por otra parte,</w:t>
      </w:r>
      <w:r w:rsidR="00BB3C2B" w:rsidRPr="00BF02E8">
        <w:rPr>
          <w:rFonts w:ascii="Times New Roman" w:hAnsi="Times New Roman" w:cs="Times New Roman"/>
          <w:bCs/>
        </w:rPr>
        <w:t xml:space="preserve"> Phillips (2000) </w:t>
      </w:r>
      <w:r w:rsidR="00B42DB1">
        <w:rPr>
          <w:rFonts w:ascii="Times New Roman" w:hAnsi="Times New Roman" w:cs="Times New Roman"/>
          <w:bCs/>
        </w:rPr>
        <w:t>también asum</w:t>
      </w:r>
      <w:r w:rsidR="00FA3D39">
        <w:rPr>
          <w:rFonts w:ascii="Times New Roman" w:hAnsi="Times New Roman" w:cs="Times New Roman"/>
          <w:bCs/>
        </w:rPr>
        <w:t xml:space="preserve">e </w:t>
      </w:r>
      <w:r w:rsidR="00BB3C2B" w:rsidRPr="00BF02E8">
        <w:rPr>
          <w:rFonts w:ascii="Times New Roman" w:hAnsi="Times New Roman" w:cs="Times New Roman"/>
          <w:bCs/>
        </w:rPr>
        <w:t xml:space="preserve">que la relación entre </w:t>
      </w:r>
      <w:r w:rsidR="00383795">
        <w:rPr>
          <w:rFonts w:ascii="Times New Roman" w:hAnsi="Times New Roman" w:cs="Times New Roman"/>
          <w:bCs/>
        </w:rPr>
        <w:t>Psicología Comunitaria</w:t>
      </w:r>
      <w:r w:rsidR="00BB3C2B" w:rsidRPr="00BF02E8">
        <w:rPr>
          <w:rFonts w:ascii="Times New Roman" w:hAnsi="Times New Roman" w:cs="Times New Roman"/>
          <w:bCs/>
        </w:rPr>
        <w:t xml:space="preserve"> y políticas </w:t>
      </w:r>
      <w:r>
        <w:rPr>
          <w:rFonts w:ascii="Times New Roman" w:hAnsi="Times New Roman" w:cs="Times New Roman"/>
          <w:bCs/>
        </w:rPr>
        <w:t xml:space="preserve">públicas </w:t>
      </w:r>
      <w:r w:rsidR="00BB3C2B" w:rsidRPr="00BF02E8">
        <w:rPr>
          <w:rFonts w:ascii="Times New Roman" w:hAnsi="Times New Roman" w:cs="Times New Roman"/>
          <w:bCs/>
        </w:rPr>
        <w:t xml:space="preserve">es compleja, </w:t>
      </w:r>
      <w:r w:rsidR="00FA3D39">
        <w:rPr>
          <w:rFonts w:ascii="Times New Roman" w:hAnsi="Times New Roman" w:cs="Times New Roman"/>
          <w:bCs/>
        </w:rPr>
        <w:t xml:space="preserve">en cuanto los vínculos e intercambio entre estos campos están cruzadas </w:t>
      </w:r>
      <w:r w:rsidR="00B42DB1">
        <w:rPr>
          <w:rFonts w:ascii="Times New Roman" w:hAnsi="Times New Roman" w:cs="Times New Roman"/>
          <w:bCs/>
        </w:rPr>
        <w:t>por</w:t>
      </w:r>
      <w:r w:rsidR="00BB3C2B" w:rsidRPr="00BF02E8">
        <w:rPr>
          <w:rFonts w:ascii="Times New Roman" w:hAnsi="Times New Roman" w:cs="Times New Roman"/>
          <w:bCs/>
        </w:rPr>
        <w:t xml:space="preserve"> </w:t>
      </w:r>
      <w:r w:rsidR="00B42DB1" w:rsidRPr="00BF02E8">
        <w:rPr>
          <w:rFonts w:ascii="Times New Roman" w:hAnsi="Times New Roman" w:cs="Times New Roman"/>
          <w:bCs/>
        </w:rPr>
        <w:t>tension</w:t>
      </w:r>
      <w:r w:rsidR="00B42DB1">
        <w:rPr>
          <w:rFonts w:ascii="Times New Roman" w:hAnsi="Times New Roman" w:cs="Times New Roman"/>
          <w:bCs/>
        </w:rPr>
        <w:t>es</w:t>
      </w:r>
      <w:r w:rsidR="00BB3C2B" w:rsidRPr="00BF02E8">
        <w:rPr>
          <w:rFonts w:ascii="Times New Roman" w:hAnsi="Times New Roman" w:cs="Times New Roman"/>
          <w:bCs/>
        </w:rPr>
        <w:t xml:space="preserve"> múltiple</w:t>
      </w:r>
      <w:r w:rsidR="00B42DB1">
        <w:rPr>
          <w:rFonts w:ascii="Times New Roman" w:hAnsi="Times New Roman" w:cs="Times New Roman"/>
          <w:bCs/>
        </w:rPr>
        <w:t>s</w:t>
      </w:r>
      <w:r w:rsidR="00BB3C2B" w:rsidRPr="00BF02E8">
        <w:rPr>
          <w:rFonts w:ascii="Times New Roman" w:hAnsi="Times New Roman" w:cs="Times New Roman"/>
          <w:bCs/>
        </w:rPr>
        <w:t xml:space="preserve">, </w:t>
      </w:r>
      <w:r w:rsidR="00FA3D39">
        <w:rPr>
          <w:rFonts w:ascii="Times New Roman" w:hAnsi="Times New Roman" w:cs="Times New Roman"/>
          <w:bCs/>
        </w:rPr>
        <w:t xml:space="preserve">en las cuales tienen un rol relevante </w:t>
      </w:r>
      <w:r w:rsidR="00BB3C2B" w:rsidRPr="00BF02E8">
        <w:rPr>
          <w:rFonts w:ascii="Times New Roman" w:hAnsi="Times New Roman" w:cs="Times New Roman"/>
          <w:bCs/>
          <w:lang w:val="es-AR"/>
        </w:rPr>
        <w:t xml:space="preserve">concepciones erradas </w:t>
      </w:r>
      <w:r w:rsidR="00B83EB7" w:rsidRPr="00BF02E8">
        <w:rPr>
          <w:rFonts w:ascii="Times New Roman" w:hAnsi="Times New Roman" w:cs="Times New Roman"/>
          <w:bCs/>
          <w:lang w:val="es-AR"/>
        </w:rPr>
        <w:t xml:space="preserve">respecto </w:t>
      </w:r>
      <w:r w:rsidR="00BB3C2B" w:rsidRPr="00BF02E8">
        <w:rPr>
          <w:rFonts w:ascii="Times New Roman" w:hAnsi="Times New Roman" w:cs="Times New Roman"/>
          <w:bCs/>
          <w:lang w:val="es-AR"/>
        </w:rPr>
        <w:t>las política</w:t>
      </w:r>
      <w:r w:rsidR="00B83EB7" w:rsidRPr="00BF02E8">
        <w:rPr>
          <w:rFonts w:ascii="Times New Roman" w:hAnsi="Times New Roman" w:cs="Times New Roman"/>
          <w:bCs/>
          <w:lang w:val="es-AR"/>
        </w:rPr>
        <w:t>s públicas</w:t>
      </w:r>
      <w:r w:rsidR="00FA3D39">
        <w:rPr>
          <w:rFonts w:ascii="Times New Roman" w:hAnsi="Times New Roman" w:cs="Times New Roman"/>
          <w:bCs/>
          <w:lang w:val="es-AR"/>
        </w:rPr>
        <w:t xml:space="preserve"> presente entre los agentes disciplinares, que no facilitan entender y actuar en consecuencia</w:t>
      </w:r>
      <w:r w:rsidR="00BB3C2B" w:rsidRPr="00BF02E8">
        <w:rPr>
          <w:rFonts w:ascii="Times New Roman" w:hAnsi="Times New Roman" w:cs="Times New Roman"/>
          <w:bCs/>
          <w:lang w:val="es-AR"/>
        </w:rPr>
        <w:t xml:space="preserve">, </w:t>
      </w:r>
      <w:r w:rsidR="00383795">
        <w:rPr>
          <w:rFonts w:ascii="Times New Roman" w:hAnsi="Times New Roman" w:cs="Times New Roman"/>
          <w:bCs/>
          <w:lang w:val="es-AR"/>
        </w:rPr>
        <w:t xml:space="preserve">y en particular </w:t>
      </w:r>
      <w:r w:rsidR="005F4825">
        <w:rPr>
          <w:rFonts w:ascii="Times New Roman" w:hAnsi="Times New Roman" w:cs="Times New Roman"/>
          <w:bCs/>
          <w:lang w:val="es-AR"/>
        </w:rPr>
        <w:t>dificu</w:t>
      </w:r>
      <w:r w:rsidR="00E70F31">
        <w:rPr>
          <w:rFonts w:ascii="Times New Roman" w:hAnsi="Times New Roman" w:cs="Times New Roman"/>
          <w:bCs/>
          <w:lang w:val="es-AR"/>
        </w:rPr>
        <w:t xml:space="preserve">ltades para </w:t>
      </w:r>
      <w:r w:rsidR="00383795">
        <w:rPr>
          <w:rFonts w:ascii="Times New Roman" w:hAnsi="Times New Roman" w:cs="Times New Roman"/>
          <w:bCs/>
          <w:lang w:val="es-AR"/>
        </w:rPr>
        <w:t xml:space="preserve">entender </w:t>
      </w:r>
      <w:r w:rsidR="00BB3C2B" w:rsidRPr="00BF02E8">
        <w:rPr>
          <w:rFonts w:ascii="Times New Roman" w:hAnsi="Times New Roman" w:cs="Times New Roman"/>
          <w:bCs/>
          <w:lang w:val="es-AR"/>
        </w:rPr>
        <w:t xml:space="preserve">que </w:t>
      </w:r>
      <w:r w:rsidR="00FA3D39">
        <w:rPr>
          <w:rFonts w:ascii="Times New Roman" w:hAnsi="Times New Roman" w:cs="Times New Roman"/>
          <w:bCs/>
          <w:lang w:val="es-AR"/>
        </w:rPr>
        <w:t>las políticas públicas</w:t>
      </w:r>
      <w:r w:rsidR="00BB3C2B" w:rsidRPr="00BF02E8">
        <w:rPr>
          <w:rFonts w:ascii="Times New Roman" w:hAnsi="Times New Roman" w:cs="Times New Roman"/>
          <w:bCs/>
          <w:lang w:val="es-AR"/>
        </w:rPr>
        <w:t xml:space="preserve"> se construyen como el arte de lo posible, en un marco de restricciones presupuestarias, agendas, presiones de los partidos políticos, etc. </w:t>
      </w:r>
      <w:r w:rsidR="00E70F31">
        <w:rPr>
          <w:rFonts w:ascii="Times New Roman" w:hAnsi="Times New Roman" w:cs="Times New Roman"/>
          <w:bCs/>
          <w:lang w:val="es-AR"/>
        </w:rPr>
        <w:t xml:space="preserve">No dimensionado suficientemente, </w:t>
      </w:r>
      <w:r w:rsidR="00FA3D39">
        <w:rPr>
          <w:rFonts w:ascii="Times New Roman" w:hAnsi="Times New Roman" w:cs="Times New Roman"/>
          <w:bCs/>
          <w:lang w:val="es-AR"/>
        </w:rPr>
        <w:t xml:space="preserve">según </w:t>
      </w:r>
      <w:r>
        <w:rPr>
          <w:rFonts w:ascii="Times New Roman" w:hAnsi="Times New Roman" w:cs="Times New Roman"/>
          <w:bCs/>
          <w:lang w:val="es-AR"/>
        </w:rPr>
        <w:t>señala esta autora,</w:t>
      </w:r>
      <w:r w:rsidR="00E70F31">
        <w:rPr>
          <w:rFonts w:ascii="Times New Roman" w:hAnsi="Times New Roman" w:cs="Times New Roman"/>
          <w:bCs/>
          <w:lang w:val="es-AR"/>
        </w:rPr>
        <w:t xml:space="preserve"> que en estos procesos</w:t>
      </w:r>
      <w:r w:rsidR="00383795">
        <w:rPr>
          <w:rFonts w:ascii="Times New Roman" w:hAnsi="Times New Roman" w:cs="Times New Roman"/>
          <w:bCs/>
          <w:lang w:val="es-AR"/>
        </w:rPr>
        <w:t xml:space="preserve"> </w:t>
      </w:r>
      <w:r w:rsidR="00BB3C2B" w:rsidRPr="00BF02E8">
        <w:rPr>
          <w:rFonts w:ascii="Times New Roman" w:hAnsi="Times New Roman" w:cs="Times New Roman"/>
          <w:bCs/>
          <w:lang w:val="es-AR"/>
        </w:rPr>
        <w:t>juegan un rol relevante los marcos institucionales y normativos que delimitan</w:t>
      </w:r>
      <w:r w:rsidR="00B76286">
        <w:rPr>
          <w:rFonts w:ascii="Times New Roman" w:hAnsi="Times New Roman" w:cs="Times New Roman"/>
          <w:bCs/>
          <w:lang w:val="es-AR"/>
        </w:rPr>
        <w:t xml:space="preserve"> las políticas</w:t>
      </w:r>
      <w:r>
        <w:rPr>
          <w:rFonts w:ascii="Times New Roman" w:hAnsi="Times New Roman" w:cs="Times New Roman"/>
          <w:bCs/>
          <w:lang w:val="es-AR"/>
        </w:rPr>
        <w:t>, así como también</w:t>
      </w:r>
      <w:r w:rsidR="00BB3C2B" w:rsidRPr="00BF02E8">
        <w:rPr>
          <w:rFonts w:ascii="Times New Roman" w:hAnsi="Times New Roman" w:cs="Times New Roman"/>
          <w:bCs/>
          <w:lang w:val="es-AR"/>
        </w:rPr>
        <w:t xml:space="preserve"> </w:t>
      </w:r>
      <w:r w:rsidR="00B76286">
        <w:rPr>
          <w:rFonts w:ascii="Times New Roman" w:hAnsi="Times New Roman" w:cs="Times New Roman"/>
          <w:bCs/>
          <w:lang w:val="es-AR"/>
        </w:rPr>
        <w:t xml:space="preserve">lo juegan </w:t>
      </w:r>
      <w:r w:rsidR="00BB3C2B" w:rsidRPr="00BF02E8">
        <w:rPr>
          <w:rFonts w:ascii="Times New Roman" w:hAnsi="Times New Roman" w:cs="Times New Roman"/>
          <w:bCs/>
          <w:lang w:val="es-AR"/>
        </w:rPr>
        <w:t>las dinámic</w:t>
      </w:r>
      <w:r>
        <w:rPr>
          <w:rFonts w:ascii="Times New Roman" w:hAnsi="Times New Roman" w:cs="Times New Roman"/>
          <w:bCs/>
          <w:lang w:val="es-AR"/>
        </w:rPr>
        <w:t>as bidireccionales desde donde é</w:t>
      </w:r>
      <w:r w:rsidR="00BB3C2B" w:rsidRPr="00BF02E8">
        <w:rPr>
          <w:rFonts w:ascii="Times New Roman" w:hAnsi="Times New Roman" w:cs="Times New Roman"/>
          <w:bCs/>
          <w:lang w:val="es-AR"/>
        </w:rPr>
        <w:t xml:space="preserve">stas se construyen, en un proceso jerárquico de lo nacional o federal a lo local, o también desde lo local a los niveles superiores (Phillips, 2000). </w:t>
      </w:r>
      <w:r w:rsidR="00FA3D39">
        <w:rPr>
          <w:rFonts w:ascii="Times New Roman" w:hAnsi="Times New Roman" w:cs="Times New Roman"/>
          <w:bCs/>
          <w:lang w:val="es-AR"/>
        </w:rPr>
        <w:t xml:space="preserve">De manera </w:t>
      </w:r>
      <w:r w:rsidR="00B76286">
        <w:rPr>
          <w:rFonts w:ascii="Times New Roman" w:hAnsi="Times New Roman" w:cs="Times New Roman"/>
          <w:bCs/>
          <w:lang w:val="es-AR"/>
        </w:rPr>
        <w:t>que es relevante asumir que</w:t>
      </w:r>
      <w:r w:rsidR="00FA3D39">
        <w:rPr>
          <w:rFonts w:ascii="Times New Roman" w:hAnsi="Times New Roman" w:cs="Times New Roman"/>
          <w:bCs/>
          <w:lang w:val="es-AR"/>
        </w:rPr>
        <w:t xml:space="preserve"> las </w:t>
      </w:r>
      <w:r w:rsidR="00BB3C2B" w:rsidRPr="00BF02E8">
        <w:rPr>
          <w:rFonts w:ascii="Times New Roman" w:hAnsi="Times New Roman" w:cs="Times New Roman"/>
          <w:bCs/>
        </w:rPr>
        <w:t xml:space="preserve">políticas públicas no son una cadena de eventos predecibles, </w:t>
      </w:r>
      <w:r w:rsidR="00B42DB1">
        <w:rPr>
          <w:rFonts w:ascii="Times New Roman" w:hAnsi="Times New Roman" w:cs="Times New Roman"/>
          <w:bCs/>
        </w:rPr>
        <w:t xml:space="preserve">sino por el contrario, ellas se </w:t>
      </w:r>
      <w:r w:rsidR="00BB3C2B" w:rsidRPr="00BF02E8">
        <w:rPr>
          <w:rFonts w:ascii="Times New Roman" w:hAnsi="Times New Roman" w:cs="Times New Roman"/>
          <w:bCs/>
        </w:rPr>
        <w:t xml:space="preserve">construyen a través </w:t>
      </w:r>
      <w:r w:rsidR="00BB3C2B" w:rsidRPr="00BF02E8">
        <w:rPr>
          <w:rFonts w:ascii="Times New Roman" w:hAnsi="Times New Roman" w:cs="Times New Roman"/>
          <w:bCs/>
        </w:rPr>
        <w:lastRenderedPageBreak/>
        <w:t xml:space="preserve">del tiempo y con una multitud de </w:t>
      </w:r>
      <w:r w:rsidR="00383795">
        <w:rPr>
          <w:rFonts w:ascii="Times New Roman" w:hAnsi="Times New Roman" w:cs="Times New Roman"/>
          <w:bCs/>
        </w:rPr>
        <w:t>procesos decisionales</w:t>
      </w:r>
      <w:r w:rsidR="00BB3C2B" w:rsidRPr="00BF02E8">
        <w:rPr>
          <w:rFonts w:ascii="Times New Roman" w:hAnsi="Times New Roman" w:cs="Times New Roman"/>
          <w:bCs/>
        </w:rPr>
        <w:t xml:space="preserve"> </w:t>
      </w:r>
      <w:r w:rsidR="00B42DB1">
        <w:rPr>
          <w:rFonts w:ascii="Times New Roman" w:hAnsi="Times New Roman" w:cs="Times New Roman"/>
          <w:bCs/>
        </w:rPr>
        <w:t xml:space="preserve">en modificación permanente, </w:t>
      </w:r>
      <w:r w:rsidR="00383795">
        <w:rPr>
          <w:rFonts w:ascii="Times New Roman" w:hAnsi="Times New Roman" w:cs="Times New Roman"/>
          <w:bCs/>
        </w:rPr>
        <w:t>que dependen</w:t>
      </w:r>
      <w:r w:rsidR="00B42DB1">
        <w:rPr>
          <w:rFonts w:ascii="Times New Roman" w:hAnsi="Times New Roman" w:cs="Times New Roman"/>
          <w:bCs/>
        </w:rPr>
        <w:t xml:space="preserve"> má</w:t>
      </w:r>
      <w:r w:rsidR="00FA3D39">
        <w:rPr>
          <w:rFonts w:ascii="Times New Roman" w:hAnsi="Times New Roman" w:cs="Times New Roman"/>
          <w:bCs/>
        </w:rPr>
        <w:t xml:space="preserve">s que de </w:t>
      </w:r>
      <w:r w:rsidR="00383795">
        <w:rPr>
          <w:rFonts w:ascii="Times New Roman" w:hAnsi="Times New Roman" w:cs="Times New Roman"/>
          <w:bCs/>
        </w:rPr>
        <w:t>opciones</w:t>
      </w:r>
      <w:r w:rsidR="00FA3D39">
        <w:rPr>
          <w:rFonts w:ascii="Times New Roman" w:hAnsi="Times New Roman" w:cs="Times New Roman"/>
          <w:bCs/>
        </w:rPr>
        <w:t xml:space="preserve"> racionales, </w:t>
      </w:r>
      <w:r w:rsidR="00702284">
        <w:rPr>
          <w:rFonts w:ascii="Times New Roman" w:hAnsi="Times New Roman" w:cs="Times New Roman"/>
          <w:bCs/>
        </w:rPr>
        <w:t xml:space="preserve">de </w:t>
      </w:r>
      <w:r w:rsidR="00BB3C2B" w:rsidRPr="00BF02E8">
        <w:rPr>
          <w:rFonts w:ascii="Times New Roman" w:hAnsi="Times New Roman" w:cs="Times New Roman"/>
          <w:bCs/>
        </w:rPr>
        <w:t xml:space="preserve">la resolución de conflictos </w:t>
      </w:r>
      <w:r w:rsidR="00383795">
        <w:rPr>
          <w:rFonts w:ascii="Times New Roman" w:hAnsi="Times New Roman" w:cs="Times New Roman"/>
          <w:bCs/>
        </w:rPr>
        <w:t>agentes múltiples participantes y situados en</w:t>
      </w:r>
      <w:r w:rsidR="00BB3C2B" w:rsidRPr="00BF02E8">
        <w:rPr>
          <w:rFonts w:ascii="Times New Roman" w:hAnsi="Times New Roman" w:cs="Times New Roman"/>
          <w:bCs/>
        </w:rPr>
        <w:t xml:space="preserve"> niveles </w:t>
      </w:r>
      <w:r w:rsidR="00383795">
        <w:rPr>
          <w:rFonts w:ascii="Times New Roman" w:hAnsi="Times New Roman" w:cs="Times New Roman"/>
          <w:bCs/>
        </w:rPr>
        <w:t>diversos</w:t>
      </w:r>
      <w:r w:rsidR="00BB3C2B" w:rsidRPr="00BF02E8">
        <w:rPr>
          <w:rFonts w:ascii="Times New Roman" w:hAnsi="Times New Roman" w:cs="Times New Roman"/>
          <w:bCs/>
        </w:rPr>
        <w:t xml:space="preserve"> (Phillips, 2000).</w:t>
      </w:r>
      <w:r w:rsidR="00B83EB7" w:rsidRPr="00BF02E8">
        <w:rPr>
          <w:rFonts w:ascii="Times New Roman" w:hAnsi="Times New Roman" w:cs="Times New Roman"/>
          <w:bCs/>
          <w:lang w:val="es-AR"/>
        </w:rPr>
        <w:t xml:space="preserve"> </w:t>
      </w:r>
      <w:r>
        <w:rPr>
          <w:rFonts w:ascii="Times New Roman" w:hAnsi="Times New Roman" w:cs="Times New Roman"/>
          <w:bCs/>
        </w:rPr>
        <w:t xml:space="preserve">En un sentido similar </w:t>
      </w:r>
      <w:r w:rsidR="00B83EB7" w:rsidRPr="00BF02E8">
        <w:rPr>
          <w:rFonts w:ascii="Times New Roman" w:hAnsi="Times New Roman" w:cs="Times New Roman"/>
          <w:bCs/>
        </w:rPr>
        <w:t xml:space="preserve">contribuye también </w:t>
      </w:r>
      <w:r w:rsidR="00BB3C2B" w:rsidRPr="00BF02E8">
        <w:rPr>
          <w:rFonts w:ascii="Times New Roman" w:hAnsi="Times New Roman" w:cs="Times New Roman"/>
          <w:bCs/>
        </w:rPr>
        <w:t xml:space="preserve">el punto de vista de </w:t>
      </w:r>
      <w:proofErr w:type="spellStart"/>
      <w:r w:rsidR="00BB3C2B" w:rsidRPr="00BF02E8">
        <w:rPr>
          <w:rFonts w:ascii="Times New Roman" w:hAnsi="Times New Roman" w:cs="Times New Roman"/>
          <w:bCs/>
        </w:rPr>
        <w:t>Solarz</w:t>
      </w:r>
      <w:proofErr w:type="spellEnd"/>
      <w:r w:rsidR="00BB3C2B" w:rsidRPr="00BF02E8">
        <w:rPr>
          <w:rFonts w:ascii="Times New Roman" w:hAnsi="Times New Roman" w:cs="Times New Roman"/>
          <w:bCs/>
        </w:rPr>
        <w:t xml:space="preserve"> (2001)</w:t>
      </w:r>
      <w:r w:rsidR="00783A8F">
        <w:rPr>
          <w:rFonts w:ascii="Times New Roman" w:hAnsi="Times New Roman" w:cs="Times New Roman"/>
          <w:bCs/>
        </w:rPr>
        <w:t xml:space="preserve">, pues </w:t>
      </w:r>
      <w:r w:rsidR="00D41317" w:rsidRPr="00BF02E8">
        <w:rPr>
          <w:rFonts w:ascii="Times New Roman" w:hAnsi="Times New Roman" w:cs="Times New Roman"/>
          <w:bCs/>
        </w:rPr>
        <w:t xml:space="preserve">considera </w:t>
      </w:r>
      <w:r w:rsidR="009A32C6" w:rsidRPr="00BF02E8">
        <w:rPr>
          <w:rFonts w:ascii="Times New Roman" w:hAnsi="Times New Roman" w:cs="Times New Roman"/>
          <w:bCs/>
        </w:rPr>
        <w:t>que</w:t>
      </w:r>
      <w:r w:rsidR="00BB3C2B" w:rsidRPr="00BF02E8">
        <w:rPr>
          <w:rFonts w:ascii="Times New Roman" w:hAnsi="Times New Roman" w:cs="Times New Roman"/>
          <w:bCs/>
        </w:rPr>
        <w:t xml:space="preserve"> el obstáculo principal </w:t>
      </w:r>
      <w:r>
        <w:rPr>
          <w:rFonts w:ascii="Times New Roman" w:hAnsi="Times New Roman" w:cs="Times New Roman"/>
          <w:bCs/>
        </w:rPr>
        <w:t xml:space="preserve">en la relación entre Psicología Comunitaria y políticas públicas </w:t>
      </w:r>
      <w:r w:rsidR="00BB3C2B" w:rsidRPr="00BF02E8">
        <w:rPr>
          <w:rFonts w:ascii="Times New Roman" w:hAnsi="Times New Roman" w:cs="Times New Roman"/>
          <w:bCs/>
        </w:rPr>
        <w:t xml:space="preserve">no es contar o no con conocimiento base para buscar influir, sino que lo importante es comprender las tensiones y dificultades de diálogo </w:t>
      </w:r>
      <w:r w:rsidR="00702284">
        <w:rPr>
          <w:rFonts w:ascii="Times New Roman" w:hAnsi="Times New Roman" w:cs="Times New Roman"/>
          <w:bCs/>
        </w:rPr>
        <w:t xml:space="preserve">y </w:t>
      </w:r>
      <w:r w:rsidR="00383795">
        <w:rPr>
          <w:rFonts w:ascii="Times New Roman" w:hAnsi="Times New Roman" w:cs="Times New Roman"/>
          <w:bCs/>
        </w:rPr>
        <w:t xml:space="preserve">mutuo entendimiento </w:t>
      </w:r>
      <w:r w:rsidR="00BB3C2B" w:rsidRPr="00BF02E8">
        <w:rPr>
          <w:rFonts w:ascii="Times New Roman" w:hAnsi="Times New Roman" w:cs="Times New Roman"/>
          <w:bCs/>
        </w:rPr>
        <w:t xml:space="preserve">que se generan con los formuladores de política. </w:t>
      </w:r>
    </w:p>
    <w:p w14:paraId="1168C2AC" w14:textId="77777777" w:rsidR="007C44C8" w:rsidRDefault="00F23874" w:rsidP="00156242">
      <w:pPr>
        <w:spacing w:line="480" w:lineRule="auto"/>
        <w:ind w:firstLine="708"/>
        <w:rPr>
          <w:rFonts w:ascii="Times New Roman" w:hAnsi="Times New Roman" w:cs="Times New Roman"/>
          <w:bCs/>
        </w:rPr>
      </w:pPr>
      <w:r>
        <w:rPr>
          <w:rFonts w:ascii="Times New Roman" w:hAnsi="Times New Roman" w:cs="Times New Roman"/>
        </w:rPr>
        <w:t xml:space="preserve">En este sentido resulta relevante tener en cuenta, como recogemos de </w:t>
      </w:r>
      <w:proofErr w:type="spellStart"/>
      <w:r w:rsidR="00383795" w:rsidRPr="00296A21">
        <w:rPr>
          <w:rFonts w:ascii="Times New Roman" w:hAnsi="Times New Roman" w:cs="Times New Roman"/>
        </w:rPr>
        <w:t>Bishop</w:t>
      </w:r>
      <w:proofErr w:type="spellEnd"/>
      <w:r w:rsidR="00383795" w:rsidRPr="00296A21">
        <w:rPr>
          <w:rFonts w:ascii="Times New Roman" w:hAnsi="Times New Roman" w:cs="Times New Roman"/>
        </w:rPr>
        <w:t xml:space="preserve">, </w:t>
      </w:r>
      <w:proofErr w:type="spellStart"/>
      <w:r w:rsidR="002B7C73">
        <w:rPr>
          <w:rFonts w:ascii="Times New Roman" w:hAnsi="Times New Roman" w:cs="Times New Roman"/>
        </w:rPr>
        <w:t>Vicary</w:t>
      </w:r>
      <w:proofErr w:type="spellEnd"/>
      <w:r w:rsidR="002B7C73">
        <w:rPr>
          <w:rFonts w:ascii="Times New Roman" w:hAnsi="Times New Roman" w:cs="Times New Roman"/>
        </w:rPr>
        <w:t xml:space="preserve">, </w:t>
      </w:r>
      <w:proofErr w:type="spellStart"/>
      <w:r w:rsidR="002B7C73">
        <w:rPr>
          <w:rFonts w:ascii="Times New Roman" w:hAnsi="Times New Roman" w:cs="Times New Roman"/>
        </w:rPr>
        <w:t>Browne</w:t>
      </w:r>
      <w:proofErr w:type="spellEnd"/>
      <w:r w:rsidR="002B7C73">
        <w:rPr>
          <w:rFonts w:ascii="Times New Roman" w:hAnsi="Times New Roman" w:cs="Times New Roman"/>
        </w:rPr>
        <w:t xml:space="preserve"> y </w:t>
      </w:r>
      <w:proofErr w:type="spellStart"/>
      <w:r w:rsidR="002B7C73">
        <w:rPr>
          <w:rFonts w:ascii="Times New Roman" w:hAnsi="Times New Roman" w:cs="Times New Roman"/>
        </w:rPr>
        <w:t>Guard</w:t>
      </w:r>
      <w:proofErr w:type="spellEnd"/>
      <w:r w:rsidR="00383795" w:rsidRPr="00296A21">
        <w:rPr>
          <w:rFonts w:ascii="Times New Roman" w:hAnsi="Times New Roman" w:cs="Times New Roman"/>
        </w:rPr>
        <w:t xml:space="preserve"> (2009), </w:t>
      </w:r>
      <w:r>
        <w:rPr>
          <w:rFonts w:ascii="Times New Roman" w:hAnsi="Times New Roman" w:cs="Times New Roman"/>
          <w:bCs/>
        </w:rPr>
        <w:t xml:space="preserve">que </w:t>
      </w:r>
      <w:r w:rsidR="00FA3D39">
        <w:rPr>
          <w:rFonts w:ascii="Times New Roman" w:hAnsi="Times New Roman" w:cs="Times New Roman"/>
          <w:bCs/>
        </w:rPr>
        <w:t>un obstáculo importante en la relación de la Psicología Comunitaria con la</w:t>
      </w:r>
      <w:r w:rsidR="00753D8D">
        <w:rPr>
          <w:rFonts w:ascii="Times New Roman" w:hAnsi="Times New Roman" w:cs="Times New Roman"/>
          <w:bCs/>
        </w:rPr>
        <w:t>s</w:t>
      </w:r>
      <w:r w:rsidR="00FA3D39">
        <w:rPr>
          <w:rFonts w:ascii="Times New Roman" w:hAnsi="Times New Roman" w:cs="Times New Roman"/>
          <w:bCs/>
        </w:rPr>
        <w:t xml:space="preserve"> políticas públicas es el temor que tienen los agentes académicos de perder</w:t>
      </w:r>
      <w:r w:rsidR="00FA3D39" w:rsidRPr="00BF02E8">
        <w:rPr>
          <w:rFonts w:ascii="Times New Roman" w:hAnsi="Times New Roman" w:cs="Times New Roman"/>
          <w:bCs/>
        </w:rPr>
        <w:t xml:space="preserve"> de credibilidad científica, así como también autonomía y capacidad crítica</w:t>
      </w:r>
      <w:r w:rsidR="00FA3D39">
        <w:rPr>
          <w:rFonts w:ascii="Times New Roman" w:hAnsi="Times New Roman" w:cs="Times New Roman"/>
          <w:bCs/>
        </w:rPr>
        <w:t xml:space="preserve">. Lo que generaría en ellos </w:t>
      </w:r>
      <w:r w:rsidR="00BB3C2B" w:rsidRPr="00BF02E8">
        <w:rPr>
          <w:rFonts w:ascii="Times New Roman" w:hAnsi="Times New Roman" w:cs="Times New Roman"/>
          <w:bCs/>
        </w:rPr>
        <w:t xml:space="preserve">una actitud ambivalente respecto de participar en la formulación de </w:t>
      </w:r>
      <w:r w:rsidR="00FA3D39">
        <w:rPr>
          <w:rFonts w:ascii="Times New Roman" w:hAnsi="Times New Roman" w:cs="Times New Roman"/>
          <w:bCs/>
        </w:rPr>
        <w:t>políticas sociales</w:t>
      </w:r>
      <w:r w:rsidR="00BB3C2B" w:rsidRPr="00BF02E8">
        <w:rPr>
          <w:rFonts w:ascii="Times New Roman" w:hAnsi="Times New Roman" w:cs="Times New Roman"/>
          <w:bCs/>
        </w:rPr>
        <w:t xml:space="preserve">. </w:t>
      </w:r>
      <w:r w:rsidR="00FA3D39">
        <w:rPr>
          <w:rFonts w:ascii="Times New Roman" w:hAnsi="Times New Roman" w:cs="Times New Roman"/>
          <w:bCs/>
        </w:rPr>
        <w:t xml:space="preserve">Estos autores recomienda que </w:t>
      </w:r>
      <w:r w:rsidR="00062105" w:rsidRPr="00BF02E8">
        <w:rPr>
          <w:rFonts w:ascii="Times New Roman" w:hAnsi="Times New Roman" w:cs="Times New Roman"/>
          <w:bCs/>
        </w:rPr>
        <w:t>p</w:t>
      </w:r>
      <w:r w:rsidR="00BB3C2B" w:rsidRPr="00BF02E8">
        <w:rPr>
          <w:rFonts w:ascii="Times New Roman" w:hAnsi="Times New Roman" w:cs="Times New Roman"/>
          <w:bCs/>
        </w:rPr>
        <w:t xml:space="preserve">ara </w:t>
      </w:r>
      <w:r w:rsidR="00062105" w:rsidRPr="00BF02E8">
        <w:rPr>
          <w:rFonts w:ascii="Times New Roman" w:hAnsi="Times New Roman" w:cs="Times New Roman"/>
          <w:bCs/>
        </w:rPr>
        <w:t xml:space="preserve">resolver esta ambivalencia y potenciar la posibilidad de </w:t>
      </w:r>
      <w:r w:rsidR="00BB3C2B" w:rsidRPr="00BF02E8">
        <w:rPr>
          <w:rFonts w:ascii="Times New Roman" w:hAnsi="Times New Roman" w:cs="Times New Roman"/>
          <w:bCs/>
        </w:rPr>
        <w:t>generar ca</w:t>
      </w:r>
      <w:r w:rsidR="00FA3D39">
        <w:rPr>
          <w:rFonts w:ascii="Times New Roman" w:hAnsi="Times New Roman" w:cs="Times New Roman"/>
          <w:bCs/>
        </w:rPr>
        <w:t xml:space="preserve">mbio en las políticas públicas, la Psicología Comunitaria </w:t>
      </w:r>
      <w:r w:rsidR="00BB3C2B" w:rsidRPr="00BF02E8">
        <w:rPr>
          <w:rFonts w:ascii="Times New Roman" w:hAnsi="Times New Roman" w:cs="Times New Roman"/>
          <w:bCs/>
        </w:rPr>
        <w:t xml:space="preserve">debe </w:t>
      </w:r>
      <w:r w:rsidR="00062105" w:rsidRPr="00BF02E8">
        <w:rPr>
          <w:rFonts w:ascii="Times New Roman" w:hAnsi="Times New Roman" w:cs="Times New Roman"/>
          <w:bCs/>
        </w:rPr>
        <w:t xml:space="preserve">concebir que existe la posibilidad de relacionarse </w:t>
      </w:r>
      <w:r w:rsidR="000434D9">
        <w:rPr>
          <w:rFonts w:ascii="Times New Roman" w:hAnsi="Times New Roman" w:cs="Times New Roman"/>
          <w:bCs/>
        </w:rPr>
        <w:t xml:space="preserve">con </w:t>
      </w:r>
      <w:r w:rsidR="00B76286">
        <w:rPr>
          <w:rFonts w:ascii="Times New Roman" w:hAnsi="Times New Roman" w:cs="Times New Roman"/>
          <w:bCs/>
        </w:rPr>
        <w:t>ella</w:t>
      </w:r>
      <w:r w:rsidR="00FA3D39">
        <w:rPr>
          <w:rFonts w:ascii="Times New Roman" w:hAnsi="Times New Roman" w:cs="Times New Roman"/>
          <w:bCs/>
        </w:rPr>
        <w:t xml:space="preserve"> </w:t>
      </w:r>
      <w:r w:rsidR="00062105" w:rsidRPr="00BF02E8">
        <w:rPr>
          <w:rFonts w:ascii="Times New Roman" w:hAnsi="Times New Roman" w:cs="Times New Roman"/>
          <w:bCs/>
        </w:rPr>
        <w:t xml:space="preserve">desde </w:t>
      </w:r>
      <w:r w:rsidR="00BB3C2B" w:rsidRPr="00BF02E8">
        <w:rPr>
          <w:rFonts w:ascii="Times New Roman" w:hAnsi="Times New Roman" w:cs="Times New Roman"/>
          <w:bCs/>
        </w:rPr>
        <w:t xml:space="preserve">diversos roles y desde aproximaciones múltiples, </w:t>
      </w:r>
      <w:r w:rsidR="00062105" w:rsidRPr="00BF02E8">
        <w:rPr>
          <w:rFonts w:ascii="Times New Roman" w:hAnsi="Times New Roman" w:cs="Times New Roman"/>
          <w:bCs/>
        </w:rPr>
        <w:t xml:space="preserve">pero que </w:t>
      </w:r>
      <w:r w:rsidR="00B76286">
        <w:rPr>
          <w:rFonts w:ascii="Times New Roman" w:hAnsi="Times New Roman" w:cs="Times New Roman"/>
          <w:bCs/>
        </w:rPr>
        <w:t xml:space="preserve">independientemente de la forma que finalmente se asuma </w:t>
      </w:r>
      <w:r w:rsidR="00062105" w:rsidRPr="00BF02E8">
        <w:rPr>
          <w:rFonts w:ascii="Times New Roman" w:hAnsi="Times New Roman" w:cs="Times New Roman"/>
          <w:bCs/>
        </w:rPr>
        <w:t xml:space="preserve">lo fundamental </w:t>
      </w:r>
      <w:r w:rsidR="00B76286">
        <w:rPr>
          <w:rFonts w:ascii="Times New Roman" w:hAnsi="Times New Roman" w:cs="Times New Roman"/>
          <w:bCs/>
        </w:rPr>
        <w:t xml:space="preserve">es </w:t>
      </w:r>
      <w:r w:rsidR="00062105" w:rsidRPr="00BF02E8">
        <w:rPr>
          <w:rFonts w:ascii="Times New Roman" w:hAnsi="Times New Roman" w:cs="Times New Roman"/>
          <w:bCs/>
        </w:rPr>
        <w:t xml:space="preserve">jugar un rol básico de </w:t>
      </w:r>
      <w:r w:rsidR="00BB3C2B" w:rsidRPr="00BF02E8">
        <w:rPr>
          <w:rFonts w:ascii="Times New Roman" w:hAnsi="Times New Roman" w:cs="Times New Roman"/>
          <w:bCs/>
        </w:rPr>
        <w:t xml:space="preserve"> </w:t>
      </w:r>
      <w:r w:rsidR="00062105" w:rsidRPr="00BF02E8">
        <w:rPr>
          <w:rFonts w:ascii="Times New Roman" w:hAnsi="Times New Roman" w:cs="Times New Roman"/>
          <w:bCs/>
        </w:rPr>
        <w:t>“</w:t>
      </w:r>
      <w:r w:rsidR="00BB3C2B" w:rsidRPr="00BF02E8">
        <w:rPr>
          <w:rFonts w:ascii="Times New Roman" w:hAnsi="Times New Roman" w:cs="Times New Roman"/>
          <w:bCs/>
        </w:rPr>
        <w:t xml:space="preserve">participante </w:t>
      </w:r>
      <w:proofErr w:type="spellStart"/>
      <w:r w:rsidR="00BB3C2B" w:rsidRPr="00BF02E8">
        <w:rPr>
          <w:rFonts w:ascii="Times New Roman" w:hAnsi="Times New Roman" w:cs="Times New Roman"/>
          <w:bCs/>
        </w:rPr>
        <w:t>conceptualizador</w:t>
      </w:r>
      <w:proofErr w:type="spellEnd"/>
      <w:r w:rsidR="00062105" w:rsidRPr="00BF02E8">
        <w:rPr>
          <w:rFonts w:ascii="Times New Roman" w:hAnsi="Times New Roman" w:cs="Times New Roman"/>
          <w:bCs/>
        </w:rPr>
        <w:t>”</w:t>
      </w:r>
      <w:r w:rsidR="00BB3C2B" w:rsidRPr="00BF02E8">
        <w:rPr>
          <w:rFonts w:ascii="Times New Roman" w:hAnsi="Times New Roman" w:cs="Times New Roman"/>
          <w:bCs/>
        </w:rPr>
        <w:t>.</w:t>
      </w:r>
      <w:r w:rsidR="00FA3D39">
        <w:rPr>
          <w:rFonts w:ascii="Times New Roman" w:hAnsi="Times New Roman" w:cs="Times New Roman"/>
          <w:bCs/>
        </w:rPr>
        <w:t xml:space="preserve"> </w:t>
      </w:r>
      <w:r w:rsidR="00CC0F01" w:rsidRPr="00BF02E8">
        <w:rPr>
          <w:rFonts w:ascii="Times New Roman" w:hAnsi="Times New Roman" w:cs="Times New Roman"/>
          <w:lang w:val="es-VE"/>
        </w:rPr>
        <w:t>Específicamente señala</w:t>
      </w:r>
      <w:r w:rsidR="00FA3D39">
        <w:rPr>
          <w:rFonts w:ascii="Times New Roman" w:hAnsi="Times New Roman" w:cs="Times New Roman"/>
          <w:lang w:val="es-VE"/>
        </w:rPr>
        <w:t>n</w:t>
      </w:r>
      <w:r w:rsidR="00CC0F01" w:rsidRPr="00BF02E8">
        <w:rPr>
          <w:rFonts w:ascii="Times New Roman" w:hAnsi="Times New Roman" w:cs="Times New Roman"/>
          <w:lang w:val="es-VE"/>
        </w:rPr>
        <w:t xml:space="preserve"> </w:t>
      </w:r>
      <w:proofErr w:type="spellStart"/>
      <w:r w:rsidR="00B76286">
        <w:rPr>
          <w:rFonts w:ascii="Times New Roman" w:hAnsi="Times New Roman" w:cs="Times New Roman"/>
          <w:lang w:val="es-VE"/>
        </w:rPr>
        <w:t>Bishop</w:t>
      </w:r>
      <w:proofErr w:type="spellEnd"/>
      <w:r w:rsidR="00B76286">
        <w:rPr>
          <w:rFonts w:ascii="Times New Roman" w:hAnsi="Times New Roman" w:cs="Times New Roman"/>
          <w:lang w:val="es-VE"/>
        </w:rPr>
        <w:t xml:space="preserve">, et al. </w:t>
      </w:r>
      <w:r w:rsidR="00660AF3" w:rsidRPr="00BF02E8">
        <w:rPr>
          <w:rFonts w:ascii="Times New Roman" w:hAnsi="Times New Roman" w:cs="Times New Roman"/>
          <w:lang w:val="es-VE"/>
        </w:rPr>
        <w:t xml:space="preserve">(2009) que debemos </w:t>
      </w:r>
      <w:r w:rsidR="00CC0F01" w:rsidRPr="00BF02E8">
        <w:rPr>
          <w:rFonts w:ascii="Times New Roman" w:hAnsi="Times New Roman" w:cs="Times New Roman"/>
          <w:lang w:val="es-VE"/>
        </w:rPr>
        <w:t xml:space="preserve">ampliar la mirada y asumir que </w:t>
      </w:r>
      <w:r w:rsidR="00B76286">
        <w:rPr>
          <w:rFonts w:ascii="Times New Roman" w:hAnsi="Times New Roman" w:cs="Times New Roman"/>
          <w:lang w:val="es-VE"/>
        </w:rPr>
        <w:t>la</w:t>
      </w:r>
      <w:r w:rsidR="00CC0F01" w:rsidRPr="00BF02E8">
        <w:rPr>
          <w:rFonts w:ascii="Times New Roman" w:hAnsi="Times New Roman" w:cs="Times New Roman"/>
          <w:lang w:val="es-VE"/>
        </w:rPr>
        <w:t xml:space="preserve"> contribución </w:t>
      </w:r>
      <w:r w:rsidR="00B76286">
        <w:rPr>
          <w:rFonts w:ascii="Times New Roman" w:hAnsi="Times New Roman" w:cs="Times New Roman"/>
          <w:lang w:val="es-VE"/>
        </w:rPr>
        <w:t xml:space="preserve">a las políticas públicas </w:t>
      </w:r>
      <w:r w:rsidR="00CC0F01" w:rsidRPr="00BF02E8">
        <w:rPr>
          <w:rFonts w:ascii="Times New Roman" w:hAnsi="Times New Roman" w:cs="Times New Roman"/>
          <w:lang w:val="es-VE"/>
        </w:rPr>
        <w:t xml:space="preserve">puede darse, </w:t>
      </w:r>
      <w:r w:rsidR="00660AF3" w:rsidRPr="00BF02E8">
        <w:rPr>
          <w:rFonts w:ascii="Times New Roman" w:hAnsi="Times New Roman" w:cs="Times New Roman"/>
          <w:lang w:val="es-VE"/>
        </w:rPr>
        <w:t>t</w:t>
      </w:r>
      <w:r w:rsidR="00CC0F01" w:rsidRPr="00BF02E8">
        <w:rPr>
          <w:rFonts w:ascii="Times New Roman" w:hAnsi="Times New Roman" w:cs="Times New Roman"/>
          <w:lang w:val="es-VE"/>
        </w:rPr>
        <w:t xml:space="preserve">anto desde dentro, participando en la formulación </w:t>
      </w:r>
      <w:r w:rsidR="00B76286">
        <w:rPr>
          <w:rFonts w:ascii="Times New Roman" w:hAnsi="Times New Roman" w:cs="Times New Roman"/>
          <w:lang w:val="es-VE"/>
        </w:rPr>
        <w:t xml:space="preserve">e implementación </w:t>
      </w:r>
      <w:r w:rsidR="00CC0F01" w:rsidRPr="00BF02E8">
        <w:rPr>
          <w:rFonts w:ascii="Times New Roman" w:hAnsi="Times New Roman" w:cs="Times New Roman"/>
          <w:lang w:val="es-VE"/>
        </w:rPr>
        <w:t>de las políticas, c</w:t>
      </w:r>
      <w:r w:rsidR="00660AF3" w:rsidRPr="00BF02E8">
        <w:rPr>
          <w:rFonts w:ascii="Times New Roman" w:hAnsi="Times New Roman" w:cs="Times New Roman"/>
          <w:lang w:val="es-VE"/>
        </w:rPr>
        <w:t xml:space="preserve">omo desde fuera, criticándolas, </w:t>
      </w:r>
      <w:r w:rsidR="00660AF3" w:rsidRPr="00BF02E8">
        <w:rPr>
          <w:rFonts w:ascii="Times New Roman" w:hAnsi="Times New Roman" w:cs="Times New Roman"/>
          <w:lang w:val="es-CL"/>
        </w:rPr>
        <w:t>e</w:t>
      </w:r>
      <w:r w:rsidR="00CC0F01" w:rsidRPr="00BF02E8">
        <w:rPr>
          <w:rFonts w:ascii="Times New Roman" w:hAnsi="Times New Roman" w:cs="Times New Roman"/>
          <w:lang w:val="es-VE"/>
        </w:rPr>
        <w:t>n el debate político dentro de los círculos de formulación de las políticas (por ejemplo, cuando la participación asume un rol i</w:t>
      </w:r>
      <w:r w:rsidR="00660AF3" w:rsidRPr="00BF02E8">
        <w:rPr>
          <w:rFonts w:ascii="Times New Roman" w:hAnsi="Times New Roman" w:cs="Times New Roman"/>
          <w:lang w:val="es-VE"/>
        </w:rPr>
        <w:t>nstrumental de técnico experto), o c</w:t>
      </w:r>
      <w:r w:rsidR="00CC0F01" w:rsidRPr="00BF02E8">
        <w:rPr>
          <w:rFonts w:ascii="Times New Roman" w:hAnsi="Times New Roman" w:cs="Times New Roman"/>
          <w:lang w:val="es-VE"/>
        </w:rPr>
        <w:t>omo agentes críticos externos (en el papel de académi</w:t>
      </w:r>
      <w:r w:rsidR="00660AF3" w:rsidRPr="00BF02E8">
        <w:rPr>
          <w:rFonts w:ascii="Times New Roman" w:hAnsi="Times New Roman" w:cs="Times New Roman"/>
          <w:lang w:val="es-VE"/>
        </w:rPr>
        <w:t xml:space="preserve">co o de activistas comunitarios) o </w:t>
      </w:r>
      <w:r w:rsidR="00660AF3" w:rsidRPr="00BF02E8">
        <w:rPr>
          <w:rFonts w:ascii="Times New Roman" w:hAnsi="Times New Roman" w:cs="Times New Roman"/>
          <w:lang w:val="es-VE"/>
        </w:rPr>
        <w:lastRenderedPageBreak/>
        <w:t>c</w:t>
      </w:r>
      <w:r w:rsidR="00CC0F01" w:rsidRPr="00BF02E8">
        <w:rPr>
          <w:rFonts w:ascii="Times New Roman" w:hAnsi="Times New Roman" w:cs="Times New Roman"/>
          <w:lang w:val="es-VE"/>
        </w:rPr>
        <w:t>omo promotor especializado en determinadas tem</w:t>
      </w:r>
      <w:r w:rsidR="00753D8D">
        <w:rPr>
          <w:rFonts w:ascii="Times New Roman" w:hAnsi="Times New Roman" w:cs="Times New Roman"/>
          <w:lang w:val="es-VE"/>
        </w:rPr>
        <w:t>áticas (problemáticas, estrategi</w:t>
      </w:r>
      <w:r w:rsidR="00CC0F01" w:rsidRPr="00BF02E8">
        <w:rPr>
          <w:rFonts w:ascii="Times New Roman" w:hAnsi="Times New Roman" w:cs="Times New Roman"/>
          <w:lang w:val="es-VE"/>
        </w:rPr>
        <w:t>as, técnicas).</w:t>
      </w:r>
      <w:r w:rsidR="00660AF3" w:rsidRPr="00BF02E8">
        <w:rPr>
          <w:rFonts w:ascii="Times New Roman" w:hAnsi="Times New Roman" w:cs="Times New Roman"/>
          <w:lang w:val="es-VE"/>
        </w:rPr>
        <w:t xml:space="preserve"> </w:t>
      </w:r>
      <w:r w:rsidR="00B76286">
        <w:rPr>
          <w:rFonts w:ascii="Times New Roman" w:hAnsi="Times New Roman" w:cs="Times New Roman"/>
          <w:lang w:val="es-VE"/>
        </w:rPr>
        <w:t>Si</w:t>
      </w:r>
      <w:r w:rsidR="001700CD">
        <w:rPr>
          <w:rFonts w:ascii="Times New Roman" w:hAnsi="Times New Roman" w:cs="Times New Roman"/>
          <w:lang w:val="es-VE"/>
        </w:rPr>
        <w:t>n</w:t>
      </w:r>
      <w:r w:rsidR="00B76286">
        <w:rPr>
          <w:rFonts w:ascii="Times New Roman" w:hAnsi="Times New Roman" w:cs="Times New Roman"/>
          <w:lang w:val="es-VE"/>
        </w:rPr>
        <w:t xml:space="preserve"> embargo, según resaltan estos autores, </w:t>
      </w:r>
      <w:r w:rsidR="00753D8D">
        <w:rPr>
          <w:rFonts w:ascii="Times New Roman" w:hAnsi="Times New Roman" w:cs="Times New Roman"/>
          <w:lang w:val="es-VE"/>
        </w:rPr>
        <w:t>lo más impor</w:t>
      </w:r>
      <w:r w:rsidR="00FA3D39">
        <w:rPr>
          <w:rFonts w:ascii="Times New Roman" w:hAnsi="Times New Roman" w:cs="Times New Roman"/>
          <w:lang w:val="es-VE"/>
        </w:rPr>
        <w:t xml:space="preserve">tante para avanzar en la vinculación </w:t>
      </w:r>
      <w:r w:rsidR="00B76286">
        <w:rPr>
          <w:rFonts w:ascii="Times New Roman" w:hAnsi="Times New Roman" w:cs="Times New Roman"/>
          <w:lang w:val="es-VE"/>
        </w:rPr>
        <w:t>y tran</w:t>
      </w:r>
      <w:r w:rsidR="001700CD">
        <w:rPr>
          <w:rFonts w:ascii="Times New Roman" w:hAnsi="Times New Roman" w:cs="Times New Roman"/>
          <w:lang w:val="es-VE"/>
        </w:rPr>
        <w:t>s</w:t>
      </w:r>
      <w:r w:rsidR="00B76286">
        <w:rPr>
          <w:rFonts w:ascii="Times New Roman" w:hAnsi="Times New Roman" w:cs="Times New Roman"/>
          <w:lang w:val="es-VE"/>
        </w:rPr>
        <w:t xml:space="preserve">formación de </w:t>
      </w:r>
      <w:r w:rsidR="00FA3D39">
        <w:rPr>
          <w:rFonts w:ascii="Times New Roman" w:hAnsi="Times New Roman" w:cs="Times New Roman"/>
          <w:lang w:val="es-VE"/>
        </w:rPr>
        <w:t>las políticas es que</w:t>
      </w:r>
      <w:r w:rsidR="00753D8D">
        <w:rPr>
          <w:rFonts w:ascii="Times New Roman" w:hAnsi="Times New Roman" w:cs="Times New Roman"/>
          <w:lang w:val="es-VE"/>
        </w:rPr>
        <w:t>,</w:t>
      </w:r>
      <w:r w:rsidR="00FA3D39">
        <w:rPr>
          <w:rFonts w:ascii="Times New Roman" w:hAnsi="Times New Roman" w:cs="Times New Roman"/>
          <w:lang w:val="es-VE"/>
        </w:rPr>
        <w:t xml:space="preserve"> </w:t>
      </w:r>
      <w:r w:rsidR="00660AF3" w:rsidRPr="00BF02E8">
        <w:rPr>
          <w:rFonts w:ascii="Times New Roman" w:hAnsi="Times New Roman" w:cs="Times New Roman"/>
          <w:lang w:val="es-VE"/>
        </w:rPr>
        <w:t>i</w:t>
      </w:r>
      <w:r w:rsidR="00CC0F01" w:rsidRPr="00BF02E8">
        <w:rPr>
          <w:rFonts w:ascii="Times New Roman" w:hAnsi="Times New Roman" w:cs="Times New Roman"/>
          <w:lang w:val="es-VE"/>
        </w:rPr>
        <w:t xml:space="preserve">ndependientemente del lugar que </w:t>
      </w:r>
      <w:r w:rsidR="00660AF3" w:rsidRPr="00BF02E8">
        <w:rPr>
          <w:rFonts w:ascii="Times New Roman" w:hAnsi="Times New Roman" w:cs="Times New Roman"/>
          <w:lang w:val="es-VE"/>
        </w:rPr>
        <w:t xml:space="preserve">se </w:t>
      </w:r>
      <w:r w:rsidR="00CC0F01" w:rsidRPr="00BF02E8">
        <w:rPr>
          <w:rFonts w:ascii="Times New Roman" w:hAnsi="Times New Roman" w:cs="Times New Roman"/>
          <w:lang w:val="es-VE"/>
        </w:rPr>
        <w:t xml:space="preserve">ocupe, </w:t>
      </w:r>
      <w:r w:rsidR="00156242">
        <w:rPr>
          <w:rFonts w:ascii="Times New Roman" w:hAnsi="Times New Roman" w:cs="Times New Roman"/>
          <w:lang w:val="es-VE"/>
        </w:rPr>
        <w:t xml:space="preserve">no se desconozca </w:t>
      </w:r>
      <w:r w:rsidR="00CC0F01" w:rsidRPr="00BF02E8">
        <w:rPr>
          <w:rFonts w:ascii="Times New Roman" w:hAnsi="Times New Roman" w:cs="Times New Roman"/>
          <w:lang w:val="es-VE"/>
        </w:rPr>
        <w:t xml:space="preserve">la relevancia de </w:t>
      </w:r>
      <w:r w:rsidR="00156242">
        <w:rPr>
          <w:rFonts w:ascii="Times New Roman" w:hAnsi="Times New Roman" w:cs="Times New Roman"/>
          <w:lang w:val="es-VE"/>
        </w:rPr>
        <w:t xml:space="preserve">ellas, y se apunte </w:t>
      </w:r>
      <w:r w:rsidR="00660AF3" w:rsidRPr="00BF02E8">
        <w:rPr>
          <w:rFonts w:ascii="Times New Roman" w:hAnsi="Times New Roman" w:cs="Times New Roman"/>
          <w:lang w:val="es-CL"/>
        </w:rPr>
        <w:t xml:space="preserve">a </w:t>
      </w:r>
      <w:proofErr w:type="spellStart"/>
      <w:r w:rsidR="00BB3C2B" w:rsidRPr="00BF02E8">
        <w:rPr>
          <w:rFonts w:ascii="Times New Roman" w:hAnsi="Times New Roman" w:cs="Times New Roman"/>
        </w:rPr>
        <w:t>deconstruir</w:t>
      </w:r>
      <w:proofErr w:type="spellEnd"/>
      <w:r w:rsidR="00BB3C2B" w:rsidRPr="00BF02E8">
        <w:rPr>
          <w:rFonts w:ascii="Times New Roman" w:hAnsi="Times New Roman" w:cs="Times New Roman"/>
        </w:rPr>
        <w:t xml:space="preserve"> </w:t>
      </w:r>
      <w:r w:rsidR="00156242">
        <w:rPr>
          <w:rFonts w:ascii="Times New Roman" w:hAnsi="Times New Roman" w:cs="Times New Roman"/>
        </w:rPr>
        <w:t>y problematizarla</w:t>
      </w:r>
      <w:r w:rsidR="00764765">
        <w:rPr>
          <w:rFonts w:ascii="Times New Roman" w:hAnsi="Times New Roman" w:cs="Times New Roman"/>
        </w:rPr>
        <w:t xml:space="preserve">, centrando el foco en </w:t>
      </w:r>
      <w:r w:rsidR="00BB3C2B" w:rsidRPr="00BF02E8">
        <w:rPr>
          <w:rFonts w:ascii="Times New Roman" w:hAnsi="Times New Roman" w:cs="Times New Roman"/>
        </w:rPr>
        <w:t xml:space="preserve">determinar a quienes afecta, y establecer los contextos y visiones de mundo de los participantes, en un contexto multidisciplinario. Este rol, </w:t>
      </w:r>
      <w:r w:rsidR="005E7362" w:rsidRPr="00BF02E8">
        <w:rPr>
          <w:rFonts w:ascii="Times New Roman" w:hAnsi="Times New Roman" w:cs="Times New Roman"/>
        </w:rPr>
        <w:t>a</w:t>
      </w:r>
      <w:r w:rsidR="005E7362">
        <w:rPr>
          <w:rFonts w:ascii="Times New Roman" w:hAnsi="Times New Roman" w:cs="Times New Roman"/>
        </w:rPr>
        <w:t>u</w:t>
      </w:r>
      <w:r w:rsidR="005E7362" w:rsidRPr="00BF02E8">
        <w:rPr>
          <w:rFonts w:ascii="Times New Roman" w:hAnsi="Times New Roman" w:cs="Times New Roman"/>
        </w:rPr>
        <w:t>n</w:t>
      </w:r>
      <w:r w:rsidR="00BB3C2B" w:rsidRPr="00BF02E8">
        <w:rPr>
          <w:rFonts w:ascii="Times New Roman" w:hAnsi="Times New Roman" w:cs="Times New Roman"/>
        </w:rPr>
        <w:t xml:space="preserve"> siendo parte de la asesoría a los grupos decisores implica situar el funcionamiento del grupo en un contexto local, social, histórico y político amplio. </w:t>
      </w:r>
      <w:r w:rsidR="00660AF3" w:rsidRPr="00BF02E8">
        <w:rPr>
          <w:rFonts w:ascii="Times New Roman" w:hAnsi="Times New Roman" w:cs="Times New Roman"/>
        </w:rPr>
        <w:t>Lo que</w:t>
      </w:r>
      <w:r w:rsidR="00BB3C2B" w:rsidRPr="00BF02E8">
        <w:rPr>
          <w:rFonts w:ascii="Times New Roman" w:hAnsi="Times New Roman" w:cs="Times New Roman"/>
        </w:rPr>
        <w:t xml:space="preserve"> </w:t>
      </w:r>
      <w:r w:rsidR="00D84FDF">
        <w:rPr>
          <w:rFonts w:ascii="Times New Roman" w:hAnsi="Times New Roman" w:cs="Times New Roman"/>
        </w:rPr>
        <w:t>supone</w:t>
      </w:r>
      <w:r w:rsidR="00BB3C2B" w:rsidRPr="00BF02E8">
        <w:rPr>
          <w:rFonts w:ascii="Times New Roman" w:hAnsi="Times New Roman" w:cs="Times New Roman"/>
        </w:rPr>
        <w:t xml:space="preserve"> un reconocimiento de que l</w:t>
      </w:r>
      <w:r w:rsidR="00660AF3" w:rsidRPr="00BF02E8">
        <w:rPr>
          <w:rFonts w:ascii="Times New Roman" w:hAnsi="Times New Roman" w:cs="Times New Roman"/>
        </w:rPr>
        <w:t xml:space="preserve">os múltiples agentes </w:t>
      </w:r>
      <w:r w:rsidR="00BB3C2B" w:rsidRPr="00BF02E8">
        <w:rPr>
          <w:rFonts w:ascii="Times New Roman" w:hAnsi="Times New Roman" w:cs="Times New Roman"/>
        </w:rPr>
        <w:t xml:space="preserve">son parte del problema que se está intentando resolver y de que es necesario un cambio en las relaciones </w:t>
      </w:r>
      <w:r w:rsidR="00660AF3" w:rsidRPr="00BF02E8">
        <w:rPr>
          <w:rFonts w:ascii="Times New Roman" w:hAnsi="Times New Roman" w:cs="Times New Roman"/>
        </w:rPr>
        <w:t>en donde se pretende intervenir, lo que</w:t>
      </w:r>
      <w:r w:rsidR="00BB3C2B" w:rsidRPr="00BF02E8">
        <w:rPr>
          <w:rFonts w:ascii="Times New Roman" w:hAnsi="Times New Roman" w:cs="Times New Roman"/>
        </w:rPr>
        <w:t xml:space="preserve"> requiere usar métodos adecuados de participación que empoderen y</w:t>
      </w:r>
      <w:r w:rsidR="00660AF3" w:rsidRPr="00BF02E8">
        <w:rPr>
          <w:rFonts w:ascii="Times New Roman" w:hAnsi="Times New Roman" w:cs="Times New Roman"/>
        </w:rPr>
        <w:t xml:space="preserve"> reconozcan diversidad cultural, i</w:t>
      </w:r>
      <w:r w:rsidR="00BB3C2B" w:rsidRPr="00BF02E8">
        <w:rPr>
          <w:rFonts w:ascii="Times New Roman" w:hAnsi="Times New Roman" w:cs="Times New Roman"/>
        </w:rPr>
        <w:t>ncluyendo todas las visiones de los parti</w:t>
      </w:r>
      <w:r w:rsidR="00660AF3" w:rsidRPr="00BF02E8">
        <w:rPr>
          <w:rFonts w:ascii="Times New Roman" w:hAnsi="Times New Roman" w:cs="Times New Roman"/>
        </w:rPr>
        <w:t xml:space="preserve">cipantes, incluida la comunidad </w:t>
      </w:r>
      <w:r w:rsidR="00BB3C2B" w:rsidRPr="00BF02E8">
        <w:rPr>
          <w:rFonts w:ascii="Times New Roman" w:hAnsi="Times New Roman" w:cs="Times New Roman"/>
          <w:bCs/>
        </w:rPr>
        <w:t>(</w:t>
      </w:r>
      <w:proofErr w:type="spellStart"/>
      <w:r w:rsidR="00BB3C2B" w:rsidRPr="00BF02E8">
        <w:rPr>
          <w:rFonts w:ascii="Times New Roman" w:hAnsi="Times New Roman" w:cs="Times New Roman"/>
          <w:bCs/>
        </w:rPr>
        <w:t>Bishop</w:t>
      </w:r>
      <w:proofErr w:type="spellEnd"/>
      <w:r w:rsidR="00BB3C2B" w:rsidRPr="00BF02E8">
        <w:rPr>
          <w:rFonts w:ascii="Times New Roman" w:hAnsi="Times New Roman" w:cs="Times New Roman"/>
          <w:bCs/>
        </w:rPr>
        <w:t xml:space="preserve"> </w:t>
      </w:r>
      <w:r w:rsidR="00BB3C2B" w:rsidRPr="00BF02E8">
        <w:rPr>
          <w:rFonts w:ascii="Times New Roman" w:hAnsi="Times New Roman" w:cs="Times New Roman"/>
          <w:bCs/>
          <w:i/>
        </w:rPr>
        <w:t>et al</w:t>
      </w:r>
      <w:r w:rsidR="00BB3C2B" w:rsidRPr="00BF02E8">
        <w:rPr>
          <w:rFonts w:ascii="Times New Roman" w:hAnsi="Times New Roman" w:cs="Times New Roman"/>
          <w:bCs/>
        </w:rPr>
        <w:t>., 2009).</w:t>
      </w:r>
    </w:p>
    <w:p w14:paraId="7B00EF03" w14:textId="52F6E8A6" w:rsidR="002E7736" w:rsidRPr="00BF02E8" w:rsidRDefault="002E7736" w:rsidP="007A166E">
      <w:pPr>
        <w:tabs>
          <w:tab w:val="left" w:pos="1960"/>
        </w:tabs>
        <w:spacing w:line="480" w:lineRule="auto"/>
        <w:jc w:val="center"/>
        <w:rPr>
          <w:rFonts w:ascii="Times New Roman" w:hAnsi="Times New Roman" w:cs="Times New Roman"/>
          <w:b/>
        </w:rPr>
      </w:pPr>
      <w:r w:rsidRPr="00BF02E8">
        <w:rPr>
          <w:rFonts w:ascii="Times New Roman" w:hAnsi="Times New Roman" w:cs="Times New Roman"/>
          <w:b/>
        </w:rPr>
        <w:t>Conclusiones</w:t>
      </w:r>
    </w:p>
    <w:p w14:paraId="6DDE3E92" w14:textId="77777777" w:rsidR="005F4825" w:rsidRDefault="00090FD8" w:rsidP="001F3B34">
      <w:pPr>
        <w:spacing w:line="480" w:lineRule="auto"/>
        <w:ind w:firstLine="708"/>
        <w:rPr>
          <w:rFonts w:ascii="Times New Roman" w:hAnsi="Times New Roman" w:cs="Times New Roman"/>
          <w:lang w:val="es-CL"/>
        </w:rPr>
      </w:pPr>
      <w:r w:rsidRPr="00BF02E8">
        <w:rPr>
          <w:rFonts w:ascii="Times New Roman" w:hAnsi="Times New Roman" w:cs="Times New Roman"/>
          <w:lang w:val="es-ES"/>
        </w:rPr>
        <w:t xml:space="preserve">Una primera reflexión </w:t>
      </w:r>
      <w:r w:rsidR="00E03290">
        <w:rPr>
          <w:rFonts w:ascii="Times New Roman" w:hAnsi="Times New Roman" w:cs="Times New Roman"/>
          <w:lang w:val="es-ES"/>
        </w:rPr>
        <w:t xml:space="preserve">derivada de lo expuesto es </w:t>
      </w:r>
      <w:r w:rsidRPr="00BF02E8">
        <w:rPr>
          <w:rFonts w:ascii="Times New Roman" w:hAnsi="Times New Roman" w:cs="Times New Roman"/>
          <w:lang w:val="es-ES"/>
        </w:rPr>
        <w:t>que</w:t>
      </w:r>
      <w:r w:rsidR="00996057" w:rsidRPr="00BF02E8">
        <w:rPr>
          <w:rFonts w:ascii="Times New Roman" w:hAnsi="Times New Roman" w:cs="Times New Roman"/>
          <w:lang w:val="es-ES"/>
        </w:rPr>
        <w:t xml:space="preserve"> el modelo lineal y tecnocrático</w:t>
      </w:r>
      <w:r w:rsidRPr="00BF02E8">
        <w:rPr>
          <w:rFonts w:ascii="Times New Roman" w:hAnsi="Times New Roman" w:cs="Times New Roman"/>
          <w:lang w:val="es-ES"/>
        </w:rPr>
        <w:t xml:space="preserve"> de asesoramiento científico a los gobiernos </w:t>
      </w:r>
      <w:r w:rsidR="00A32467">
        <w:rPr>
          <w:rFonts w:ascii="Times New Roman" w:hAnsi="Times New Roman" w:cs="Times New Roman"/>
          <w:lang w:val="es-ES"/>
        </w:rPr>
        <w:t xml:space="preserve">y de guía para orientar la influencia y transferencia de conocimiento científico en general, y particularmente desde la Psicología Comunitaria, </w:t>
      </w:r>
      <w:r w:rsidR="00996057" w:rsidRPr="00BF02E8">
        <w:rPr>
          <w:rFonts w:ascii="Times New Roman" w:hAnsi="Times New Roman" w:cs="Times New Roman"/>
          <w:lang w:val="es-ES"/>
        </w:rPr>
        <w:t xml:space="preserve">definitivamente no se produce en los hechos. </w:t>
      </w:r>
      <w:r w:rsidRPr="00BF02E8">
        <w:rPr>
          <w:rFonts w:ascii="Times New Roman" w:hAnsi="Times New Roman" w:cs="Times New Roman"/>
          <w:lang w:val="es-CL"/>
        </w:rPr>
        <w:t>Los diversos autores analizados en este trabajo</w:t>
      </w:r>
      <w:r w:rsidR="00EF05DF">
        <w:rPr>
          <w:rFonts w:ascii="Times New Roman" w:hAnsi="Times New Roman" w:cs="Times New Roman"/>
          <w:lang w:val="es-CL"/>
        </w:rPr>
        <w:t xml:space="preserve">, tanto del campo de las políticas públicas, como de la Psicología Comunitaria, </w:t>
      </w:r>
      <w:r w:rsidRPr="00BF02E8">
        <w:rPr>
          <w:rFonts w:ascii="Times New Roman" w:hAnsi="Times New Roman" w:cs="Times New Roman"/>
          <w:lang w:val="es-CL"/>
        </w:rPr>
        <w:t xml:space="preserve"> muestran que </w:t>
      </w:r>
      <w:r w:rsidR="005F4825">
        <w:rPr>
          <w:rFonts w:ascii="Times New Roman" w:hAnsi="Times New Roman" w:cs="Times New Roman"/>
          <w:lang w:val="es-CL"/>
        </w:rPr>
        <w:t xml:space="preserve">las corrientes principales de análisis tienen </w:t>
      </w:r>
      <w:r w:rsidR="00E03290">
        <w:rPr>
          <w:rFonts w:ascii="Times New Roman" w:hAnsi="Times New Roman" w:cs="Times New Roman"/>
          <w:lang w:val="es-CL"/>
        </w:rPr>
        <w:t xml:space="preserve">una perspectiva </w:t>
      </w:r>
      <w:r w:rsidR="002F651C">
        <w:rPr>
          <w:rFonts w:ascii="Times New Roman" w:hAnsi="Times New Roman" w:cs="Times New Roman"/>
          <w:lang w:val="es-CL"/>
        </w:rPr>
        <w:t>vertical</w:t>
      </w:r>
      <w:r w:rsidRPr="00BF02E8">
        <w:rPr>
          <w:rFonts w:ascii="Times New Roman" w:hAnsi="Times New Roman" w:cs="Times New Roman"/>
          <w:lang w:val="es-CL"/>
        </w:rPr>
        <w:t xml:space="preserve">, que entiende el uso de la investigación social como una simple transferencia de conocimiento desde un científico a un </w:t>
      </w:r>
      <w:r w:rsidR="00A94D5C" w:rsidRPr="00BF02E8">
        <w:rPr>
          <w:rFonts w:ascii="Times New Roman" w:hAnsi="Times New Roman" w:cs="Times New Roman"/>
          <w:lang w:val="es-CL"/>
        </w:rPr>
        <w:t>formulador de pol</w:t>
      </w:r>
      <w:r w:rsidR="00D821F1">
        <w:rPr>
          <w:rFonts w:ascii="Times New Roman" w:hAnsi="Times New Roman" w:cs="Times New Roman"/>
          <w:lang w:val="es-CL"/>
        </w:rPr>
        <w:t>í</w:t>
      </w:r>
      <w:r w:rsidR="00A94D5C" w:rsidRPr="00BF02E8">
        <w:rPr>
          <w:rFonts w:ascii="Times New Roman" w:hAnsi="Times New Roman" w:cs="Times New Roman"/>
          <w:lang w:val="es-CL"/>
        </w:rPr>
        <w:t>ticas</w:t>
      </w:r>
      <w:r w:rsidRPr="00BF02E8">
        <w:rPr>
          <w:rFonts w:ascii="Times New Roman" w:hAnsi="Times New Roman" w:cs="Times New Roman"/>
          <w:i/>
          <w:lang w:val="es-CL"/>
        </w:rPr>
        <w:t>,</w:t>
      </w:r>
      <w:r w:rsidRPr="00BF02E8">
        <w:rPr>
          <w:rFonts w:ascii="Times New Roman" w:hAnsi="Times New Roman" w:cs="Times New Roman"/>
          <w:lang w:val="es-CL"/>
        </w:rPr>
        <w:t xml:space="preserve"> que acoge resultados de investigaciones y las aplica en consecuencia </w:t>
      </w:r>
      <w:r w:rsidR="00A94D5C" w:rsidRPr="00BF02E8">
        <w:rPr>
          <w:rFonts w:ascii="Times New Roman" w:hAnsi="Times New Roman" w:cs="Times New Roman"/>
          <w:lang w:val="es-CL"/>
        </w:rPr>
        <w:t>en el diseño</w:t>
      </w:r>
      <w:r w:rsidRPr="00BF02E8">
        <w:rPr>
          <w:rFonts w:ascii="Times New Roman" w:hAnsi="Times New Roman" w:cs="Times New Roman"/>
          <w:lang w:val="es-CL"/>
        </w:rPr>
        <w:t xml:space="preserve"> de política</w:t>
      </w:r>
      <w:r w:rsidR="00A94D5C" w:rsidRPr="00BF02E8">
        <w:rPr>
          <w:rFonts w:ascii="Times New Roman" w:hAnsi="Times New Roman" w:cs="Times New Roman"/>
          <w:lang w:val="es-CL"/>
        </w:rPr>
        <w:t>s</w:t>
      </w:r>
      <w:r w:rsidR="005F4825">
        <w:rPr>
          <w:rFonts w:ascii="Times New Roman" w:hAnsi="Times New Roman" w:cs="Times New Roman"/>
          <w:lang w:val="es-CL"/>
        </w:rPr>
        <w:t xml:space="preserve">. </w:t>
      </w:r>
    </w:p>
    <w:p w14:paraId="02136A3E" w14:textId="77777777" w:rsidR="00FA3095" w:rsidRPr="00BF02E8" w:rsidRDefault="005F4825" w:rsidP="001F3B34">
      <w:pPr>
        <w:spacing w:line="480" w:lineRule="auto"/>
        <w:ind w:firstLine="708"/>
        <w:rPr>
          <w:rFonts w:ascii="Times New Roman" w:hAnsi="Times New Roman" w:cs="Times New Roman"/>
          <w:lang w:val="es-CL"/>
        </w:rPr>
      </w:pPr>
      <w:r>
        <w:rPr>
          <w:rFonts w:ascii="Times New Roman" w:hAnsi="Times New Roman" w:cs="Times New Roman"/>
          <w:lang w:val="es-CL"/>
        </w:rPr>
        <w:lastRenderedPageBreak/>
        <w:t xml:space="preserve">Esta perspectiva, según hemos señalado desde los análisis del </w:t>
      </w:r>
      <w:proofErr w:type="spellStart"/>
      <w:r w:rsidRPr="005F4825">
        <w:rPr>
          <w:rFonts w:ascii="Times New Roman" w:hAnsi="Times New Roman" w:cs="Times New Roman"/>
          <w:i/>
          <w:lang w:val="es-CL"/>
        </w:rPr>
        <w:t>deliberative</w:t>
      </w:r>
      <w:proofErr w:type="spellEnd"/>
      <w:r w:rsidRPr="005F4825">
        <w:rPr>
          <w:rFonts w:ascii="Times New Roman" w:hAnsi="Times New Roman" w:cs="Times New Roman"/>
          <w:i/>
          <w:lang w:val="es-CL"/>
        </w:rPr>
        <w:t xml:space="preserve"> </w:t>
      </w:r>
      <w:proofErr w:type="spellStart"/>
      <w:r w:rsidRPr="005F4825">
        <w:rPr>
          <w:rFonts w:ascii="Times New Roman" w:hAnsi="Times New Roman" w:cs="Times New Roman"/>
          <w:i/>
          <w:lang w:val="es-CL"/>
        </w:rPr>
        <w:t>politics</w:t>
      </w:r>
      <w:proofErr w:type="spellEnd"/>
      <w:r w:rsidR="00E03290">
        <w:rPr>
          <w:rFonts w:ascii="Times New Roman" w:hAnsi="Times New Roman" w:cs="Times New Roman"/>
          <w:lang w:val="es-CL"/>
        </w:rPr>
        <w:t xml:space="preserve"> presenta límites</w:t>
      </w:r>
      <w:r>
        <w:rPr>
          <w:rFonts w:ascii="Times New Roman" w:hAnsi="Times New Roman" w:cs="Times New Roman"/>
          <w:lang w:val="es-CL"/>
        </w:rPr>
        <w:t xml:space="preserve"> al enfatizar tecnocracias que no son capaces de resolver los problemas complejos de las sociedades actuales, que requieren de mecanismos de participación y gobern</w:t>
      </w:r>
      <w:r w:rsidR="00262E04">
        <w:rPr>
          <w:rFonts w:ascii="Times New Roman" w:hAnsi="Times New Roman" w:cs="Times New Roman"/>
          <w:lang w:val="es-CL"/>
        </w:rPr>
        <w:t>anza.  Esa perspectiva es necesario sea</w:t>
      </w:r>
      <w:r w:rsidR="00E03290">
        <w:rPr>
          <w:rFonts w:ascii="Times New Roman" w:hAnsi="Times New Roman" w:cs="Times New Roman"/>
          <w:lang w:val="es-CL"/>
        </w:rPr>
        <w:t xml:space="preserve"> considerada </w:t>
      </w:r>
      <w:r w:rsidR="00262E04">
        <w:rPr>
          <w:rFonts w:ascii="Times New Roman" w:hAnsi="Times New Roman" w:cs="Times New Roman"/>
          <w:lang w:val="es-CL"/>
        </w:rPr>
        <w:t xml:space="preserve">y </w:t>
      </w:r>
      <w:r w:rsidR="00E03290">
        <w:rPr>
          <w:rFonts w:ascii="Times New Roman" w:hAnsi="Times New Roman" w:cs="Times New Roman"/>
          <w:lang w:val="es-CL"/>
        </w:rPr>
        <w:t xml:space="preserve"> valorada como una posibilidad entre otras para entender y o</w:t>
      </w:r>
      <w:r w:rsidR="002F651C">
        <w:rPr>
          <w:rFonts w:ascii="Times New Roman" w:hAnsi="Times New Roman" w:cs="Times New Roman"/>
          <w:lang w:val="es-CL"/>
        </w:rPr>
        <w:t xml:space="preserve">rientar </w:t>
      </w:r>
      <w:r w:rsidR="005E7362">
        <w:rPr>
          <w:rFonts w:ascii="Times New Roman" w:hAnsi="Times New Roman" w:cs="Times New Roman"/>
          <w:lang w:val="es-CL"/>
        </w:rPr>
        <w:t>el diálogo entre acade</w:t>
      </w:r>
      <w:r w:rsidR="00E03290">
        <w:rPr>
          <w:rFonts w:ascii="Times New Roman" w:hAnsi="Times New Roman" w:cs="Times New Roman"/>
          <w:lang w:val="es-CL"/>
        </w:rPr>
        <w:t>mia</w:t>
      </w:r>
      <w:r w:rsidR="00262E04">
        <w:rPr>
          <w:rFonts w:ascii="Times New Roman" w:hAnsi="Times New Roman" w:cs="Times New Roman"/>
          <w:lang w:val="es-CL"/>
        </w:rPr>
        <w:t xml:space="preserve"> de la Psicología Comunitaria </w:t>
      </w:r>
      <w:r w:rsidR="00E03290">
        <w:rPr>
          <w:rFonts w:ascii="Times New Roman" w:hAnsi="Times New Roman" w:cs="Times New Roman"/>
          <w:lang w:val="es-CL"/>
        </w:rPr>
        <w:t xml:space="preserve"> y políticas públicas</w:t>
      </w:r>
      <w:r w:rsidR="00A94D5C" w:rsidRPr="00BF02E8">
        <w:rPr>
          <w:rFonts w:ascii="Times New Roman" w:hAnsi="Times New Roman" w:cs="Times New Roman"/>
          <w:lang w:val="es-CL"/>
        </w:rPr>
        <w:t xml:space="preserve">. </w:t>
      </w:r>
      <w:r w:rsidR="00262E04">
        <w:rPr>
          <w:rFonts w:ascii="Times New Roman" w:hAnsi="Times New Roman" w:cs="Times New Roman"/>
          <w:lang w:val="es-CL"/>
        </w:rPr>
        <w:t xml:space="preserve">Ello </w:t>
      </w:r>
      <w:proofErr w:type="spellStart"/>
      <w:r w:rsidR="00262E04">
        <w:rPr>
          <w:rFonts w:ascii="Times New Roman" w:hAnsi="Times New Roman" w:cs="Times New Roman"/>
          <w:lang w:val="es-CL"/>
        </w:rPr>
        <w:t>aún</w:t>
      </w:r>
      <w:proofErr w:type="spellEnd"/>
      <w:r w:rsidR="00262E04">
        <w:rPr>
          <w:rFonts w:ascii="Times New Roman" w:hAnsi="Times New Roman" w:cs="Times New Roman"/>
          <w:lang w:val="es-CL"/>
        </w:rPr>
        <w:t xml:space="preserve"> cuando</w:t>
      </w:r>
      <w:r w:rsidR="00E03290">
        <w:rPr>
          <w:rFonts w:ascii="Times New Roman" w:hAnsi="Times New Roman" w:cs="Times New Roman"/>
          <w:lang w:val="es-CL"/>
        </w:rPr>
        <w:t xml:space="preserve">, </w:t>
      </w:r>
      <w:r w:rsidR="00EF05DF">
        <w:rPr>
          <w:rFonts w:ascii="Times New Roman" w:hAnsi="Times New Roman" w:cs="Times New Roman"/>
          <w:lang w:val="es-CL"/>
        </w:rPr>
        <w:t>tal cual ha sido repo</w:t>
      </w:r>
      <w:r w:rsidR="00E03290">
        <w:rPr>
          <w:rFonts w:ascii="Times New Roman" w:hAnsi="Times New Roman" w:cs="Times New Roman"/>
          <w:lang w:val="es-CL"/>
        </w:rPr>
        <w:t>rtado en</w:t>
      </w:r>
      <w:r w:rsidR="002F651C">
        <w:rPr>
          <w:rFonts w:ascii="Times New Roman" w:hAnsi="Times New Roman" w:cs="Times New Roman"/>
          <w:lang w:val="es-CL"/>
        </w:rPr>
        <w:t xml:space="preserve"> los trabajos expuestos, este p</w:t>
      </w:r>
      <w:r w:rsidR="00E03290">
        <w:rPr>
          <w:rFonts w:ascii="Times New Roman" w:hAnsi="Times New Roman" w:cs="Times New Roman"/>
          <w:lang w:val="es-CL"/>
        </w:rPr>
        <w:t>r</w:t>
      </w:r>
      <w:r w:rsidR="002F651C">
        <w:rPr>
          <w:rFonts w:ascii="Times New Roman" w:hAnsi="Times New Roman" w:cs="Times New Roman"/>
          <w:lang w:val="es-CL"/>
        </w:rPr>
        <w:t>o</w:t>
      </w:r>
      <w:r w:rsidR="00E03290">
        <w:rPr>
          <w:rFonts w:ascii="Times New Roman" w:hAnsi="Times New Roman" w:cs="Times New Roman"/>
          <w:lang w:val="es-CL"/>
        </w:rPr>
        <w:t xml:space="preserve">ceso de diálogo </w:t>
      </w:r>
      <w:r w:rsidR="00262E04">
        <w:rPr>
          <w:rFonts w:ascii="Times New Roman" w:hAnsi="Times New Roman" w:cs="Times New Roman"/>
          <w:lang w:val="es-CL"/>
        </w:rPr>
        <w:t>sea</w:t>
      </w:r>
      <w:r w:rsidR="00A94D5C" w:rsidRPr="00BF02E8">
        <w:rPr>
          <w:rFonts w:ascii="Times New Roman" w:hAnsi="Times New Roman" w:cs="Times New Roman"/>
          <w:lang w:val="es-CL"/>
        </w:rPr>
        <w:t xml:space="preserve"> </w:t>
      </w:r>
      <w:r w:rsidR="002F651C">
        <w:rPr>
          <w:rFonts w:ascii="Times New Roman" w:hAnsi="Times New Roman" w:cs="Times New Roman"/>
          <w:lang w:val="es-CL"/>
        </w:rPr>
        <w:t xml:space="preserve">normalmente </w:t>
      </w:r>
      <w:r w:rsidR="00E03290">
        <w:rPr>
          <w:rFonts w:ascii="Times New Roman" w:hAnsi="Times New Roman" w:cs="Times New Roman"/>
          <w:lang w:val="es-CL"/>
        </w:rPr>
        <w:t xml:space="preserve">complejo, integrando dinámicas </w:t>
      </w:r>
      <w:proofErr w:type="spellStart"/>
      <w:r w:rsidR="00E03290">
        <w:rPr>
          <w:rFonts w:ascii="Times New Roman" w:hAnsi="Times New Roman" w:cs="Times New Roman"/>
          <w:lang w:val="es-CL"/>
        </w:rPr>
        <w:t>multi</w:t>
      </w:r>
      <w:proofErr w:type="spellEnd"/>
      <w:r w:rsidR="00E03290">
        <w:rPr>
          <w:rFonts w:ascii="Times New Roman" w:hAnsi="Times New Roman" w:cs="Times New Roman"/>
          <w:lang w:val="es-CL"/>
        </w:rPr>
        <w:t xml:space="preserve"> actor y </w:t>
      </w:r>
      <w:proofErr w:type="spellStart"/>
      <w:r w:rsidR="00E03290">
        <w:rPr>
          <w:rFonts w:ascii="Times New Roman" w:hAnsi="Times New Roman" w:cs="Times New Roman"/>
          <w:lang w:val="es-CL"/>
        </w:rPr>
        <w:t>multi</w:t>
      </w:r>
      <w:proofErr w:type="spellEnd"/>
      <w:r w:rsidR="00E03290">
        <w:rPr>
          <w:rFonts w:ascii="Times New Roman" w:hAnsi="Times New Roman" w:cs="Times New Roman"/>
          <w:lang w:val="es-CL"/>
        </w:rPr>
        <w:t xml:space="preserve"> nivel, en el cual </w:t>
      </w:r>
      <w:r w:rsidR="00090FD8" w:rsidRPr="00BF02E8">
        <w:rPr>
          <w:rFonts w:ascii="Times New Roman" w:hAnsi="Times New Roman" w:cs="Times New Roman"/>
          <w:lang w:val="es-CL"/>
        </w:rPr>
        <w:t xml:space="preserve">la influencia de la investigación en las políticas públicas </w:t>
      </w:r>
      <w:r w:rsidR="00E03290">
        <w:rPr>
          <w:rFonts w:ascii="Times New Roman" w:hAnsi="Times New Roman" w:cs="Times New Roman"/>
          <w:lang w:val="es-CL"/>
        </w:rPr>
        <w:t>ocurre</w:t>
      </w:r>
      <w:r w:rsidR="00090FD8" w:rsidRPr="00BF02E8">
        <w:rPr>
          <w:rFonts w:ascii="Times New Roman" w:hAnsi="Times New Roman" w:cs="Times New Roman"/>
          <w:lang w:val="es-CL"/>
        </w:rPr>
        <w:t xml:space="preserve"> a través de redes y comunidades de políticas</w:t>
      </w:r>
      <w:r w:rsidR="00E03290">
        <w:rPr>
          <w:rFonts w:ascii="Times New Roman" w:hAnsi="Times New Roman" w:cs="Times New Roman"/>
          <w:lang w:val="es-CL"/>
        </w:rPr>
        <w:t>, incluyendo</w:t>
      </w:r>
      <w:r w:rsidR="00090FD8" w:rsidRPr="00BF02E8">
        <w:rPr>
          <w:rFonts w:ascii="Times New Roman" w:hAnsi="Times New Roman" w:cs="Times New Roman"/>
          <w:lang w:val="es-CL"/>
        </w:rPr>
        <w:t xml:space="preserve"> luchas entre diversas opciones de definición de los contornos de los problemas públicos y las orientaciones y contenidos de las política</w:t>
      </w:r>
      <w:r w:rsidR="00996057" w:rsidRPr="00BF02E8">
        <w:rPr>
          <w:rFonts w:ascii="Times New Roman" w:hAnsi="Times New Roman" w:cs="Times New Roman"/>
          <w:lang w:val="es-CL"/>
        </w:rPr>
        <w:t xml:space="preserve">s públicas a formular. </w:t>
      </w:r>
    </w:p>
    <w:p w14:paraId="3DDF8219" w14:textId="77777777" w:rsidR="00BC7653" w:rsidRPr="00BF02E8" w:rsidRDefault="00090FD8" w:rsidP="00AB3F11">
      <w:pPr>
        <w:spacing w:line="480" w:lineRule="auto"/>
        <w:ind w:firstLine="708"/>
        <w:rPr>
          <w:rFonts w:ascii="Times New Roman" w:hAnsi="Times New Roman" w:cs="Times New Roman"/>
          <w:lang w:val="es-ES"/>
        </w:rPr>
      </w:pPr>
      <w:r w:rsidRPr="00BF02E8">
        <w:rPr>
          <w:rFonts w:ascii="Times New Roman" w:hAnsi="Times New Roman" w:cs="Times New Roman"/>
          <w:lang w:val="es-CL"/>
        </w:rPr>
        <w:t>Una segunda reflexión que no</w:t>
      </w:r>
      <w:r w:rsidR="00661F98" w:rsidRPr="00BF02E8">
        <w:rPr>
          <w:rFonts w:ascii="Times New Roman" w:hAnsi="Times New Roman" w:cs="Times New Roman"/>
          <w:lang w:val="es-CL"/>
        </w:rPr>
        <w:t xml:space="preserve">s muestra el análisis realizado, </w:t>
      </w:r>
      <w:r w:rsidRPr="00BF02E8">
        <w:rPr>
          <w:rFonts w:ascii="Times New Roman" w:hAnsi="Times New Roman" w:cs="Times New Roman"/>
          <w:lang w:val="es-CL"/>
        </w:rPr>
        <w:t xml:space="preserve">es que </w:t>
      </w:r>
      <w:r w:rsidRPr="00BF02E8">
        <w:rPr>
          <w:rFonts w:ascii="Times New Roman" w:hAnsi="Times New Roman" w:cs="Times New Roman"/>
          <w:lang w:val="es-ES"/>
        </w:rPr>
        <w:t xml:space="preserve">la comunicación entre científicos y políticos es un proceso de resultados inciertos, </w:t>
      </w:r>
      <w:r w:rsidR="00AB3F11">
        <w:rPr>
          <w:rFonts w:ascii="Times New Roman" w:hAnsi="Times New Roman" w:cs="Times New Roman"/>
          <w:lang w:val="es-ES"/>
        </w:rPr>
        <w:t>y de alta complejidad, c</w:t>
      </w:r>
      <w:r w:rsidR="00A94D5C" w:rsidRPr="00BF02E8">
        <w:rPr>
          <w:rFonts w:ascii="Times New Roman" w:hAnsi="Times New Roman" w:cs="Times New Roman"/>
          <w:lang w:val="es-ES"/>
        </w:rPr>
        <w:t>obrando</w:t>
      </w:r>
      <w:r w:rsidR="00661F98" w:rsidRPr="00BF02E8">
        <w:rPr>
          <w:rFonts w:ascii="Times New Roman" w:hAnsi="Times New Roman" w:cs="Times New Roman"/>
          <w:lang w:val="es-ES"/>
        </w:rPr>
        <w:t xml:space="preserve"> relevancia </w:t>
      </w:r>
      <w:r w:rsidRPr="00BF02E8">
        <w:rPr>
          <w:rFonts w:ascii="Times New Roman" w:hAnsi="Times New Roman" w:cs="Times New Roman"/>
          <w:lang w:val="es-ES"/>
        </w:rPr>
        <w:t xml:space="preserve">dos aspectos a tener en cuenta. El primero </w:t>
      </w:r>
      <w:r w:rsidR="00996057" w:rsidRPr="00BF02E8">
        <w:rPr>
          <w:rFonts w:ascii="Times New Roman" w:hAnsi="Times New Roman" w:cs="Times New Roman"/>
          <w:lang w:val="es-ES"/>
        </w:rPr>
        <w:t xml:space="preserve">es </w:t>
      </w:r>
      <w:r w:rsidR="00661F98" w:rsidRPr="00BF02E8">
        <w:rPr>
          <w:rFonts w:ascii="Times New Roman" w:hAnsi="Times New Roman" w:cs="Times New Roman"/>
          <w:lang w:val="es-ES"/>
        </w:rPr>
        <w:t>que existen distintas culturas entre la comunidad de</w:t>
      </w:r>
      <w:r w:rsidR="00661F98" w:rsidRPr="00BF02E8">
        <w:rPr>
          <w:rFonts w:ascii="Times New Roman" w:hAnsi="Times New Roman" w:cs="Times New Roman"/>
          <w:lang w:val="es-CL"/>
        </w:rPr>
        <w:t xml:space="preserve"> los </w:t>
      </w:r>
      <w:r w:rsidR="00A94D5C" w:rsidRPr="00BF02E8">
        <w:rPr>
          <w:rFonts w:ascii="Times New Roman" w:hAnsi="Times New Roman" w:cs="Times New Roman"/>
          <w:lang w:val="es-CL"/>
        </w:rPr>
        <w:t>formuladores de pol</w:t>
      </w:r>
      <w:r w:rsidR="00D821F1">
        <w:rPr>
          <w:rFonts w:ascii="Times New Roman" w:hAnsi="Times New Roman" w:cs="Times New Roman"/>
          <w:lang w:val="es-CL"/>
        </w:rPr>
        <w:t>í</w:t>
      </w:r>
      <w:r w:rsidR="00A94D5C" w:rsidRPr="00BF02E8">
        <w:rPr>
          <w:rFonts w:ascii="Times New Roman" w:hAnsi="Times New Roman" w:cs="Times New Roman"/>
          <w:lang w:val="es-CL"/>
        </w:rPr>
        <w:t xml:space="preserve">ticas </w:t>
      </w:r>
      <w:r w:rsidR="00661F98" w:rsidRPr="00BF02E8">
        <w:rPr>
          <w:rFonts w:ascii="Times New Roman" w:hAnsi="Times New Roman" w:cs="Times New Roman"/>
          <w:lang w:val="es-CL"/>
        </w:rPr>
        <w:t xml:space="preserve">respecto a la de los productores de conocimiento, lo que hace que la comunicación entre ambas comunidades sea difícil. </w:t>
      </w:r>
      <w:r w:rsidR="00996057" w:rsidRPr="00BF02E8">
        <w:rPr>
          <w:rFonts w:ascii="Times New Roman" w:hAnsi="Times New Roman" w:cs="Times New Roman"/>
          <w:lang w:val="es-CL"/>
        </w:rPr>
        <w:t xml:space="preserve">El segundo </w:t>
      </w:r>
      <w:r w:rsidR="00503705" w:rsidRPr="00BF02E8">
        <w:rPr>
          <w:rFonts w:ascii="Times New Roman" w:hAnsi="Times New Roman" w:cs="Times New Roman"/>
          <w:lang w:val="es-CL"/>
        </w:rPr>
        <w:t xml:space="preserve">aspecto a considerar </w:t>
      </w:r>
      <w:r w:rsidR="00996057" w:rsidRPr="00BF02E8">
        <w:rPr>
          <w:rFonts w:ascii="Times New Roman" w:hAnsi="Times New Roman" w:cs="Times New Roman"/>
          <w:lang w:val="es-CL"/>
        </w:rPr>
        <w:t xml:space="preserve">es </w:t>
      </w:r>
      <w:r w:rsidR="00503705" w:rsidRPr="00BF02E8">
        <w:rPr>
          <w:rFonts w:ascii="Times New Roman" w:hAnsi="Times New Roman" w:cs="Times New Roman"/>
          <w:lang w:val="es-CL"/>
        </w:rPr>
        <w:t>que</w:t>
      </w:r>
      <w:r w:rsidR="00D821F1">
        <w:rPr>
          <w:rFonts w:ascii="Times New Roman" w:hAnsi="Times New Roman" w:cs="Times New Roman"/>
          <w:lang w:val="es-CL"/>
        </w:rPr>
        <w:t xml:space="preserve"> </w:t>
      </w:r>
      <w:r w:rsidR="00503705" w:rsidRPr="00BF02E8">
        <w:rPr>
          <w:rFonts w:ascii="Times New Roman" w:hAnsi="Times New Roman" w:cs="Times New Roman"/>
          <w:lang w:val="es-CL"/>
        </w:rPr>
        <w:t xml:space="preserve">los </w:t>
      </w:r>
      <w:r w:rsidR="00A94D5C" w:rsidRPr="00BF02E8">
        <w:rPr>
          <w:rFonts w:ascii="Times New Roman" w:hAnsi="Times New Roman" w:cs="Times New Roman"/>
          <w:lang w:val="es-CL"/>
        </w:rPr>
        <w:t>agentes gubernamentales</w:t>
      </w:r>
      <w:r w:rsidR="00503705" w:rsidRPr="00BF02E8">
        <w:rPr>
          <w:rFonts w:ascii="Times New Roman" w:hAnsi="Times New Roman" w:cs="Times New Roman"/>
          <w:lang w:val="es-CL"/>
        </w:rPr>
        <w:t xml:space="preserve"> y los investigadores tienen </w:t>
      </w:r>
      <w:r w:rsidR="00996057" w:rsidRPr="00BF02E8">
        <w:rPr>
          <w:rFonts w:ascii="Times New Roman" w:hAnsi="Times New Roman" w:cs="Times New Roman"/>
          <w:lang w:val="es-CL"/>
        </w:rPr>
        <w:t xml:space="preserve"> importantes diferencias en términos de valores, prioridades e incentivos</w:t>
      </w:r>
      <w:r w:rsidR="00503705" w:rsidRPr="00BF02E8">
        <w:rPr>
          <w:rFonts w:ascii="Times New Roman" w:hAnsi="Times New Roman" w:cs="Times New Roman"/>
          <w:lang w:val="es-CL"/>
        </w:rPr>
        <w:t>. No existen posturas unívocas, por lo que se deben considerar espacios de discusión entre estos.</w:t>
      </w:r>
      <w:r w:rsidR="00BC7653" w:rsidRPr="00BF02E8">
        <w:rPr>
          <w:rFonts w:ascii="Times New Roman" w:hAnsi="Times New Roman" w:cs="Times New Roman"/>
          <w:lang w:val="es-ES"/>
        </w:rPr>
        <w:t xml:space="preserve"> En muchos casos, </w:t>
      </w:r>
      <w:r w:rsidR="000A0A64" w:rsidRPr="00BF02E8">
        <w:rPr>
          <w:rFonts w:ascii="Times New Roman" w:hAnsi="Times New Roman" w:cs="Times New Roman"/>
          <w:lang w:val="es-ES"/>
        </w:rPr>
        <w:t>cada una de las partes utiliza</w:t>
      </w:r>
      <w:r w:rsidR="00BC7653" w:rsidRPr="00BF02E8">
        <w:rPr>
          <w:rFonts w:ascii="Times New Roman" w:hAnsi="Times New Roman" w:cs="Times New Roman"/>
          <w:lang w:val="es-ES"/>
        </w:rPr>
        <w:t xml:space="preserve"> los conocimientos científicos disponibles y  fuentes opuestas de información para fortalecer sus posiciones en el marco de las luchas ideológicas, de valores y orientaciones que están presentes en la relación entre conocimiento y políticas públicas.</w:t>
      </w:r>
    </w:p>
    <w:p w14:paraId="428ECE0E" w14:textId="77777777" w:rsidR="00262E04" w:rsidRDefault="00262E04" w:rsidP="005F4593">
      <w:pPr>
        <w:spacing w:line="480" w:lineRule="auto"/>
        <w:ind w:firstLine="708"/>
        <w:rPr>
          <w:rFonts w:ascii="Times New Roman" w:hAnsi="Times New Roman" w:cs="Times New Roman"/>
          <w:lang w:val="es-CL"/>
        </w:rPr>
      </w:pPr>
    </w:p>
    <w:p w14:paraId="7B83B8D0" w14:textId="77777777" w:rsidR="009F5CC2" w:rsidRDefault="00E03290" w:rsidP="005F4593">
      <w:pPr>
        <w:spacing w:line="480" w:lineRule="auto"/>
        <w:ind w:firstLine="708"/>
        <w:rPr>
          <w:rFonts w:ascii="Times New Roman" w:hAnsi="Times New Roman" w:cs="Times New Roman"/>
          <w:lang w:val="es-CL"/>
        </w:rPr>
      </w:pPr>
      <w:r>
        <w:rPr>
          <w:rFonts w:ascii="Times New Roman" w:hAnsi="Times New Roman" w:cs="Times New Roman"/>
          <w:lang w:val="es-CL"/>
        </w:rPr>
        <w:lastRenderedPageBreak/>
        <w:t>Un</w:t>
      </w:r>
      <w:r w:rsidR="00503705" w:rsidRPr="00BF02E8">
        <w:rPr>
          <w:rFonts w:ascii="Times New Roman" w:hAnsi="Times New Roman" w:cs="Times New Roman"/>
          <w:lang w:val="es-CL"/>
        </w:rPr>
        <w:t xml:space="preserve">a tercera reflexión que surge de la anterior es que </w:t>
      </w:r>
      <w:r w:rsidR="002F651C">
        <w:rPr>
          <w:rFonts w:ascii="Times New Roman" w:hAnsi="Times New Roman" w:cs="Times New Roman"/>
          <w:lang w:val="es-CL"/>
        </w:rPr>
        <w:t xml:space="preserve">para </w:t>
      </w:r>
      <w:r w:rsidR="002F651C" w:rsidRPr="00BF02E8">
        <w:rPr>
          <w:rFonts w:ascii="Times New Roman" w:hAnsi="Times New Roman" w:cs="Times New Roman"/>
          <w:lang w:val="es-ES"/>
        </w:rPr>
        <w:t xml:space="preserve">generar contextos favorables </w:t>
      </w:r>
      <w:r w:rsidR="00D821F1">
        <w:rPr>
          <w:rFonts w:ascii="Times New Roman" w:hAnsi="Times New Roman" w:cs="Times New Roman"/>
          <w:lang w:val="es-ES"/>
        </w:rPr>
        <w:t xml:space="preserve">de </w:t>
      </w:r>
      <w:r w:rsidR="002F651C" w:rsidRPr="00BF02E8">
        <w:rPr>
          <w:rFonts w:ascii="Times New Roman" w:hAnsi="Times New Roman" w:cs="Times New Roman"/>
          <w:lang w:val="es-ES"/>
        </w:rPr>
        <w:t>interacción</w:t>
      </w:r>
      <w:r w:rsidR="002F651C">
        <w:rPr>
          <w:rFonts w:ascii="Times New Roman" w:hAnsi="Times New Roman" w:cs="Times New Roman"/>
          <w:lang w:val="es-ES"/>
        </w:rPr>
        <w:t xml:space="preserve"> o</w:t>
      </w:r>
      <w:r w:rsidR="00090FD8" w:rsidRPr="00BF02E8">
        <w:rPr>
          <w:rFonts w:ascii="Times New Roman" w:hAnsi="Times New Roman" w:cs="Times New Roman"/>
          <w:lang w:val="es-ES"/>
        </w:rPr>
        <w:t xml:space="preserve"> interfaz entre científicos y </w:t>
      </w:r>
      <w:r w:rsidR="00CC73DE" w:rsidRPr="00BF02E8">
        <w:rPr>
          <w:rFonts w:ascii="Times New Roman" w:hAnsi="Times New Roman" w:cs="Times New Roman"/>
          <w:lang w:val="es-ES"/>
        </w:rPr>
        <w:t>agentes gubernamentales tomadores de decisiones</w:t>
      </w:r>
      <w:r w:rsidR="002F651C">
        <w:rPr>
          <w:rFonts w:ascii="Times New Roman" w:hAnsi="Times New Roman" w:cs="Times New Roman"/>
          <w:lang w:val="es-ES"/>
        </w:rPr>
        <w:t>,</w:t>
      </w:r>
      <w:r w:rsidR="0041430F" w:rsidRPr="00BF02E8">
        <w:rPr>
          <w:rFonts w:ascii="Times New Roman" w:hAnsi="Times New Roman" w:cs="Times New Roman"/>
          <w:lang w:val="es-ES"/>
        </w:rPr>
        <w:t xml:space="preserve"> </w:t>
      </w:r>
      <w:r w:rsidR="00783A8F">
        <w:rPr>
          <w:rFonts w:ascii="Times New Roman" w:hAnsi="Times New Roman" w:cs="Times New Roman"/>
          <w:lang w:val="es-ES"/>
        </w:rPr>
        <w:t xml:space="preserve">se </w:t>
      </w:r>
      <w:r w:rsidR="00503705" w:rsidRPr="00BF02E8">
        <w:rPr>
          <w:rFonts w:ascii="Times New Roman" w:hAnsi="Times New Roman" w:cs="Times New Roman"/>
          <w:lang w:val="es-ES"/>
        </w:rPr>
        <w:t>requiere</w:t>
      </w:r>
      <w:r w:rsidR="0041430F" w:rsidRPr="00BF02E8">
        <w:rPr>
          <w:rFonts w:ascii="Times New Roman" w:hAnsi="Times New Roman" w:cs="Times New Roman"/>
          <w:lang w:val="es-ES"/>
        </w:rPr>
        <w:t xml:space="preserve"> </w:t>
      </w:r>
      <w:r w:rsidR="001F3B34">
        <w:rPr>
          <w:rFonts w:ascii="Times New Roman" w:hAnsi="Times New Roman" w:cs="Times New Roman"/>
          <w:lang w:val="es-ES"/>
        </w:rPr>
        <w:t>la construcción de</w:t>
      </w:r>
      <w:r w:rsidR="00090FD8" w:rsidRPr="00BF02E8">
        <w:rPr>
          <w:rFonts w:ascii="Times New Roman" w:hAnsi="Times New Roman" w:cs="Times New Roman"/>
          <w:lang w:val="es-ES"/>
        </w:rPr>
        <w:t xml:space="preserve"> </w:t>
      </w:r>
      <w:r w:rsidR="001F3B34">
        <w:rPr>
          <w:rFonts w:ascii="Times New Roman" w:hAnsi="Times New Roman" w:cs="Times New Roman"/>
          <w:lang w:val="es-ES"/>
        </w:rPr>
        <w:t xml:space="preserve">espacios o </w:t>
      </w:r>
      <w:r w:rsidR="00090FD8" w:rsidRPr="00BF02E8">
        <w:rPr>
          <w:rFonts w:ascii="Times New Roman" w:hAnsi="Times New Roman" w:cs="Times New Roman"/>
          <w:lang w:val="es-ES"/>
        </w:rPr>
        <w:t>estructuras de diálogo que permitan las influencias mutuas y el acercamiento entre dos mundos.</w:t>
      </w:r>
      <w:r w:rsidR="00503705" w:rsidRPr="00BF02E8">
        <w:rPr>
          <w:rFonts w:ascii="Times New Roman" w:hAnsi="Times New Roman" w:cs="Times New Roman"/>
          <w:lang w:val="es-ES"/>
        </w:rPr>
        <w:t xml:space="preserve"> Efectivamente </w:t>
      </w:r>
      <w:r w:rsidR="00090FD8" w:rsidRPr="00BF02E8">
        <w:rPr>
          <w:rFonts w:ascii="Times New Roman" w:hAnsi="Times New Roman" w:cs="Times New Roman"/>
          <w:lang w:val="es-ES"/>
        </w:rPr>
        <w:t>hay una relación compleja entre dos lógicas i</w:t>
      </w:r>
      <w:r w:rsidR="00503705" w:rsidRPr="00BF02E8">
        <w:rPr>
          <w:rFonts w:ascii="Times New Roman" w:hAnsi="Times New Roman" w:cs="Times New Roman"/>
          <w:lang w:val="es-ES"/>
        </w:rPr>
        <w:t xml:space="preserve">nstitucionales diferentes, pero en las sociedades actuales </w:t>
      </w:r>
      <w:r w:rsidR="00090FD8" w:rsidRPr="00BF02E8">
        <w:rPr>
          <w:rFonts w:ascii="Times New Roman" w:hAnsi="Times New Roman" w:cs="Times New Roman"/>
          <w:lang w:val="es-ES"/>
        </w:rPr>
        <w:t xml:space="preserve"> los límites entre la ciencia y la política son cada </w:t>
      </w:r>
      <w:r w:rsidR="00503705" w:rsidRPr="00BF02E8">
        <w:rPr>
          <w:rFonts w:ascii="Times New Roman" w:hAnsi="Times New Roman" w:cs="Times New Roman"/>
          <w:lang w:val="es-ES"/>
        </w:rPr>
        <w:t xml:space="preserve">vez menos taxativos y claros, por lo que </w:t>
      </w:r>
      <w:r w:rsidR="00090FD8" w:rsidRPr="00BF02E8">
        <w:rPr>
          <w:rFonts w:ascii="Times New Roman" w:hAnsi="Times New Roman" w:cs="Times New Roman"/>
          <w:lang w:val="es-ES"/>
        </w:rPr>
        <w:t>las relaciones recursivas y no unidireccionales son las que dominan.</w:t>
      </w:r>
      <w:r w:rsidR="00503705" w:rsidRPr="00BF02E8">
        <w:rPr>
          <w:rFonts w:ascii="Times New Roman" w:hAnsi="Times New Roman" w:cs="Times New Roman"/>
          <w:lang w:val="es-ES"/>
        </w:rPr>
        <w:t xml:space="preserve"> </w:t>
      </w:r>
      <w:r w:rsidR="002F651C">
        <w:rPr>
          <w:rFonts w:ascii="Times New Roman" w:hAnsi="Times New Roman" w:cs="Times New Roman"/>
          <w:lang w:val="es-ES"/>
        </w:rPr>
        <w:t>De manera que las</w:t>
      </w:r>
      <w:r w:rsidR="00503705" w:rsidRPr="00BF02E8">
        <w:rPr>
          <w:rFonts w:ascii="Times New Roman" w:hAnsi="Times New Roman" w:cs="Times New Roman"/>
          <w:lang w:val="es-ES"/>
        </w:rPr>
        <w:t xml:space="preserve"> redes de confianza </w:t>
      </w:r>
      <w:r w:rsidR="002F651C">
        <w:rPr>
          <w:rFonts w:ascii="Times New Roman" w:hAnsi="Times New Roman" w:cs="Times New Roman"/>
          <w:lang w:val="es-ES"/>
        </w:rPr>
        <w:t xml:space="preserve">y la generación de espacios de interacción, </w:t>
      </w:r>
      <w:r w:rsidR="00503705" w:rsidRPr="00BF02E8">
        <w:rPr>
          <w:rFonts w:ascii="Times New Roman" w:hAnsi="Times New Roman" w:cs="Times New Roman"/>
          <w:lang w:val="es-ES"/>
        </w:rPr>
        <w:t xml:space="preserve">son cruciales y </w:t>
      </w:r>
      <w:r w:rsidR="002F651C">
        <w:rPr>
          <w:rFonts w:ascii="Times New Roman" w:hAnsi="Times New Roman" w:cs="Times New Roman"/>
          <w:lang w:val="es-ES"/>
        </w:rPr>
        <w:t xml:space="preserve">de ellos </w:t>
      </w:r>
      <w:r w:rsidR="00503705" w:rsidRPr="00BF02E8">
        <w:rPr>
          <w:rFonts w:ascii="Times New Roman" w:hAnsi="Times New Roman" w:cs="Times New Roman"/>
          <w:lang w:val="es-ES"/>
        </w:rPr>
        <w:t xml:space="preserve">dependen que </w:t>
      </w:r>
      <w:r w:rsidR="002F651C">
        <w:rPr>
          <w:rFonts w:ascii="Times New Roman" w:hAnsi="Times New Roman" w:cs="Times New Roman"/>
          <w:lang w:val="es-ES"/>
        </w:rPr>
        <w:t xml:space="preserve">se de </w:t>
      </w:r>
      <w:r w:rsidR="00090FD8" w:rsidRPr="00BF02E8">
        <w:rPr>
          <w:rFonts w:ascii="Times New Roman" w:hAnsi="Times New Roman" w:cs="Times New Roman"/>
          <w:lang w:val="es-CL"/>
        </w:rPr>
        <w:t>un uso</w:t>
      </w:r>
      <w:r w:rsidR="00503705" w:rsidRPr="00BF02E8">
        <w:rPr>
          <w:rFonts w:ascii="Times New Roman" w:hAnsi="Times New Roman" w:cs="Times New Roman"/>
          <w:lang w:val="es-CL"/>
        </w:rPr>
        <w:t xml:space="preserve"> </w:t>
      </w:r>
      <w:r w:rsidR="00090FD8" w:rsidRPr="00BF02E8">
        <w:rPr>
          <w:rFonts w:ascii="Times New Roman" w:hAnsi="Times New Roman" w:cs="Times New Roman"/>
          <w:lang w:val="es-CL"/>
        </w:rPr>
        <w:t xml:space="preserve">más frecuente de insumos técnicos en </w:t>
      </w:r>
      <w:r w:rsidR="002F651C">
        <w:rPr>
          <w:rFonts w:ascii="Times New Roman" w:hAnsi="Times New Roman" w:cs="Times New Roman"/>
          <w:lang w:val="es-CL"/>
        </w:rPr>
        <w:t>la formulació</w:t>
      </w:r>
      <w:r w:rsidR="00CC73DE" w:rsidRPr="00BF02E8">
        <w:rPr>
          <w:rFonts w:ascii="Times New Roman" w:hAnsi="Times New Roman" w:cs="Times New Roman"/>
          <w:lang w:val="es-CL"/>
        </w:rPr>
        <w:t xml:space="preserve">n </w:t>
      </w:r>
      <w:r w:rsidR="002F651C">
        <w:rPr>
          <w:rFonts w:ascii="Times New Roman" w:hAnsi="Times New Roman" w:cs="Times New Roman"/>
          <w:lang w:val="es-CL"/>
        </w:rPr>
        <w:t>de políticas</w:t>
      </w:r>
      <w:r w:rsidR="00090FD8" w:rsidRPr="00BF02E8">
        <w:rPr>
          <w:rFonts w:ascii="Times New Roman" w:hAnsi="Times New Roman" w:cs="Times New Roman"/>
          <w:lang w:val="es-CL"/>
        </w:rPr>
        <w:t xml:space="preserve">. </w:t>
      </w:r>
      <w:r w:rsidR="00BC7653" w:rsidRPr="00BF02E8">
        <w:rPr>
          <w:rFonts w:ascii="Times New Roman" w:hAnsi="Times New Roman" w:cs="Times New Roman"/>
          <w:lang w:val="es-CL"/>
        </w:rPr>
        <w:t xml:space="preserve"> </w:t>
      </w:r>
    </w:p>
    <w:p w14:paraId="0755F994" w14:textId="77777777" w:rsidR="00090FD8" w:rsidRPr="005F4593" w:rsidRDefault="002E7DEF" w:rsidP="005F4593">
      <w:pPr>
        <w:spacing w:line="480" w:lineRule="auto"/>
        <w:ind w:firstLine="708"/>
        <w:rPr>
          <w:rFonts w:ascii="Times New Roman" w:hAnsi="Times New Roman" w:cs="Times New Roman"/>
          <w:lang w:val="es-CL"/>
        </w:rPr>
      </w:pPr>
      <w:r>
        <w:rPr>
          <w:rFonts w:ascii="Times New Roman" w:hAnsi="Times New Roman" w:cs="Times New Roman"/>
          <w:lang w:val="es-CL"/>
        </w:rPr>
        <w:t>Al respecto, e</w:t>
      </w:r>
      <w:r w:rsidR="009F5CC2">
        <w:rPr>
          <w:rFonts w:ascii="Times New Roman" w:hAnsi="Times New Roman" w:cs="Times New Roman"/>
          <w:lang w:val="es-CL"/>
        </w:rPr>
        <w:t>s particu</w:t>
      </w:r>
      <w:r w:rsidR="00783A8F">
        <w:rPr>
          <w:rFonts w:ascii="Times New Roman" w:hAnsi="Times New Roman" w:cs="Times New Roman"/>
          <w:lang w:val="es-CL"/>
        </w:rPr>
        <w:t xml:space="preserve">larmente relevante el hecho que para </w:t>
      </w:r>
      <w:r w:rsidR="00661F98" w:rsidRPr="00BF02E8">
        <w:rPr>
          <w:rFonts w:ascii="Times New Roman" w:hAnsi="Times New Roman" w:cs="Times New Roman"/>
          <w:lang w:val="es-CL"/>
        </w:rPr>
        <w:t xml:space="preserve">generar influencias </w:t>
      </w:r>
      <w:r>
        <w:rPr>
          <w:rFonts w:ascii="Times New Roman" w:hAnsi="Times New Roman" w:cs="Times New Roman"/>
          <w:lang w:val="es-CL"/>
        </w:rPr>
        <w:t xml:space="preserve">se </w:t>
      </w:r>
      <w:r w:rsidR="009F5CC2">
        <w:rPr>
          <w:rFonts w:ascii="Times New Roman" w:hAnsi="Times New Roman" w:cs="Times New Roman"/>
          <w:lang w:val="es-CL"/>
        </w:rPr>
        <w:t xml:space="preserve">requiere </w:t>
      </w:r>
      <w:r w:rsidR="00661F98" w:rsidRPr="00BF02E8">
        <w:rPr>
          <w:rFonts w:ascii="Times New Roman" w:hAnsi="Times New Roman" w:cs="Times New Roman"/>
          <w:lang w:val="es-CL"/>
        </w:rPr>
        <w:t xml:space="preserve">instalar consensos sobre la definición de </w:t>
      </w:r>
      <w:r>
        <w:rPr>
          <w:rFonts w:ascii="Times New Roman" w:hAnsi="Times New Roman" w:cs="Times New Roman"/>
          <w:lang w:val="es-CL"/>
        </w:rPr>
        <w:t xml:space="preserve">los </w:t>
      </w:r>
      <w:r w:rsidR="00661F98" w:rsidRPr="00BF02E8">
        <w:rPr>
          <w:rFonts w:ascii="Times New Roman" w:hAnsi="Times New Roman" w:cs="Times New Roman"/>
          <w:lang w:val="es-CL"/>
        </w:rPr>
        <w:t>problemas sociales</w:t>
      </w:r>
      <w:r>
        <w:rPr>
          <w:rFonts w:ascii="Times New Roman" w:hAnsi="Times New Roman" w:cs="Times New Roman"/>
          <w:lang w:val="es-CL"/>
        </w:rPr>
        <w:t xml:space="preserve"> de modo de</w:t>
      </w:r>
      <w:r w:rsidR="00661F98" w:rsidRPr="00BF02E8">
        <w:rPr>
          <w:rFonts w:ascii="Times New Roman" w:hAnsi="Times New Roman" w:cs="Times New Roman"/>
          <w:lang w:val="es-CL"/>
        </w:rPr>
        <w:t xml:space="preserve"> </w:t>
      </w:r>
      <w:r w:rsidR="005F4593">
        <w:rPr>
          <w:rFonts w:ascii="Times New Roman" w:hAnsi="Times New Roman" w:cs="Times New Roman"/>
          <w:lang w:val="es-CL"/>
        </w:rPr>
        <w:t xml:space="preserve">generar cambios graduales en las representaciones y significados </w:t>
      </w:r>
      <w:r w:rsidR="00661F98" w:rsidRPr="00BF02E8">
        <w:rPr>
          <w:rFonts w:ascii="Times New Roman" w:hAnsi="Times New Roman" w:cs="Times New Roman"/>
          <w:lang w:val="es-CL"/>
        </w:rPr>
        <w:t>de los actores acerca de las causa</w:t>
      </w:r>
      <w:r>
        <w:rPr>
          <w:rFonts w:ascii="Times New Roman" w:hAnsi="Times New Roman" w:cs="Times New Roman"/>
          <w:lang w:val="es-CL"/>
        </w:rPr>
        <w:t xml:space="preserve">s de ciertos fenómenos sociales. Ello </w:t>
      </w:r>
      <w:r w:rsidR="005F4593">
        <w:rPr>
          <w:rFonts w:ascii="Times New Roman" w:hAnsi="Times New Roman" w:cs="Times New Roman"/>
          <w:lang w:val="es-CL"/>
        </w:rPr>
        <w:t xml:space="preserve">como vía para </w:t>
      </w:r>
      <w:r w:rsidR="00BC7653" w:rsidRPr="00BF02E8">
        <w:rPr>
          <w:rFonts w:ascii="Times New Roman" w:hAnsi="Times New Roman" w:cs="Times New Roman"/>
          <w:lang w:val="es-CL"/>
        </w:rPr>
        <w:t>impacta</w:t>
      </w:r>
      <w:r w:rsidR="005F4593">
        <w:rPr>
          <w:rFonts w:ascii="Times New Roman" w:hAnsi="Times New Roman" w:cs="Times New Roman"/>
          <w:lang w:val="es-CL"/>
        </w:rPr>
        <w:t>r</w:t>
      </w:r>
      <w:r w:rsidR="00BC7653" w:rsidRPr="00BF02E8">
        <w:rPr>
          <w:rFonts w:ascii="Times New Roman" w:hAnsi="Times New Roman" w:cs="Times New Roman"/>
          <w:lang w:val="es-CL"/>
        </w:rPr>
        <w:t xml:space="preserve"> en la formulación de las políticas. </w:t>
      </w:r>
      <w:r w:rsidR="009B5586" w:rsidRPr="00BF02E8">
        <w:rPr>
          <w:rFonts w:ascii="Times New Roman" w:hAnsi="Times New Roman" w:cs="Times New Roman"/>
          <w:lang w:val="es-ES"/>
        </w:rPr>
        <w:t>Por lo tanto</w:t>
      </w:r>
      <w:r w:rsidR="00090FD8" w:rsidRPr="00BF02E8">
        <w:rPr>
          <w:rFonts w:ascii="Times New Roman" w:hAnsi="Times New Roman" w:cs="Times New Roman"/>
          <w:lang w:val="es-ES"/>
        </w:rPr>
        <w:t xml:space="preserve">, los científicos que deseen </w:t>
      </w:r>
      <w:r w:rsidR="00CC73DE" w:rsidRPr="00BF02E8">
        <w:rPr>
          <w:rFonts w:ascii="Times New Roman" w:hAnsi="Times New Roman" w:cs="Times New Roman"/>
          <w:lang w:val="es-ES"/>
        </w:rPr>
        <w:t xml:space="preserve">generar procesos </w:t>
      </w:r>
      <w:r w:rsidR="00D821F1">
        <w:rPr>
          <w:rFonts w:ascii="Times New Roman" w:hAnsi="Times New Roman" w:cs="Times New Roman"/>
          <w:lang w:val="es-ES"/>
        </w:rPr>
        <w:t xml:space="preserve">exitosos </w:t>
      </w:r>
      <w:r w:rsidR="00CC73DE" w:rsidRPr="00BF02E8">
        <w:rPr>
          <w:rFonts w:ascii="Times New Roman" w:hAnsi="Times New Roman" w:cs="Times New Roman"/>
          <w:lang w:val="es-ES"/>
        </w:rPr>
        <w:t xml:space="preserve">de relación con </w:t>
      </w:r>
      <w:r w:rsidR="00D821F1">
        <w:rPr>
          <w:rFonts w:ascii="Times New Roman" w:hAnsi="Times New Roman" w:cs="Times New Roman"/>
          <w:lang w:val="es-ES"/>
        </w:rPr>
        <w:t xml:space="preserve">los tomadores de decisión de </w:t>
      </w:r>
      <w:r w:rsidR="00CC73DE" w:rsidRPr="00BF02E8">
        <w:rPr>
          <w:rFonts w:ascii="Times New Roman" w:hAnsi="Times New Roman" w:cs="Times New Roman"/>
          <w:lang w:val="es-ES"/>
        </w:rPr>
        <w:t xml:space="preserve">las políticas </w:t>
      </w:r>
      <w:r w:rsidR="00D821F1">
        <w:rPr>
          <w:rFonts w:ascii="Times New Roman" w:hAnsi="Times New Roman" w:cs="Times New Roman"/>
          <w:lang w:val="es-ES"/>
        </w:rPr>
        <w:t xml:space="preserve">públicas, </w:t>
      </w:r>
      <w:r w:rsidR="00090FD8" w:rsidRPr="00BF02E8">
        <w:rPr>
          <w:rFonts w:ascii="Times New Roman" w:hAnsi="Times New Roman" w:cs="Times New Roman"/>
          <w:lang w:val="es-ES"/>
        </w:rPr>
        <w:t xml:space="preserve"> requieren </w:t>
      </w:r>
      <w:r>
        <w:rPr>
          <w:rFonts w:ascii="Times New Roman" w:hAnsi="Times New Roman" w:cs="Times New Roman"/>
          <w:lang w:val="es-ES"/>
        </w:rPr>
        <w:t>de una cierta comprensión sobre</w:t>
      </w:r>
      <w:r w:rsidR="00090FD8" w:rsidRPr="00BF02E8">
        <w:rPr>
          <w:rFonts w:ascii="Times New Roman" w:hAnsi="Times New Roman" w:cs="Times New Roman"/>
          <w:lang w:val="es-ES"/>
        </w:rPr>
        <w:t xml:space="preserve"> cómo fun</w:t>
      </w:r>
      <w:r w:rsidR="009B5586" w:rsidRPr="00BF02E8">
        <w:rPr>
          <w:rFonts w:ascii="Times New Roman" w:hAnsi="Times New Roman" w:cs="Times New Roman"/>
          <w:lang w:val="es-ES"/>
        </w:rPr>
        <w:t>ciona el proceso de la política</w:t>
      </w:r>
      <w:r w:rsidR="00090FD8" w:rsidRPr="00BF02E8">
        <w:rPr>
          <w:rFonts w:ascii="Times New Roman" w:hAnsi="Times New Roman" w:cs="Times New Roman"/>
          <w:lang w:val="es-ES"/>
        </w:rPr>
        <w:t>,</w:t>
      </w:r>
      <w:r w:rsidR="000B3D66" w:rsidRPr="00BF02E8">
        <w:rPr>
          <w:rFonts w:ascii="Times New Roman" w:hAnsi="Times New Roman" w:cs="Times New Roman"/>
          <w:lang w:val="es-ES"/>
        </w:rPr>
        <w:t xml:space="preserve"> </w:t>
      </w:r>
      <w:r w:rsidR="00090FD8" w:rsidRPr="00BF02E8">
        <w:rPr>
          <w:rFonts w:ascii="Times New Roman" w:hAnsi="Times New Roman" w:cs="Times New Roman"/>
          <w:lang w:val="es-ES"/>
        </w:rPr>
        <w:t>y cómo la experiencia científica se trata por lo</w:t>
      </w:r>
      <w:r w:rsidR="005F4593">
        <w:rPr>
          <w:rFonts w:ascii="Times New Roman" w:hAnsi="Times New Roman" w:cs="Times New Roman"/>
          <w:lang w:val="es-ES"/>
        </w:rPr>
        <w:t xml:space="preserve"> general en el</w:t>
      </w:r>
      <w:r>
        <w:rPr>
          <w:rFonts w:ascii="Times New Roman" w:hAnsi="Times New Roman" w:cs="Times New Roman"/>
          <w:lang w:val="es-ES"/>
        </w:rPr>
        <w:t xml:space="preserve"> proceso político y se integra en</w:t>
      </w:r>
      <w:r w:rsidR="005F4593">
        <w:rPr>
          <w:rFonts w:ascii="Times New Roman" w:hAnsi="Times New Roman" w:cs="Times New Roman"/>
          <w:lang w:val="es-ES"/>
        </w:rPr>
        <w:t xml:space="preserve"> los procesos de diálogo, negociación y resolución de conflictos de interés entre los agentes y coaliciones participante</w:t>
      </w:r>
      <w:r>
        <w:rPr>
          <w:rFonts w:ascii="Times New Roman" w:hAnsi="Times New Roman" w:cs="Times New Roman"/>
          <w:lang w:val="es-ES"/>
        </w:rPr>
        <w:t>s</w:t>
      </w:r>
      <w:r w:rsidR="005F4593">
        <w:rPr>
          <w:rFonts w:ascii="Times New Roman" w:hAnsi="Times New Roman" w:cs="Times New Roman"/>
          <w:lang w:val="es-ES"/>
        </w:rPr>
        <w:t xml:space="preserve"> en el contexto de los problemas y soluciones sociales.</w:t>
      </w:r>
    </w:p>
    <w:p w14:paraId="0854598B" w14:textId="77777777" w:rsidR="00D137E8" w:rsidRPr="00BF02E8" w:rsidRDefault="000B3D66" w:rsidP="007C7CE7">
      <w:pPr>
        <w:spacing w:line="480" w:lineRule="auto"/>
        <w:ind w:firstLine="708"/>
        <w:rPr>
          <w:rFonts w:ascii="Times New Roman" w:hAnsi="Times New Roman" w:cs="Times New Roman"/>
        </w:rPr>
      </w:pPr>
      <w:r w:rsidRPr="00BF02E8">
        <w:rPr>
          <w:rFonts w:ascii="Times New Roman" w:hAnsi="Times New Roman" w:cs="Times New Roman"/>
          <w:lang w:val="es-ES"/>
        </w:rPr>
        <w:t xml:space="preserve">Finalmente, </w:t>
      </w:r>
      <w:r w:rsidR="00906B80" w:rsidRPr="00BF02E8">
        <w:rPr>
          <w:rFonts w:ascii="Times New Roman" w:hAnsi="Times New Roman" w:cs="Times New Roman"/>
          <w:lang w:val="es-ES"/>
        </w:rPr>
        <w:t xml:space="preserve">en el contexto de transformaciones que caracterizan a las sociedades contemporáneas, es necesario destacar  </w:t>
      </w:r>
      <w:r w:rsidR="002C1E7D" w:rsidRPr="00BF02E8">
        <w:rPr>
          <w:rFonts w:ascii="Times New Roman" w:hAnsi="Times New Roman" w:cs="Times New Roman"/>
          <w:lang w:val="es-ES"/>
        </w:rPr>
        <w:t>la importancia de las políticas</w:t>
      </w:r>
      <w:r w:rsidR="00906B80" w:rsidRPr="00BF02E8">
        <w:rPr>
          <w:rFonts w:ascii="Times New Roman" w:hAnsi="Times New Roman" w:cs="Times New Roman"/>
          <w:lang w:val="es-ES"/>
        </w:rPr>
        <w:t xml:space="preserve"> públicas </w:t>
      </w:r>
      <w:r w:rsidR="002C1E7D" w:rsidRPr="00BF02E8">
        <w:rPr>
          <w:rFonts w:ascii="Times New Roman" w:hAnsi="Times New Roman" w:cs="Times New Roman"/>
          <w:lang w:val="es-ES"/>
        </w:rPr>
        <w:t>basadas en una sólida investigación</w:t>
      </w:r>
      <w:r w:rsidR="00906B80" w:rsidRPr="00BF02E8">
        <w:rPr>
          <w:rFonts w:ascii="Times New Roman" w:hAnsi="Times New Roman" w:cs="Times New Roman"/>
          <w:lang w:val="es-ES"/>
        </w:rPr>
        <w:t xml:space="preserve"> </w:t>
      </w:r>
      <w:r w:rsidR="002C1E7D" w:rsidRPr="00BF02E8">
        <w:rPr>
          <w:rFonts w:ascii="Times New Roman" w:hAnsi="Times New Roman" w:cs="Times New Roman"/>
          <w:lang w:val="es-ES"/>
        </w:rPr>
        <w:t xml:space="preserve">empírica, </w:t>
      </w:r>
      <w:r w:rsidR="00906B80" w:rsidRPr="00BF02E8">
        <w:rPr>
          <w:rFonts w:ascii="Times New Roman" w:hAnsi="Times New Roman" w:cs="Times New Roman"/>
          <w:lang w:val="es-ES"/>
        </w:rPr>
        <w:t xml:space="preserve">en </w:t>
      </w:r>
      <w:r w:rsidR="002C1E7D" w:rsidRPr="00BF02E8">
        <w:rPr>
          <w:rFonts w:ascii="Times New Roman" w:hAnsi="Times New Roman" w:cs="Times New Roman"/>
          <w:lang w:val="es-ES"/>
        </w:rPr>
        <w:t>procesos</w:t>
      </w:r>
      <w:r w:rsidR="00906B80" w:rsidRPr="00BF02E8">
        <w:rPr>
          <w:rFonts w:ascii="Times New Roman" w:hAnsi="Times New Roman" w:cs="Times New Roman"/>
          <w:lang w:val="es-ES"/>
        </w:rPr>
        <w:t xml:space="preserve"> </w:t>
      </w:r>
      <w:r w:rsidR="002C1E7D" w:rsidRPr="00BF02E8">
        <w:rPr>
          <w:rFonts w:ascii="Times New Roman" w:hAnsi="Times New Roman" w:cs="Times New Roman"/>
          <w:lang w:val="es-ES"/>
        </w:rPr>
        <w:t>estructurados de consulta</w:t>
      </w:r>
      <w:r w:rsidR="00906B80" w:rsidRPr="00BF02E8">
        <w:rPr>
          <w:rFonts w:ascii="Times New Roman" w:hAnsi="Times New Roman" w:cs="Times New Roman"/>
          <w:lang w:val="es-ES"/>
        </w:rPr>
        <w:t xml:space="preserve"> entre múltiples actores </w:t>
      </w:r>
      <w:r w:rsidR="002C1E7D" w:rsidRPr="00BF02E8">
        <w:rPr>
          <w:rFonts w:ascii="Times New Roman" w:hAnsi="Times New Roman" w:cs="Times New Roman"/>
          <w:lang w:val="es-ES"/>
        </w:rPr>
        <w:t>y de las redes de</w:t>
      </w:r>
      <w:r w:rsidR="00906B80" w:rsidRPr="00BF02E8">
        <w:rPr>
          <w:rFonts w:ascii="Times New Roman" w:hAnsi="Times New Roman" w:cs="Times New Roman"/>
          <w:lang w:val="es-ES"/>
        </w:rPr>
        <w:t xml:space="preserve"> </w:t>
      </w:r>
      <w:r w:rsidR="002C1E7D" w:rsidRPr="00BF02E8">
        <w:rPr>
          <w:rFonts w:ascii="Times New Roman" w:hAnsi="Times New Roman" w:cs="Times New Roman"/>
          <w:lang w:val="es-ES"/>
        </w:rPr>
        <w:t>investigación y de política</w:t>
      </w:r>
      <w:r w:rsidR="00906B80" w:rsidRPr="00BF02E8">
        <w:rPr>
          <w:rFonts w:ascii="Times New Roman" w:hAnsi="Times New Roman" w:cs="Times New Roman"/>
          <w:lang w:val="es-ES"/>
        </w:rPr>
        <w:t xml:space="preserve">, así como en la consideración de la participación de los actores sociales en la producción de conocimientos. </w:t>
      </w:r>
      <w:r w:rsidR="002C3A24" w:rsidRPr="00BF02E8">
        <w:rPr>
          <w:rFonts w:ascii="Times New Roman" w:hAnsi="Times New Roman" w:cs="Times New Roman"/>
        </w:rPr>
        <w:t xml:space="preserve">De </w:t>
      </w:r>
      <w:r w:rsidR="00906B80" w:rsidRPr="00BF02E8">
        <w:rPr>
          <w:rFonts w:ascii="Times New Roman" w:hAnsi="Times New Roman" w:cs="Times New Roman"/>
        </w:rPr>
        <w:t xml:space="preserve">manera que el </w:t>
      </w:r>
      <w:r w:rsidR="00906B80" w:rsidRPr="00BF02E8">
        <w:rPr>
          <w:rFonts w:ascii="Times New Roman" w:hAnsi="Times New Roman" w:cs="Times New Roman"/>
        </w:rPr>
        <w:lastRenderedPageBreak/>
        <w:t>enlace estratégico</w:t>
      </w:r>
      <w:r w:rsidR="002C3A24" w:rsidRPr="00BF02E8">
        <w:rPr>
          <w:rFonts w:ascii="Times New Roman" w:hAnsi="Times New Roman" w:cs="Times New Roman"/>
        </w:rPr>
        <w:t xml:space="preserve"> entre conocimiento y políticas, </w:t>
      </w:r>
      <w:r w:rsidR="00906B80" w:rsidRPr="00BF02E8">
        <w:rPr>
          <w:rFonts w:ascii="Times New Roman" w:hAnsi="Times New Roman" w:cs="Times New Roman"/>
        </w:rPr>
        <w:t xml:space="preserve"> se </w:t>
      </w:r>
      <w:r w:rsidR="00555F80" w:rsidRPr="00BF02E8">
        <w:rPr>
          <w:rFonts w:ascii="Times New Roman" w:hAnsi="Times New Roman" w:cs="Times New Roman"/>
        </w:rPr>
        <w:t>genere</w:t>
      </w:r>
      <w:r w:rsidR="00906B80" w:rsidRPr="00BF02E8">
        <w:rPr>
          <w:rFonts w:ascii="Times New Roman" w:hAnsi="Times New Roman" w:cs="Times New Roman"/>
        </w:rPr>
        <w:t xml:space="preserve"> en un contexto donde se puedan confrontar </w:t>
      </w:r>
      <w:r w:rsidR="00555F80" w:rsidRPr="00BF02E8">
        <w:rPr>
          <w:rFonts w:ascii="Times New Roman" w:hAnsi="Times New Roman" w:cs="Times New Roman"/>
        </w:rPr>
        <w:t xml:space="preserve">las diferencias y se produzcan acercamientos en torno a la manera en que un </w:t>
      </w:r>
      <w:r w:rsidR="002C3A24" w:rsidRPr="00BF02E8">
        <w:rPr>
          <w:rFonts w:ascii="Times New Roman" w:hAnsi="Times New Roman" w:cs="Times New Roman"/>
        </w:rPr>
        <w:t xml:space="preserve"> problema de política </w:t>
      </w:r>
      <w:r w:rsidR="00555F80" w:rsidRPr="00BF02E8">
        <w:rPr>
          <w:rFonts w:ascii="Times New Roman" w:hAnsi="Times New Roman" w:cs="Times New Roman"/>
        </w:rPr>
        <w:t xml:space="preserve">pública </w:t>
      </w:r>
      <w:r w:rsidR="002C3A24" w:rsidRPr="00BF02E8">
        <w:rPr>
          <w:rFonts w:ascii="Times New Roman" w:hAnsi="Times New Roman" w:cs="Times New Roman"/>
        </w:rPr>
        <w:t xml:space="preserve">es </w:t>
      </w:r>
      <w:r w:rsidR="00555F80" w:rsidRPr="00BF02E8">
        <w:rPr>
          <w:rFonts w:ascii="Times New Roman" w:hAnsi="Times New Roman" w:cs="Times New Roman"/>
        </w:rPr>
        <w:t xml:space="preserve">abordado. </w:t>
      </w:r>
      <w:r w:rsidR="002C3A24" w:rsidRPr="00BF02E8">
        <w:rPr>
          <w:rFonts w:ascii="Times New Roman" w:hAnsi="Times New Roman" w:cs="Times New Roman"/>
        </w:rPr>
        <w:t xml:space="preserve">Los procesos de comunicación, diálogo y concertación entre diversos actores es el contexto inicial definido para alcanzar nuevos aportes, tanto en la generación de </w:t>
      </w:r>
      <w:r w:rsidR="00555F80" w:rsidRPr="00BF02E8">
        <w:rPr>
          <w:rFonts w:ascii="Times New Roman" w:hAnsi="Times New Roman" w:cs="Times New Roman"/>
        </w:rPr>
        <w:t xml:space="preserve"> </w:t>
      </w:r>
      <w:r w:rsidR="002C3A24" w:rsidRPr="00BF02E8">
        <w:rPr>
          <w:rFonts w:ascii="Times New Roman" w:hAnsi="Times New Roman" w:cs="Times New Roman"/>
        </w:rPr>
        <w:t>conocimiento como en el sentido de la acción.</w:t>
      </w:r>
    </w:p>
    <w:p w14:paraId="26FBD482" w14:textId="77777777" w:rsidR="00A531FE" w:rsidRDefault="00A531FE" w:rsidP="00BF02E8">
      <w:pPr>
        <w:spacing w:line="480" w:lineRule="auto"/>
        <w:rPr>
          <w:rFonts w:ascii="Times New Roman" w:hAnsi="Times New Roman" w:cs="Times New Roman"/>
          <w:b/>
          <w:lang w:val="es-ES"/>
        </w:rPr>
      </w:pPr>
    </w:p>
    <w:p w14:paraId="17F4865B" w14:textId="77777777" w:rsidR="004E706B" w:rsidRDefault="004E706B" w:rsidP="00CF45CD">
      <w:pPr>
        <w:spacing w:line="480" w:lineRule="auto"/>
        <w:ind w:left="709" w:hanging="709"/>
        <w:rPr>
          <w:rFonts w:ascii="Times New Roman" w:hAnsi="Times New Roman" w:cs="Times New Roman"/>
          <w:b/>
          <w:lang w:val="es-ES"/>
        </w:rPr>
      </w:pPr>
    </w:p>
    <w:p w14:paraId="1AD305E3" w14:textId="77777777" w:rsidR="004E706B" w:rsidRDefault="004E706B" w:rsidP="00CF45CD">
      <w:pPr>
        <w:spacing w:line="480" w:lineRule="auto"/>
        <w:ind w:left="709" w:hanging="709"/>
        <w:rPr>
          <w:rFonts w:ascii="Times New Roman" w:hAnsi="Times New Roman" w:cs="Times New Roman"/>
          <w:b/>
          <w:lang w:val="es-ES"/>
        </w:rPr>
      </w:pPr>
    </w:p>
    <w:p w14:paraId="2C958B1D" w14:textId="77777777" w:rsidR="004E706B" w:rsidRDefault="004E706B" w:rsidP="00CF45CD">
      <w:pPr>
        <w:spacing w:line="480" w:lineRule="auto"/>
        <w:ind w:left="709" w:hanging="709"/>
        <w:rPr>
          <w:rFonts w:ascii="Times New Roman" w:hAnsi="Times New Roman" w:cs="Times New Roman"/>
          <w:b/>
          <w:lang w:val="es-ES"/>
        </w:rPr>
      </w:pPr>
    </w:p>
    <w:p w14:paraId="0006B37A" w14:textId="77777777" w:rsidR="004E706B" w:rsidRDefault="004E706B" w:rsidP="00CF45CD">
      <w:pPr>
        <w:spacing w:line="480" w:lineRule="auto"/>
        <w:ind w:left="709" w:hanging="709"/>
        <w:rPr>
          <w:rFonts w:ascii="Times New Roman" w:hAnsi="Times New Roman" w:cs="Times New Roman"/>
          <w:b/>
          <w:lang w:val="es-ES"/>
        </w:rPr>
      </w:pPr>
    </w:p>
    <w:p w14:paraId="1C1FFDEE" w14:textId="77777777" w:rsidR="004E706B" w:rsidRDefault="004E706B" w:rsidP="00CF45CD">
      <w:pPr>
        <w:spacing w:line="480" w:lineRule="auto"/>
        <w:ind w:left="709" w:hanging="709"/>
        <w:rPr>
          <w:rFonts w:ascii="Times New Roman" w:hAnsi="Times New Roman" w:cs="Times New Roman"/>
          <w:b/>
          <w:lang w:val="es-ES"/>
        </w:rPr>
      </w:pPr>
    </w:p>
    <w:p w14:paraId="125D4631" w14:textId="77777777" w:rsidR="004E706B" w:rsidRDefault="004E706B" w:rsidP="00CF45CD">
      <w:pPr>
        <w:spacing w:line="480" w:lineRule="auto"/>
        <w:ind w:left="709" w:hanging="709"/>
        <w:rPr>
          <w:rFonts w:ascii="Times New Roman" w:hAnsi="Times New Roman" w:cs="Times New Roman"/>
          <w:b/>
          <w:lang w:val="es-ES"/>
        </w:rPr>
      </w:pPr>
    </w:p>
    <w:p w14:paraId="1F5A85CB" w14:textId="77777777" w:rsidR="004E706B" w:rsidRDefault="004E706B" w:rsidP="00CF45CD">
      <w:pPr>
        <w:spacing w:line="480" w:lineRule="auto"/>
        <w:ind w:left="709" w:hanging="709"/>
        <w:rPr>
          <w:rFonts w:ascii="Times New Roman" w:hAnsi="Times New Roman" w:cs="Times New Roman"/>
          <w:b/>
          <w:lang w:val="es-ES"/>
        </w:rPr>
      </w:pPr>
    </w:p>
    <w:p w14:paraId="6ECB74DD" w14:textId="77777777" w:rsidR="004E706B" w:rsidRDefault="004E706B" w:rsidP="00CF45CD">
      <w:pPr>
        <w:spacing w:line="480" w:lineRule="auto"/>
        <w:ind w:left="709" w:hanging="709"/>
        <w:rPr>
          <w:rFonts w:ascii="Times New Roman" w:hAnsi="Times New Roman" w:cs="Times New Roman"/>
          <w:b/>
          <w:lang w:val="es-ES"/>
        </w:rPr>
      </w:pPr>
    </w:p>
    <w:p w14:paraId="0E4F445D" w14:textId="77777777" w:rsidR="004E706B" w:rsidRDefault="004E706B" w:rsidP="00CF45CD">
      <w:pPr>
        <w:spacing w:line="480" w:lineRule="auto"/>
        <w:ind w:left="709" w:hanging="709"/>
        <w:rPr>
          <w:rFonts w:ascii="Times New Roman" w:hAnsi="Times New Roman" w:cs="Times New Roman"/>
          <w:b/>
          <w:lang w:val="es-ES"/>
        </w:rPr>
      </w:pPr>
    </w:p>
    <w:p w14:paraId="11FE63DA" w14:textId="77777777" w:rsidR="004E706B" w:rsidRDefault="004E706B" w:rsidP="00CF45CD">
      <w:pPr>
        <w:spacing w:line="480" w:lineRule="auto"/>
        <w:ind w:left="709" w:hanging="709"/>
        <w:rPr>
          <w:rFonts w:ascii="Times New Roman" w:hAnsi="Times New Roman" w:cs="Times New Roman"/>
          <w:b/>
          <w:lang w:val="es-ES"/>
        </w:rPr>
      </w:pPr>
    </w:p>
    <w:p w14:paraId="67496148" w14:textId="77777777" w:rsidR="004E706B" w:rsidRDefault="004E706B" w:rsidP="00CF45CD">
      <w:pPr>
        <w:spacing w:line="480" w:lineRule="auto"/>
        <w:ind w:left="709" w:hanging="709"/>
        <w:rPr>
          <w:rFonts w:ascii="Times New Roman" w:hAnsi="Times New Roman" w:cs="Times New Roman"/>
          <w:b/>
          <w:lang w:val="es-ES"/>
        </w:rPr>
      </w:pPr>
    </w:p>
    <w:p w14:paraId="0526051D" w14:textId="77777777" w:rsidR="004E706B" w:rsidRDefault="004E706B" w:rsidP="00CF45CD">
      <w:pPr>
        <w:spacing w:line="480" w:lineRule="auto"/>
        <w:ind w:left="709" w:hanging="709"/>
        <w:rPr>
          <w:rFonts w:ascii="Times New Roman" w:hAnsi="Times New Roman" w:cs="Times New Roman"/>
          <w:b/>
          <w:lang w:val="es-ES"/>
        </w:rPr>
      </w:pPr>
    </w:p>
    <w:p w14:paraId="1E9EE9FA" w14:textId="77777777" w:rsidR="004E706B" w:rsidRDefault="004E706B" w:rsidP="00CF45CD">
      <w:pPr>
        <w:spacing w:line="480" w:lineRule="auto"/>
        <w:ind w:left="709" w:hanging="709"/>
        <w:rPr>
          <w:rFonts w:ascii="Times New Roman" w:hAnsi="Times New Roman" w:cs="Times New Roman"/>
          <w:b/>
          <w:lang w:val="es-ES"/>
        </w:rPr>
      </w:pPr>
    </w:p>
    <w:p w14:paraId="5182D763" w14:textId="77777777" w:rsidR="004E706B" w:rsidRDefault="004E706B" w:rsidP="00CF45CD">
      <w:pPr>
        <w:spacing w:line="480" w:lineRule="auto"/>
        <w:ind w:left="709" w:hanging="709"/>
        <w:rPr>
          <w:rFonts w:ascii="Times New Roman" w:hAnsi="Times New Roman" w:cs="Times New Roman"/>
          <w:b/>
          <w:lang w:val="es-ES"/>
        </w:rPr>
      </w:pPr>
    </w:p>
    <w:p w14:paraId="238DDA51" w14:textId="77777777" w:rsidR="004E706B" w:rsidRDefault="004E706B" w:rsidP="00CF45CD">
      <w:pPr>
        <w:spacing w:line="480" w:lineRule="auto"/>
        <w:ind w:left="709" w:hanging="709"/>
        <w:rPr>
          <w:rFonts w:ascii="Times New Roman" w:hAnsi="Times New Roman" w:cs="Times New Roman"/>
          <w:b/>
          <w:lang w:val="es-ES"/>
        </w:rPr>
      </w:pPr>
    </w:p>
    <w:p w14:paraId="13FD17BE" w14:textId="77777777" w:rsidR="004E706B" w:rsidRDefault="004E706B" w:rsidP="00CF45CD">
      <w:pPr>
        <w:spacing w:line="480" w:lineRule="auto"/>
        <w:ind w:left="709" w:hanging="709"/>
        <w:rPr>
          <w:rFonts w:ascii="Times New Roman" w:hAnsi="Times New Roman" w:cs="Times New Roman"/>
          <w:b/>
          <w:lang w:val="es-ES"/>
        </w:rPr>
      </w:pPr>
    </w:p>
    <w:p w14:paraId="6F847DFB" w14:textId="77777777" w:rsidR="004E706B" w:rsidRDefault="004E706B" w:rsidP="00CF45CD">
      <w:pPr>
        <w:spacing w:line="480" w:lineRule="auto"/>
        <w:ind w:left="709" w:hanging="709"/>
        <w:rPr>
          <w:rFonts w:ascii="Times New Roman" w:hAnsi="Times New Roman" w:cs="Times New Roman"/>
          <w:b/>
          <w:lang w:val="es-ES"/>
        </w:rPr>
      </w:pPr>
    </w:p>
    <w:p w14:paraId="48E1FB99" w14:textId="77777777" w:rsidR="004E706B" w:rsidRDefault="004E706B" w:rsidP="00CF45CD">
      <w:pPr>
        <w:spacing w:line="480" w:lineRule="auto"/>
        <w:ind w:left="709" w:hanging="709"/>
        <w:rPr>
          <w:rFonts w:ascii="Times New Roman" w:hAnsi="Times New Roman" w:cs="Times New Roman"/>
          <w:b/>
          <w:lang w:val="es-ES"/>
        </w:rPr>
      </w:pPr>
    </w:p>
    <w:p w14:paraId="26143CBF" w14:textId="77777777" w:rsidR="00CF45CD" w:rsidRPr="00CF45CD" w:rsidRDefault="00CF45CD" w:rsidP="007A166E">
      <w:pPr>
        <w:spacing w:line="480" w:lineRule="auto"/>
        <w:ind w:left="709" w:hanging="709"/>
        <w:jc w:val="center"/>
        <w:rPr>
          <w:rFonts w:ascii="Times New Roman" w:hAnsi="Times New Roman" w:cs="Times New Roman"/>
          <w:b/>
          <w:lang w:val="es-ES"/>
        </w:rPr>
      </w:pPr>
      <w:r w:rsidRPr="00CF45CD">
        <w:rPr>
          <w:rFonts w:ascii="Times New Roman" w:hAnsi="Times New Roman" w:cs="Times New Roman"/>
          <w:b/>
          <w:lang w:val="es-ES"/>
        </w:rPr>
        <w:lastRenderedPageBreak/>
        <w:t>Referencias</w:t>
      </w:r>
    </w:p>
    <w:p w14:paraId="716B23BB" w14:textId="77777777" w:rsidR="00CF45CD" w:rsidRPr="00CF45CD" w:rsidRDefault="00CF45CD" w:rsidP="00CF45CD">
      <w:pPr>
        <w:spacing w:line="480" w:lineRule="auto"/>
        <w:ind w:left="709" w:hanging="709"/>
        <w:rPr>
          <w:rFonts w:ascii="Times New Roman" w:hAnsi="Times New Roman" w:cs="Times New Roman"/>
        </w:rPr>
      </w:pPr>
      <w:r w:rsidRPr="00CF45CD">
        <w:rPr>
          <w:rFonts w:ascii="Times New Roman" w:hAnsi="Times New Roman" w:cs="Times New Roman"/>
        </w:rPr>
        <w:t xml:space="preserve">Alfaro, J. (2012), Posibilidades y tensiones en la relación entre Psicología Comunitaria y Políticas Sociales. En: Alfaro, J., Sánchez, A. y Zambrano, A. (editores) </w:t>
      </w:r>
      <w:r w:rsidRPr="00CF45CD">
        <w:rPr>
          <w:rFonts w:ascii="Times New Roman" w:hAnsi="Times New Roman" w:cs="Times New Roman"/>
          <w:i/>
        </w:rPr>
        <w:t>Psicología Comunitaria y Políticas Sociales: Reflexiones y Experiencias</w:t>
      </w:r>
      <w:r w:rsidRPr="00CF45CD">
        <w:rPr>
          <w:rFonts w:ascii="Times New Roman" w:hAnsi="Times New Roman" w:cs="Times New Roman"/>
        </w:rPr>
        <w:t xml:space="preserve"> (</w:t>
      </w:r>
      <w:proofErr w:type="spellStart"/>
      <w:r w:rsidRPr="00CF45CD">
        <w:rPr>
          <w:rFonts w:ascii="Times New Roman" w:hAnsi="Times New Roman" w:cs="Times New Roman"/>
        </w:rPr>
        <w:t>pp</w:t>
      </w:r>
      <w:proofErr w:type="spellEnd"/>
      <w:r w:rsidRPr="00CF45CD">
        <w:rPr>
          <w:rFonts w:ascii="Times New Roman" w:hAnsi="Times New Roman" w:cs="Times New Roman"/>
        </w:rPr>
        <w:t xml:space="preserve"> 45-76). Buenos Aires: Paidós.</w:t>
      </w:r>
    </w:p>
    <w:p w14:paraId="3646AD8D" w14:textId="77777777" w:rsidR="00CF45CD" w:rsidRPr="00CF45CD" w:rsidRDefault="00CF45CD" w:rsidP="00CF45CD">
      <w:pPr>
        <w:spacing w:line="480" w:lineRule="auto"/>
        <w:ind w:left="709" w:hanging="709"/>
        <w:rPr>
          <w:rFonts w:ascii="Times New Roman" w:hAnsi="Times New Roman" w:cs="Times New Roman"/>
        </w:rPr>
      </w:pPr>
      <w:r w:rsidRPr="00CF45CD">
        <w:rPr>
          <w:rFonts w:ascii="Times New Roman" w:hAnsi="Times New Roman" w:cs="Times New Roman"/>
        </w:rPr>
        <w:t>Alfaro, J. (2011), Psicología comunitaria y políticas sociales: Tensiones y complementariedad en el caso del Programa Chile Solidario, Ponencia presentada en la IV Cátedra Internacional Ignacio Martín-</w:t>
      </w:r>
      <w:proofErr w:type="spellStart"/>
      <w:r w:rsidRPr="00CF45CD">
        <w:rPr>
          <w:rFonts w:ascii="Times New Roman" w:hAnsi="Times New Roman" w:cs="Times New Roman"/>
        </w:rPr>
        <w:t>Baró</w:t>
      </w:r>
      <w:proofErr w:type="spellEnd"/>
      <w:r w:rsidRPr="00CF45CD">
        <w:rPr>
          <w:rFonts w:ascii="Times New Roman" w:hAnsi="Times New Roman" w:cs="Times New Roman"/>
        </w:rPr>
        <w:t>: Intervención psicosocial y superación de la pobreza en Chile, Universidad Alberto Hurtado, Santiago de Chile.</w:t>
      </w:r>
    </w:p>
    <w:p w14:paraId="507CD45C" w14:textId="77777777" w:rsidR="00CF45CD" w:rsidRPr="00CF45CD" w:rsidRDefault="00CF45CD" w:rsidP="00CF45CD">
      <w:pPr>
        <w:spacing w:line="480" w:lineRule="auto"/>
        <w:ind w:left="709" w:hanging="709"/>
        <w:rPr>
          <w:rFonts w:ascii="Times New Roman" w:hAnsi="Times New Roman" w:cs="Times New Roman"/>
        </w:rPr>
      </w:pPr>
      <w:r w:rsidRPr="00CF45CD">
        <w:rPr>
          <w:rFonts w:ascii="Times New Roman" w:hAnsi="Times New Roman" w:cs="Times New Roman"/>
        </w:rPr>
        <w:t xml:space="preserve">Alfaro, J.  &amp; Zambrano, A. (2009), Psicología comunitaria y políticas sociales en Chile, </w:t>
      </w:r>
      <w:proofErr w:type="spellStart"/>
      <w:r w:rsidRPr="00CF45CD">
        <w:rPr>
          <w:rFonts w:ascii="Times New Roman" w:hAnsi="Times New Roman" w:cs="Times New Roman"/>
          <w:i/>
        </w:rPr>
        <w:t>Psicologia</w:t>
      </w:r>
      <w:proofErr w:type="spellEnd"/>
      <w:r w:rsidRPr="00CF45CD">
        <w:rPr>
          <w:rFonts w:ascii="Times New Roman" w:hAnsi="Times New Roman" w:cs="Times New Roman"/>
          <w:i/>
        </w:rPr>
        <w:t xml:space="preserve"> &amp; </w:t>
      </w:r>
      <w:proofErr w:type="spellStart"/>
      <w:r w:rsidRPr="00CF45CD">
        <w:rPr>
          <w:rFonts w:ascii="Times New Roman" w:hAnsi="Times New Roman" w:cs="Times New Roman"/>
          <w:i/>
        </w:rPr>
        <w:t>Sociedade</w:t>
      </w:r>
      <w:proofErr w:type="spellEnd"/>
      <w:r w:rsidRPr="00CF45CD">
        <w:rPr>
          <w:rFonts w:ascii="Times New Roman" w:hAnsi="Times New Roman" w:cs="Times New Roman"/>
        </w:rPr>
        <w:t>, 21(2), 275-282.</w:t>
      </w:r>
    </w:p>
    <w:p w14:paraId="5FEBBAF7" w14:textId="77777777" w:rsidR="00CF45CD" w:rsidRPr="00CF45CD" w:rsidRDefault="00CF45CD" w:rsidP="00CF45CD">
      <w:pPr>
        <w:spacing w:line="480" w:lineRule="auto"/>
        <w:ind w:left="709" w:hanging="709"/>
        <w:rPr>
          <w:rFonts w:ascii="Times New Roman" w:hAnsi="Times New Roman" w:cs="Times New Roman"/>
          <w:lang w:val="en-US"/>
        </w:rPr>
      </w:pPr>
      <w:r w:rsidRPr="00CF45CD">
        <w:rPr>
          <w:rFonts w:ascii="Times New Roman" w:hAnsi="Times New Roman" w:cs="Times New Roman"/>
          <w:lang w:val="en-US"/>
        </w:rPr>
        <w:t xml:space="preserve">Bishop, B., </w:t>
      </w:r>
      <w:proofErr w:type="spellStart"/>
      <w:r w:rsidRPr="00CF45CD">
        <w:rPr>
          <w:rFonts w:ascii="Times New Roman" w:hAnsi="Times New Roman" w:cs="Times New Roman"/>
          <w:lang w:val="en-US"/>
        </w:rPr>
        <w:t>Vicary</w:t>
      </w:r>
      <w:proofErr w:type="spellEnd"/>
      <w:r w:rsidRPr="00CF45CD">
        <w:rPr>
          <w:rFonts w:ascii="Times New Roman" w:hAnsi="Times New Roman" w:cs="Times New Roman"/>
          <w:lang w:val="en-US"/>
        </w:rPr>
        <w:t xml:space="preserve">, D., Browne, A. &amp; Guard, N. (2009), “Public policy, participation and the third position: the implication of engaging communities on their own terms”, </w:t>
      </w:r>
      <w:r w:rsidRPr="00CF45CD">
        <w:rPr>
          <w:rFonts w:ascii="Times New Roman" w:hAnsi="Times New Roman" w:cs="Times New Roman"/>
          <w:i/>
          <w:lang w:val="en-US"/>
        </w:rPr>
        <w:t>American Journal Community Psychology</w:t>
      </w:r>
      <w:r w:rsidRPr="00CF45CD">
        <w:rPr>
          <w:rFonts w:ascii="Times New Roman" w:hAnsi="Times New Roman" w:cs="Times New Roman"/>
          <w:lang w:val="en-US"/>
        </w:rPr>
        <w:t>, 43(1-2), 111-121.</w:t>
      </w:r>
    </w:p>
    <w:p w14:paraId="717084FF" w14:textId="77777777" w:rsidR="00CF45CD" w:rsidRPr="001F123E" w:rsidRDefault="001F123E" w:rsidP="00CF45CD">
      <w:pPr>
        <w:spacing w:line="480" w:lineRule="auto"/>
        <w:ind w:left="709" w:hanging="709"/>
        <w:rPr>
          <w:rFonts w:ascii="Times New Roman" w:hAnsi="Times New Roman" w:cs="Times New Roman"/>
          <w:lang w:val="es-ES"/>
        </w:rPr>
      </w:pPr>
      <w:r w:rsidRPr="001F123E">
        <w:rPr>
          <w:rFonts w:ascii="Times New Roman" w:eastAsia="Times New Roman" w:hAnsi="Times New Roman" w:cs="Times New Roman"/>
          <w:lang w:val="es-ES"/>
        </w:rPr>
        <w:t xml:space="preserve">Blanco, I.  (2004), </w:t>
      </w:r>
      <w:proofErr w:type="spellStart"/>
      <w:r w:rsidRPr="001F123E">
        <w:rPr>
          <w:rFonts w:ascii="Times New Roman" w:eastAsia="Times New Roman" w:hAnsi="Times New Roman" w:cs="Times New Roman"/>
          <w:lang w:val="es-ES"/>
        </w:rPr>
        <w:t>Polítiques</w:t>
      </w:r>
      <w:proofErr w:type="spellEnd"/>
      <w:r w:rsidRPr="001F123E">
        <w:rPr>
          <w:rFonts w:ascii="Times New Roman" w:eastAsia="Times New Roman" w:hAnsi="Times New Roman" w:cs="Times New Roman"/>
          <w:lang w:val="es-ES"/>
        </w:rPr>
        <w:t xml:space="preserve"> de </w:t>
      </w:r>
      <w:proofErr w:type="spellStart"/>
      <w:r w:rsidRPr="001F123E">
        <w:rPr>
          <w:rFonts w:ascii="Times New Roman" w:eastAsia="Times New Roman" w:hAnsi="Times New Roman" w:cs="Times New Roman"/>
          <w:lang w:val="es-ES"/>
        </w:rPr>
        <w:t>Regeneració</w:t>
      </w:r>
      <w:proofErr w:type="spellEnd"/>
      <w:r w:rsidRPr="001F123E">
        <w:rPr>
          <w:rFonts w:ascii="Times New Roman" w:eastAsia="Times New Roman" w:hAnsi="Times New Roman" w:cs="Times New Roman"/>
          <w:lang w:val="es-ES"/>
        </w:rPr>
        <w:t xml:space="preserve"> Urbana en Barcelona. </w:t>
      </w:r>
      <w:proofErr w:type="spellStart"/>
      <w:r w:rsidRPr="001F123E">
        <w:rPr>
          <w:rFonts w:ascii="Times New Roman" w:eastAsia="Times New Roman" w:hAnsi="Times New Roman" w:cs="Times New Roman"/>
          <w:lang w:val="es-ES"/>
        </w:rPr>
        <w:t>Els</w:t>
      </w:r>
      <w:proofErr w:type="spellEnd"/>
      <w:r w:rsidRPr="001F123E">
        <w:rPr>
          <w:rFonts w:ascii="Times New Roman" w:eastAsia="Times New Roman" w:hAnsi="Times New Roman" w:cs="Times New Roman"/>
          <w:lang w:val="es-ES"/>
        </w:rPr>
        <w:t xml:space="preserve"> casos del </w:t>
      </w:r>
      <w:proofErr w:type="spellStart"/>
      <w:r w:rsidRPr="001F123E">
        <w:rPr>
          <w:rFonts w:ascii="Times New Roman" w:eastAsia="Times New Roman" w:hAnsi="Times New Roman" w:cs="Times New Roman"/>
          <w:lang w:val="es-ES"/>
        </w:rPr>
        <w:t>Raval</w:t>
      </w:r>
      <w:proofErr w:type="spellEnd"/>
      <w:r w:rsidRPr="001F123E">
        <w:rPr>
          <w:rFonts w:ascii="Times New Roman" w:eastAsia="Times New Roman" w:hAnsi="Times New Roman" w:cs="Times New Roman"/>
          <w:lang w:val="es-ES"/>
        </w:rPr>
        <w:t xml:space="preserve"> y de la </w:t>
      </w:r>
      <w:proofErr w:type="spellStart"/>
      <w:r w:rsidRPr="001F123E">
        <w:rPr>
          <w:rFonts w:ascii="Times New Roman" w:eastAsia="Times New Roman" w:hAnsi="Times New Roman" w:cs="Times New Roman"/>
          <w:lang w:val="es-ES"/>
        </w:rPr>
        <w:t>Trinitat</w:t>
      </w:r>
      <w:proofErr w:type="spellEnd"/>
      <w:r w:rsidRPr="001F123E">
        <w:rPr>
          <w:rFonts w:ascii="Times New Roman" w:eastAsia="Times New Roman" w:hAnsi="Times New Roman" w:cs="Times New Roman"/>
          <w:lang w:val="es-ES"/>
        </w:rPr>
        <w:t xml:space="preserve"> Nova.  Tesis Doctoral</w:t>
      </w:r>
    </w:p>
    <w:p w14:paraId="04AB20BA" w14:textId="77777777" w:rsidR="00CF45CD" w:rsidRPr="00CF45CD" w:rsidRDefault="00CF45CD" w:rsidP="00CF45CD">
      <w:pPr>
        <w:spacing w:line="480" w:lineRule="auto"/>
        <w:ind w:left="709" w:hanging="709"/>
        <w:rPr>
          <w:rFonts w:ascii="Times New Roman" w:hAnsi="Times New Roman" w:cs="Times New Roman"/>
          <w:lang w:val="en-US"/>
        </w:rPr>
      </w:pPr>
      <w:r w:rsidRPr="00CF45CD">
        <w:rPr>
          <w:rFonts w:ascii="Times New Roman" w:hAnsi="Times New Roman" w:cs="Times New Roman"/>
          <w:lang w:val="en-US"/>
        </w:rPr>
        <w:t xml:space="preserve">Burton, M., Boyle, S., Harris, C. &amp; Kagan, C. (2007). Community psychology in </w:t>
      </w:r>
      <w:proofErr w:type="gramStart"/>
      <w:r w:rsidRPr="00CF45CD">
        <w:rPr>
          <w:rFonts w:ascii="Times New Roman" w:hAnsi="Times New Roman" w:cs="Times New Roman"/>
          <w:lang w:val="en-US"/>
        </w:rPr>
        <w:t>Britain.,</w:t>
      </w:r>
      <w:proofErr w:type="gramEnd"/>
      <w:r w:rsidRPr="00CF45CD">
        <w:rPr>
          <w:rFonts w:ascii="Times New Roman" w:hAnsi="Times New Roman" w:cs="Times New Roman"/>
          <w:lang w:val="en-US"/>
        </w:rPr>
        <w:t xml:space="preserve"> </w:t>
      </w:r>
      <w:proofErr w:type="spellStart"/>
      <w:r w:rsidRPr="00CF45CD">
        <w:rPr>
          <w:rFonts w:ascii="Times New Roman" w:hAnsi="Times New Roman" w:cs="Times New Roman"/>
          <w:lang w:val="en-US"/>
        </w:rPr>
        <w:t>En</w:t>
      </w:r>
      <w:proofErr w:type="spellEnd"/>
      <w:r w:rsidRPr="00CF45CD">
        <w:rPr>
          <w:rFonts w:ascii="Times New Roman" w:hAnsi="Times New Roman" w:cs="Times New Roman"/>
          <w:lang w:val="en-US"/>
        </w:rPr>
        <w:t xml:space="preserve"> S. Reich, M. </w:t>
      </w:r>
      <w:proofErr w:type="spellStart"/>
      <w:r w:rsidRPr="00CF45CD">
        <w:rPr>
          <w:rFonts w:ascii="Times New Roman" w:hAnsi="Times New Roman" w:cs="Times New Roman"/>
          <w:lang w:val="en-US"/>
        </w:rPr>
        <w:t>Riemer</w:t>
      </w:r>
      <w:proofErr w:type="spellEnd"/>
      <w:r w:rsidRPr="00CF45CD">
        <w:rPr>
          <w:rFonts w:ascii="Times New Roman" w:hAnsi="Times New Roman" w:cs="Times New Roman"/>
          <w:lang w:val="en-US"/>
        </w:rPr>
        <w:t xml:space="preserve">, I. </w:t>
      </w:r>
      <w:proofErr w:type="spellStart"/>
      <w:r w:rsidRPr="00CF45CD">
        <w:rPr>
          <w:rFonts w:ascii="Times New Roman" w:hAnsi="Times New Roman" w:cs="Times New Roman"/>
          <w:lang w:val="en-US"/>
        </w:rPr>
        <w:t>Prilleltensky</w:t>
      </w:r>
      <w:proofErr w:type="spellEnd"/>
      <w:r w:rsidRPr="00CF45CD">
        <w:rPr>
          <w:rFonts w:ascii="Times New Roman" w:hAnsi="Times New Roman" w:cs="Times New Roman"/>
          <w:lang w:val="en-US"/>
        </w:rPr>
        <w:t xml:space="preserve"> &amp; M. Montero (Eds.), International community psychology: History and theories (pp. 219-237). Nueva York: Kluwer Academic Press.</w:t>
      </w:r>
    </w:p>
    <w:p w14:paraId="34133D3D" w14:textId="77777777" w:rsidR="00550427" w:rsidRDefault="00CF45CD" w:rsidP="00550427">
      <w:pPr>
        <w:spacing w:line="480" w:lineRule="auto"/>
        <w:ind w:left="709" w:hanging="709"/>
        <w:rPr>
          <w:rFonts w:ascii="Times New Roman" w:hAnsi="Times New Roman" w:cs="Times New Roman"/>
          <w:lang w:val="en-US"/>
        </w:rPr>
      </w:pPr>
      <w:r w:rsidRPr="00CF45CD">
        <w:rPr>
          <w:rFonts w:ascii="Times New Roman" w:hAnsi="Times New Roman" w:cs="Times New Roman"/>
          <w:lang w:val="en-US"/>
        </w:rPr>
        <w:t xml:space="preserve">De Leon, P. (2006) “The historical roots of the field”. </w:t>
      </w:r>
      <w:proofErr w:type="spellStart"/>
      <w:r w:rsidRPr="00CF45CD">
        <w:rPr>
          <w:rFonts w:ascii="Times New Roman" w:hAnsi="Times New Roman" w:cs="Times New Roman"/>
          <w:lang w:val="en-US"/>
        </w:rPr>
        <w:t>En</w:t>
      </w:r>
      <w:proofErr w:type="spellEnd"/>
      <w:r w:rsidRPr="00CF45CD">
        <w:rPr>
          <w:rFonts w:ascii="Times New Roman" w:hAnsi="Times New Roman" w:cs="Times New Roman"/>
          <w:lang w:val="en-US"/>
        </w:rPr>
        <w:t xml:space="preserve"> Michel Moran, Martin Rein &amp; Robert E. </w:t>
      </w:r>
      <w:proofErr w:type="spellStart"/>
      <w:r w:rsidRPr="00CF45CD">
        <w:rPr>
          <w:rFonts w:ascii="Times New Roman" w:hAnsi="Times New Roman" w:cs="Times New Roman"/>
          <w:lang w:val="en-US"/>
        </w:rPr>
        <w:t>Goodin</w:t>
      </w:r>
      <w:proofErr w:type="spellEnd"/>
      <w:r w:rsidRPr="00CF45CD">
        <w:rPr>
          <w:rFonts w:ascii="Times New Roman" w:hAnsi="Times New Roman" w:cs="Times New Roman"/>
          <w:lang w:val="en-US"/>
        </w:rPr>
        <w:t xml:space="preserve"> (eds.) The Oxford Handbook of Public Policy, Oxford: Oxford University Press, 39-57</w:t>
      </w:r>
    </w:p>
    <w:p w14:paraId="61211371" w14:textId="77777777" w:rsidR="00550427" w:rsidRPr="00550427" w:rsidRDefault="00550427" w:rsidP="00550427">
      <w:pPr>
        <w:spacing w:line="480" w:lineRule="auto"/>
        <w:ind w:left="709" w:hanging="709"/>
        <w:rPr>
          <w:rFonts w:ascii="Times New Roman" w:hAnsi="Times New Roman" w:cs="Times New Roman"/>
          <w:lang w:val="en-US"/>
        </w:rPr>
      </w:pPr>
      <w:r w:rsidRPr="00550427">
        <w:rPr>
          <w:rFonts w:ascii="Times New Roman" w:hAnsi="Times New Roman" w:cs="Times New Roman"/>
          <w:bCs/>
          <w:lang w:val="en-US"/>
        </w:rPr>
        <w:lastRenderedPageBreak/>
        <w:t xml:space="preserve">De Leon, P. </w:t>
      </w:r>
      <w:r w:rsidRPr="00550427">
        <w:rPr>
          <w:rFonts w:ascii="Times New Roman" w:hAnsi="Times New Roman" w:cs="Times New Roman"/>
          <w:lang w:val="en-US"/>
        </w:rPr>
        <w:t xml:space="preserve">&amp; </w:t>
      </w:r>
      <w:proofErr w:type="spellStart"/>
      <w:r w:rsidRPr="00550427">
        <w:rPr>
          <w:rFonts w:ascii="Times New Roman" w:hAnsi="Times New Roman" w:cs="Times New Roman"/>
          <w:lang w:val="en-US"/>
        </w:rPr>
        <w:t>Vogenbeck</w:t>
      </w:r>
      <w:proofErr w:type="spellEnd"/>
      <w:r w:rsidRPr="00550427">
        <w:rPr>
          <w:rFonts w:ascii="Times New Roman" w:hAnsi="Times New Roman" w:cs="Times New Roman"/>
          <w:lang w:val="en-US"/>
        </w:rPr>
        <w:t xml:space="preserve"> D. (2007) “The policy sciences at the </w:t>
      </w:r>
      <w:proofErr w:type="spellStart"/>
      <w:r w:rsidRPr="00550427">
        <w:rPr>
          <w:rFonts w:ascii="Times New Roman" w:hAnsi="Times New Roman" w:cs="Times New Roman"/>
          <w:lang w:val="en-US"/>
        </w:rPr>
        <w:t>crossreads</w:t>
      </w:r>
      <w:proofErr w:type="spellEnd"/>
      <w:r w:rsidRPr="00550427">
        <w:rPr>
          <w:rFonts w:ascii="Times New Roman" w:hAnsi="Times New Roman" w:cs="Times New Roman"/>
          <w:lang w:val="en-US"/>
        </w:rPr>
        <w:t xml:space="preserve">”. </w:t>
      </w:r>
      <w:proofErr w:type="spellStart"/>
      <w:r w:rsidRPr="00550427">
        <w:rPr>
          <w:rFonts w:ascii="Times New Roman" w:hAnsi="Times New Roman" w:cs="Times New Roman"/>
          <w:lang w:val="en-US"/>
        </w:rPr>
        <w:t>En</w:t>
      </w:r>
      <w:proofErr w:type="spellEnd"/>
      <w:r w:rsidRPr="00550427">
        <w:rPr>
          <w:rFonts w:ascii="Times New Roman" w:hAnsi="Times New Roman" w:cs="Times New Roman"/>
          <w:lang w:val="en-US"/>
        </w:rPr>
        <w:t xml:space="preserve"> Frank Fischer, Gerald </w:t>
      </w:r>
      <w:proofErr w:type="spellStart"/>
      <w:r w:rsidRPr="00550427">
        <w:rPr>
          <w:rFonts w:ascii="Times New Roman" w:hAnsi="Times New Roman" w:cs="Times New Roman"/>
          <w:lang w:val="en-US"/>
        </w:rPr>
        <w:t>Millery</w:t>
      </w:r>
      <w:proofErr w:type="spellEnd"/>
      <w:r w:rsidRPr="00550427">
        <w:rPr>
          <w:rFonts w:ascii="Times New Roman" w:hAnsi="Times New Roman" w:cs="Times New Roman"/>
          <w:lang w:val="en-US"/>
        </w:rPr>
        <w:t xml:space="preserve"> and </w:t>
      </w:r>
      <w:proofErr w:type="spellStart"/>
      <w:r w:rsidRPr="00550427">
        <w:rPr>
          <w:rFonts w:ascii="Times New Roman" w:hAnsi="Times New Roman" w:cs="Times New Roman"/>
          <w:lang w:val="en-US"/>
        </w:rPr>
        <w:t>Mora</w:t>
      </w:r>
      <w:proofErr w:type="spellEnd"/>
      <w:r w:rsidRPr="00550427">
        <w:rPr>
          <w:rFonts w:ascii="Times New Roman" w:hAnsi="Times New Roman" w:cs="Times New Roman"/>
          <w:lang w:val="en-US"/>
        </w:rPr>
        <w:t xml:space="preserve"> S. Sidney (eds.) </w:t>
      </w:r>
      <w:r w:rsidRPr="00550427">
        <w:rPr>
          <w:rFonts w:ascii="Times New Roman" w:hAnsi="Times New Roman" w:cs="Times New Roman"/>
          <w:i/>
          <w:lang w:val="en-US"/>
        </w:rPr>
        <w:t xml:space="preserve">Handbook of public policy analysis. Theory, politics and </w:t>
      </w:r>
      <w:proofErr w:type="spellStart"/>
      <w:r w:rsidRPr="00550427">
        <w:rPr>
          <w:rFonts w:ascii="Times New Roman" w:hAnsi="Times New Roman" w:cs="Times New Roman"/>
          <w:i/>
          <w:lang w:val="en-US"/>
        </w:rPr>
        <w:t>methods</w:t>
      </w:r>
      <w:r w:rsidRPr="00550427">
        <w:rPr>
          <w:rFonts w:ascii="Times New Roman" w:hAnsi="Times New Roman" w:cs="Times New Roman"/>
          <w:lang w:val="en-US"/>
        </w:rPr>
        <w:t>.Boca</w:t>
      </w:r>
      <w:proofErr w:type="spellEnd"/>
      <w:r w:rsidRPr="00550427">
        <w:rPr>
          <w:rFonts w:ascii="Times New Roman" w:hAnsi="Times New Roman" w:cs="Times New Roman"/>
          <w:lang w:val="en-US"/>
        </w:rPr>
        <w:t xml:space="preserve"> Raton </w:t>
      </w:r>
      <w:proofErr w:type="spellStart"/>
      <w:r w:rsidRPr="00550427">
        <w:rPr>
          <w:rFonts w:ascii="Times New Roman" w:hAnsi="Times New Roman" w:cs="Times New Roman"/>
          <w:lang w:val="en-US"/>
        </w:rPr>
        <w:t>Fl</w:t>
      </w:r>
      <w:proofErr w:type="spellEnd"/>
      <w:r w:rsidRPr="00550427">
        <w:rPr>
          <w:rFonts w:ascii="Times New Roman" w:hAnsi="Times New Roman" w:cs="Times New Roman"/>
          <w:lang w:val="en-US"/>
        </w:rPr>
        <w:t>: CRC Press.3-14</w:t>
      </w:r>
    </w:p>
    <w:p w14:paraId="4CF3BE6D" w14:textId="77777777" w:rsidR="00550427" w:rsidRPr="00550427" w:rsidRDefault="00CF45CD" w:rsidP="00550427">
      <w:pPr>
        <w:spacing w:line="480" w:lineRule="auto"/>
        <w:ind w:left="709" w:hanging="709"/>
        <w:rPr>
          <w:rFonts w:ascii="Times New Roman" w:hAnsi="Times New Roman" w:cs="Times New Roman"/>
          <w:i/>
          <w:lang w:val="en-US"/>
        </w:rPr>
      </w:pPr>
      <w:proofErr w:type="spellStart"/>
      <w:r w:rsidRPr="00550427">
        <w:rPr>
          <w:rFonts w:ascii="Times New Roman" w:hAnsi="Times New Roman" w:cs="Times New Roman"/>
          <w:lang w:val="en-US"/>
        </w:rPr>
        <w:t>Dryzek</w:t>
      </w:r>
      <w:proofErr w:type="spellEnd"/>
      <w:r w:rsidR="00550427" w:rsidRPr="00550427">
        <w:rPr>
          <w:rFonts w:ascii="Times New Roman" w:hAnsi="Times New Roman" w:cs="Times New Roman"/>
          <w:lang w:val="en-US"/>
        </w:rPr>
        <w:t xml:space="preserve"> J</w:t>
      </w:r>
      <w:r w:rsidR="00550427">
        <w:rPr>
          <w:rFonts w:ascii="Times New Roman" w:hAnsi="Times New Roman" w:cs="Times New Roman"/>
          <w:lang w:val="en-US"/>
        </w:rPr>
        <w:t>.</w:t>
      </w:r>
      <w:r w:rsidR="00550427" w:rsidRPr="00550427">
        <w:rPr>
          <w:rFonts w:ascii="Times New Roman" w:hAnsi="Times New Roman" w:cs="Times New Roman"/>
          <w:lang w:val="en-US"/>
        </w:rPr>
        <w:t>S</w:t>
      </w:r>
      <w:r w:rsidR="00550427">
        <w:rPr>
          <w:rFonts w:ascii="Times New Roman" w:hAnsi="Times New Roman" w:cs="Times New Roman"/>
          <w:lang w:val="en-US"/>
        </w:rPr>
        <w:t>.</w:t>
      </w:r>
      <w:r w:rsidRPr="00550427">
        <w:rPr>
          <w:rFonts w:ascii="Times New Roman" w:hAnsi="Times New Roman" w:cs="Times New Roman"/>
          <w:lang w:val="en-US"/>
        </w:rPr>
        <w:t xml:space="preserve"> (2000),</w:t>
      </w:r>
      <w:r w:rsidRPr="00CF45CD">
        <w:rPr>
          <w:rFonts w:ascii="Times New Roman" w:hAnsi="Times New Roman" w:cs="Times New Roman"/>
          <w:lang w:val="en-US"/>
        </w:rPr>
        <w:t xml:space="preserve"> </w:t>
      </w:r>
      <w:hyperlink r:id="rId8" w:history="1">
        <w:r w:rsidR="00550427" w:rsidRPr="00550427">
          <w:rPr>
            <w:rStyle w:val="Hipervnculo"/>
            <w:rFonts w:ascii="Times New Roman" w:hAnsi="Times New Roman" w:cs="Times New Roman"/>
            <w:i/>
            <w:color w:val="auto"/>
            <w:u w:val="none"/>
            <w:lang w:val="en-US"/>
          </w:rPr>
          <w:t>Deliberative democracy and beyond: liberals, critics, contestations</w:t>
        </w:r>
      </w:hyperlink>
    </w:p>
    <w:p w14:paraId="3DDD3669" w14:textId="77777777" w:rsidR="00550427" w:rsidRPr="00550427" w:rsidRDefault="00550427" w:rsidP="00550427">
      <w:pPr>
        <w:spacing w:line="480" w:lineRule="auto"/>
        <w:ind w:left="709" w:hanging="709"/>
        <w:rPr>
          <w:rFonts w:ascii="Times New Roman" w:hAnsi="Times New Roman" w:cs="Times New Roman"/>
          <w:lang w:val="en-US"/>
        </w:rPr>
      </w:pPr>
      <w:r w:rsidRPr="00550427">
        <w:rPr>
          <w:rFonts w:ascii="Times New Roman" w:hAnsi="Times New Roman" w:cs="Times New Roman"/>
          <w:lang w:val="en-US"/>
        </w:rPr>
        <w:t>Oxford University Press</w:t>
      </w:r>
      <w:r>
        <w:rPr>
          <w:rFonts w:ascii="Times New Roman" w:hAnsi="Times New Roman" w:cs="Times New Roman"/>
          <w:lang w:val="en-US"/>
        </w:rPr>
        <w:t>.</w:t>
      </w:r>
    </w:p>
    <w:p w14:paraId="6A7D39AD" w14:textId="77777777" w:rsidR="00CF45CD" w:rsidRPr="00CF45CD" w:rsidRDefault="00CF45CD" w:rsidP="00CF45CD">
      <w:pPr>
        <w:spacing w:line="480" w:lineRule="auto"/>
        <w:ind w:left="709" w:hanging="709"/>
        <w:rPr>
          <w:rFonts w:ascii="Times New Roman" w:hAnsi="Times New Roman" w:cs="Times New Roman"/>
          <w:lang w:val="en-US"/>
        </w:rPr>
      </w:pPr>
      <w:r w:rsidRPr="00CF45CD">
        <w:rPr>
          <w:rFonts w:ascii="Times New Roman" w:hAnsi="Times New Roman" w:cs="Times New Roman"/>
          <w:lang w:val="en-US"/>
        </w:rPr>
        <w:t xml:space="preserve">Fischer, F. (2003), </w:t>
      </w:r>
      <w:r w:rsidRPr="00CF45CD">
        <w:rPr>
          <w:rFonts w:ascii="Times New Roman" w:hAnsi="Times New Roman" w:cs="Times New Roman"/>
          <w:i/>
          <w:lang w:val="en-US"/>
        </w:rPr>
        <w:t>Reframing public policy.</w:t>
      </w:r>
      <w:r w:rsidRPr="00CF45CD">
        <w:rPr>
          <w:rFonts w:ascii="Times New Roman" w:hAnsi="Times New Roman" w:cs="Times New Roman"/>
          <w:lang w:val="en-US"/>
        </w:rPr>
        <w:t xml:space="preserve"> </w:t>
      </w:r>
      <w:r w:rsidRPr="00CF45CD">
        <w:rPr>
          <w:rFonts w:ascii="Times New Roman" w:hAnsi="Times New Roman" w:cs="Times New Roman"/>
          <w:i/>
          <w:lang w:val="en-US"/>
        </w:rPr>
        <w:t>Discursive politics and deliberative practices</w:t>
      </w:r>
      <w:r w:rsidRPr="00CF45CD">
        <w:rPr>
          <w:rFonts w:ascii="Times New Roman" w:hAnsi="Times New Roman" w:cs="Times New Roman"/>
          <w:lang w:val="en-US"/>
        </w:rPr>
        <w:t>, Oxford, Oxford University Press.</w:t>
      </w:r>
    </w:p>
    <w:p w14:paraId="611A9263" w14:textId="77777777" w:rsidR="00CF45CD" w:rsidRPr="00CF45CD" w:rsidRDefault="00CF45CD" w:rsidP="00CF45CD">
      <w:pPr>
        <w:spacing w:line="480" w:lineRule="auto"/>
        <w:ind w:left="709" w:hanging="709"/>
        <w:rPr>
          <w:rFonts w:ascii="Times New Roman" w:hAnsi="Times New Roman" w:cs="Times New Roman"/>
          <w:lang w:val="en-US"/>
        </w:rPr>
      </w:pPr>
      <w:r w:rsidRPr="00CF45CD">
        <w:rPr>
          <w:rFonts w:ascii="Times New Roman" w:hAnsi="Times New Roman" w:cs="Times New Roman"/>
          <w:lang w:val="en-US"/>
        </w:rPr>
        <w:t xml:space="preserve">Fischer, F. &amp; Forrester, J. (1993), </w:t>
      </w:r>
      <w:proofErr w:type="gramStart"/>
      <w:r w:rsidRPr="00CF45CD">
        <w:rPr>
          <w:rFonts w:ascii="Times New Roman" w:hAnsi="Times New Roman" w:cs="Times New Roman"/>
          <w:i/>
          <w:lang w:val="en-US"/>
        </w:rPr>
        <w:t>The</w:t>
      </w:r>
      <w:proofErr w:type="gramEnd"/>
      <w:r w:rsidRPr="00CF45CD">
        <w:rPr>
          <w:rFonts w:ascii="Times New Roman" w:hAnsi="Times New Roman" w:cs="Times New Roman"/>
          <w:i/>
          <w:lang w:val="en-US"/>
        </w:rPr>
        <w:t xml:space="preserve"> argumentative</w:t>
      </w:r>
      <w:r w:rsidRPr="00CF45CD">
        <w:rPr>
          <w:rFonts w:ascii="Times New Roman" w:hAnsi="Times New Roman" w:cs="Times New Roman"/>
          <w:lang w:val="en-US"/>
        </w:rPr>
        <w:t xml:space="preserve"> </w:t>
      </w:r>
      <w:r w:rsidRPr="00CF45CD">
        <w:rPr>
          <w:rFonts w:ascii="Times New Roman" w:hAnsi="Times New Roman" w:cs="Times New Roman"/>
          <w:i/>
          <w:lang w:val="en-US"/>
        </w:rPr>
        <w:t>turn in policy analysis and planning</w:t>
      </w:r>
      <w:r w:rsidRPr="00CF45CD">
        <w:rPr>
          <w:rFonts w:ascii="Times New Roman" w:hAnsi="Times New Roman" w:cs="Times New Roman"/>
          <w:lang w:val="en-US"/>
        </w:rPr>
        <w:t>, Durham, Duke University Press.</w:t>
      </w:r>
    </w:p>
    <w:p w14:paraId="536ED96C" w14:textId="77777777" w:rsidR="00CF45CD" w:rsidRPr="00CF45CD" w:rsidRDefault="00CF45CD" w:rsidP="00CF45CD">
      <w:pPr>
        <w:spacing w:line="480" w:lineRule="auto"/>
        <w:ind w:left="709" w:hanging="709"/>
        <w:rPr>
          <w:rFonts w:ascii="Times New Roman" w:hAnsi="Times New Roman" w:cs="Times New Roman"/>
          <w:lang w:val="en-US"/>
        </w:rPr>
      </w:pPr>
      <w:r w:rsidRPr="00CF45CD">
        <w:rPr>
          <w:rFonts w:ascii="Times New Roman" w:hAnsi="Times New Roman" w:cs="Times New Roman"/>
          <w:lang w:val="en-US"/>
        </w:rPr>
        <w:t xml:space="preserve">Freitas, M. (2000), “Voices from the south: the construction of Brazilian community social psychology”, </w:t>
      </w:r>
      <w:r w:rsidRPr="00CF45CD">
        <w:rPr>
          <w:rFonts w:ascii="Times New Roman" w:hAnsi="Times New Roman" w:cs="Times New Roman"/>
          <w:i/>
          <w:lang w:val="en-US"/>
        </w:rPr>
        <w:t>Journal of Community &amp; Applied Social Psychology</w:t>
      </w:r>
      <w:r w:rsidRPr="00CF45CD">
        <w:rPr>
          <w:rFonts w:ascii="Times New Roman" w:hAnsi="Times New Roman" w:cs="Times New Roman"/>
          <w:lang w:val="en-US"/>
        </w:rPr>
        <w:t xml:space="preserve">, 10, 315-326. </w:t>
      </w:r>
    </w:p>
    <w:p w14:paraId="5E97EEEE" w14:textId="77777777" w:rsidR="00550427" w:rsidRDefault="00CF45CD" w:rsidP="00550427">
      <w:pPr>
        <w:spacing w:line="480" w:lineRule="auto"/>
        <w:ind w:left="709" w:hanging="709"/>
        <w:rPr>
          <w:rFonts w:ascii="Times New Roman" w:hAnsi="Times New Roman" w:cs="Times New Roman"/>
          <w:lang w:val="en-US"/>
        </w:rPr>
      </w:pPr>
      <w:proofErr w:type="spellStart"/>
      <w:r w:rsidRPr="00CF45CD">
        <w:rPr>
          <w:rFonts w:ascii="Times New Roman" w:hAnsi="Times New Roman" w:cs="Times New Roman"/>
          <w:lang w:val="en-US"/>
        </w:rPr>
        <w:t>Goodin</w:t>
      </w:r>
      <w:proofErr w:type="spellEnd"/>
      <w:r w:rsidRPr="00CF45CD">
        <w:rPr>
          <w:rFonts w:ascii="Times New Roman" w:hAnsi="Times New Roman" w:cs="Times New Roman"/>
          <w:lang w:val="en-US"/>
        </w:rPr>
        <w:t xml:space="preserve">, R. E. (2008) Innovating Democracy: Democratic Theory and Practice After </w:t>
      </w:r>
      <w:proofErr w:type="gramStart"/>
      <w:r w:rsidRPr="00CF45CD">
        <w:rPr>
          <w:rFonts w:ascii="Times New Roman" w:hAnsi="Times New Roman" w:cs="Times New Roman"/>
          <w:lang w:val="en-US"/>
        </w:rPr>
        <w:t>the  Deliberative</w:t>
      </w:r>
      <w:proofErr w:type="gramEnd"/>
      <w:r w:rsidRPr="00CF45CD">
        <w:rPr>
          <w:rFonts w:ascii="Times New Roman" w:hAnsi="Times New Roman" w:cs="Times New Roman"/>
          <w:lang w:val="en-US"/>
        </w:rPr>
        <w:t xml:space="preserve"> Turn. OUP: Oxford</w:t>
      </w:r>
    </w:p>
    <w:p w14:paraId="05B6137B" w14:textId="77777777" w:rsidR="00550427" w:rsidRPr="00550427" w:rsidRDefault="00550427" w:rsidP="00550427">
      <w:pPr>
        <w:spacing w:line="480" w:lineRule="auto"/>
        <w:ind w:left="709" w:hanging="709"/>
        <w:rPr>
          <w:rFonts w:ascii="Times New Roman" w:hAnsi="Times New Roman" w:cs="Times New Roman"/>
          <w:lang w:val="en-US"/>
        </w:rPr>
      </w:pPr>
      <w:proofErr w:type="spellStart"/>
      <w:r w:rsidRPr="00550427">
        <w:rPr>
          <w:rFonts w:ascii="Times New Roman" w:hAnsi="Times New Roman" w:cs="Times New Roman"/>
          <w:bCs/>
          <w:lang w:val="en-US"/>
        </w:rPr>
        <w:t>Goodin</w:t>
      </w:r>
      <w:proofErr w:type="spellEnd"/>
      <w:r w:rsidRPr="00550427">
        <w:rPr>
          <w:rFonts w:ascii="Times New Roman" w:hAnsi="Times New Roman" w:cs="Times New Roman"/>
          <w:bCs/>
          <w:lang w:val="en-US"/>
        </w:rPr>
        <w:t>, R, Rein M. &amp; Moran M (2006) “</w:t>
      </w:r>
      <w:r w:rsidRPr="00550427">
        <w:rPr>
          <w:rFonts w:ascii="Times New Roman" w:hAnsi="Times New Roman" w:cs="Times New Roman"/>
          <w:lang w:val="en-US"/>
        </w:rPr>
        <w:t xml:space="preserve">The Public and its Policies”. </w:t>
      </w:r>
      <w:proofErr w:type="spellStart"/>
      <w:r w:rsidRPr="00550427">
        <w:rPr>
          <w:rFonts w:ascii="Times New Roman" w:hAnsi="Times New Roman" w:cs="Times New Roman"/>
          <w:lang w:val="en-US"/>
        </w:rPr>
        <w:t>En</w:t>
      </w:r>
      <w:proofErr w:type="spellEnd"/>
      <w:r w:rsidRPr="00550427">
        <w:rPr>
          <w:rFonts w:ascii="Times New Roman" w:hAnsi="Times New Roman" w:cs="Times New Roman"/>
          <w:lang w:val="en-US"/>
        </w:rPr>
        <w:t xml:space="preserve"> Michael Moran, Martin Rein &amp; Robert E. </w:t>
      </w:r>
      <w:proofErr w:type="spellStart"/>
      <w:r w:rsidRPr="00550427">
        <w:rPr>
          <w:rFonts w:ascii="Times New Roman" w:hAnsi="Times New Roman" w:cs="Times New Roman"/>
          <w:lang w:val="en-US"/>
        </w:rPr>
        <w:t>Goodin</w:t>
      </w:r>
      <w:proofErr w:type="spellEnd"/>
      <w:r w:rsidRPr="00550427">
        <w:rPr>
          <w:rFonts w:ascii="Times New Roman" w:hAnsi="Times New Roman" w:cs="Times New Roman"/>
          <w:lang w:val="en-US"/>
        </w:rPr>
        <w:t xml:space="preserve"> (eds.), </w:t>
      </w:r>
      <w:r w:rsidRPr="00550427">
        <w:rPr>
          <w:rFonts w:ascii="Times New Roman" w:hAnsi="Times New Roman" w:cs="Times New Roman"/>
          <w:i/>
          <w:iCs/>
          <w:lang w:val="en-US"/>
        </w:rPr>
        <w:t>The Oxford Handbook of Public Policy. </w:t>
      </w:r>
      <w:r w:rsidRPr="00B81A5C">
        <w:rPr>
          <w:rFonts w:ascii="Times New Roman" w:hAnsi="Times New Roman" w:cs="Times New Roman"/>
          <w:lang w:val="en-US"/>
        </w:rPr>
        <w:t>Oxford: Oxford University Press, pp. 3-35.</w:t>
      </w:r>
    </w:p>
    <w:p w14:paraId="35160231" w14:textId="77777777" w:rsidR="00550427" w:rsidRPr="00550427" w:rsidRDefault="00550427" w:rsidP="00550427">
      <w:pPr>
        <w:spacing w:line="480" w:lineRule="auto"/>
        <w:ind w:left="709" w:hanging="709"/>
        <w:rPr>
          <w:rFonts w:ascii="Times New Roman" w:hAnsi="Times New Roman" w:cs="Times New Roman"/>
          <w:lang w:val="en-US"/>
        </w:rPr>
      </w:pPr>
      <w:proofErr w:type="spellStart"/>
      <w:r w:rsidRPr="000528AF">
        <w:rPr>
          <w:rFonts w:ascii="Times New Roman" w:hAnsi="Times New Roman" w:cs="Times New Roman"/>
          <w:lang w:val="en-US"/>
        </w:rPr>
        <w:t>Hajer</w:t>
      </w:r>
      <w:proofErr w:type="spellEnd"/>
      <w:r w:rsidRPr="000528AF">
        <w:rPr>
          <w:rFonts w:ascii="Times New Roman" w:hAnsi="Times New Roman" w:cs="Times New Roman"/>
          <w:lang w:val="en-US"/>
        </w:rPr>
        <w:t xml:space="preserve">, M.  </w:t>
      </w:r>
      <w:r w:rsidRPr="00550427">
        <w:rPr>
          <w:rFonts w:ascii="Times New Roman" w:hAnsi="Times New Roman" w:cs="Times New Roman"/>
          <w:lang w:val="en-US"/>
        </w:rPr>
        <w:t>(1993) “</w:t>
      </w:r>
      <w:hyperlink r:id="rId9" w:tgtFrame="_blank" w:history="1">
        <w:r w:rsidRPr="00550427">
          <w:rPr>
            <w:rStyle w:val="Hipervnculo"/>
            <w:rFonts w:ascii="Times New Roman" w:hAnsi="Times New Roman" w:cs="Times New Roman"/>
            <w:color w:val="auto"/>
            <w:u w:val="none"/>
            <w:lang w:val="en-US"/>
          </w:rPr>
          <w:t xml:space="preserve">Discourse coalitions and the </w:t>
        </w:r>
        <w:proofErr w:type="spellStart"/>
        <w:r w:rsidRPr="00550427">
          <w:rPr>
            <w:rStyle w:val="Hipervnculo"/>
            <w:rFonts w:ascii="Times New Roman" w:hAnsi="Times New Roman" w:cs="Times New Roman"/>
            <w:color w:val="auto"/>
            <w:u w:val="none"/>
            <w:lang w:val="en-US"/>
          </w:rPr>
          <w:t>Institutionalisation</w:t>
        </w:r>
        <w:proofErr w:type="spellEnd"/>
        <w:r w:rsidRPr="00550427">
          <w:rPr>
            <w:rStyle w:val="Hipervnculo"/>
            <w:rFonts w:ascii="Times New Roman" w:hAnsi="Times New Roman" w:cs="Times New Roman"/>
            <w:color w:val="auto"/>
            <w:u w:val="none"/>
            <w:lang w:val="en-US"/>
          </w:rPr>
          <w:t xml:space="preserve"> of </w:t>
        </w:r>
        <w:proofErr w:type="spellStart"/>
        <w:r w:rsidRPr="00550427">
          <w:rPr>
            <w:rStyle w:val="Hipervnculo"/>
            <w:rFonts w:ascii="Times New Roman" w:hAnsi="Times New Roman" w:cs="Times New Roman"/>
            <w:color w:val="auto"/>
            <w:u w:val="none"/>
            <w:lang w:val="en-US"/>
          </w:rPr>
          <w:t>Practice.The</w:t>
        </w:r>
        <w:proofErr w:type="spellEnd"/>
        <w:r w:rsidRPr="00550427">
          <w:rPr>
            <w:rStyle w:val="Hipervnculo"/>
            <w:rFonts w:ascii="Times New Roman" w:hAnsi="Times New Roman" w:cs="Times New Roman"/>
            <w:color w:val="auto"/>
            <w:u w:val="none"/>
            <w:lang w:val="en-US"/>
          </w:rPr>
          <w:t xml:space="preserve"> case of acid rain in Britain”. </w:t>
        </w:r>
        <w:proofErr w:type="spellStart"/>
        <w:r w:rsidRPr="00550427">
          <w:rPr>
            <w:rStyle w:val="Hipervnculo"/>
            <w:rFonts w:ascii="Times New Roman" w:hAnsi="Times New Roman" w:cs="Times New Roman"/>
            <w:color w:val="auto"/>
            <w:u w:val="none"/>
            <w:lang w:val="en-US"/>
          </w:rPr>
          <w:t>En</w:t>
        </w:r>
        <w:proofErr w:type="spellEnd"/>
        <w:r w:rsidRPr="00550427">
          <w:rPr>
            <w:rStyle w:val="Hipervnculo"/>
            <w:rFonts w:ascii="Times New Roman" w:hAnsi="Times New Roman" w:cs="Times New Roman"/>
            <w:color w:val="auto"/>
            <w:u w:val="none"/>
            <w:lang w:val="en-US"/>
          </w:rPr>
          <w:t xml:space="preserve"> John Forester &amp; Frank Fischer (eds.), </w:t>
        </w:r>
        <w:r w:rsidRPr="00550427">
          <w:rPr>
            <w:rStyle w:val="Hipervnculo"/>
            <w:rFonts w:ascii="Times New Roman" w:hAnsi="Times New Roman" w:cs="Times New Roman"/>
            <w:i/>
            <w:iCs/>
            <w:color w:val="auto"/>
            <w:u w:val="none"/>
            <w:lang w:val="en-US"/>
          </w:rPr>
          <w:t>The Argumentative Turn in Policy and Planning</w:t>
        </w:r>
        <w:r w:rsidRPr="00550427">
          <w:rPr>
            <w:rStyle w:val="Hipervnculo"/>
            <w:rFonts w:ascii="Times New Roman" w:hAnsi="Times New Roman" w:cs="Times New Roman"/>
            <w:color w:val="auto"/>
            <w:u w:val="none"/>
            <w:lang w:val="en-US"/>
          </w:rPr>
          <w:t>,</w:t>
        </w:r>
        <w:r w:rsidRPr="00550427">
          <w:rPr>
            <w:rStyle w:val="Hipervnculo"/>
            <w:rFonts w:ascii="Times New Roman" w:hAnsi="Times New Roman" w:cs="Times New Roman"/>
            <w:i/>
            <w:iCs/>
            <w:color w:val="auto"/>
            <w:u w:val="none"/>
            <w:lang w:val="en-US"/>
          </w:rPr>
          <w:t xml:space="preserve"> </w:t>
        </w:r>
        <w:r w:rsidRPr="00550427">
          <w:rPr>
            <w:rStyle w:val="Hipervnculo"/>
            <w:rFonts w:ascii="Times New Roman" w:hAnsi="Times New Roman" w:cs="Times New Roman"/>
            <w:color w:val="auto"/>
            <w:u w:val="none"/>
            <w:lang w:val="en-US"/>
          </w:rPr>
          <w:t>Durham: Duke University Press, pp. 43-76.</w:t>
        </w:r>
      </w:hyperlink>
    </w:p>
    <w:p w14:paraId="285EE798" w14:textId="77777777" w:rsidR="00550427" w:rsidRPr="00550427" w:rsidRDefault="00550427" w:rsidP="00550427">
      <w:pPr>
        <w:spacing w:line="480" w:lineRule="auto"/>
        <w:ind w:left="709" w:hanging="709"/>
        <w:rPr>
          <w:rFonts w:ascii="Times New Roman" w:hAnsi="Times New Roman" w:cs="Times New Roman"/>
          <w:highlight w:val="yellow"/>
          <w:lang w:val="en-US"/>
        </w:rPr>
      </w:pPr>
      <w:proofErr w:type="spellStart"/>
      <w:r w:rsidRPr="00550427">
        <w:rPr>
          <w:rFonts w:ascii="Times New Roman" w:hAnsi="Times New Roman" w:cs="Times New Roman"/>
          <w:bCs/>
          <w:lang w:val="en-US"/>
        </w:rPr>
        <w:t>Hajer</w:t>
      </w:r>
      <w:proofErr w:type="spellEnd"/>
      <w:r w:rsidRPr="00550427">
        <w:rPr>
          <w:rFonts w:ascii="Times New Roman" w:hAnsi="Times New Roman" w:cs="Times New Roman"/>
          <w:bCs/>
          <w:lang w:val="en-US"/>
        </w:rPr>
        <w:t>, M. &amp; Laws D.</w:t>
      </w:r>
      <w:r>
        <w:rPr>
          <w:rFonts w:ascii="Times New Roman" w:hAnsi="Times New Roman" w:cs="Times New Roman"/>
          <w:bCs/>
          <w:lang w:val="en-US"/>
        </w:rPr>
        <w:t xml:space="preserve"> </w:t>
      </w:r>
      <w:r w:rsidRPr="00550427">
        <w:rPr>
          <w:rFonts w:ascii="Times New Roman" w:hAnsi="Times New Roman" w:cs="Times New Roman"/>
          <w:bCs/>
          <w:lang w:val="en-US"/>
        </w:rPr>
        <w:t xml:space="preserve">(2006) “Ordering through discourse”. </w:t>
      </w:r>
      <w:proofErr w:type="spellStart"/>
      <w:r w:rsidRPr="00550427">
        <w:rPr>
          <w:rFonts w:ascii="Times New Roman" w:hAnsi="Times New Roman" w:cs="Times New Roman"/>
          <w:bCs/>
          <w:lang w:val="en-US"/>
        </w:rPr>
        <w:t>En</w:t>
      </w:r>
      <w:proofErr w:type="spellEnd"/>
      <w:r w:rsidRPr="00550427">
        <w:rPr>
          <w:rFonts w:ascii="Times New Roman" w:hAnsi="Times New Roman" w:cs="Times New Roman"/>
          <w:bCs/>
          <w:lang w:val="en-US"/>
        </w:rPr>
        <w:t xml:space="preserve"> Michel Moran, Martin Rein &amp; Robert E. </w:t>
      </w:r>
      <w:proofErr w:type="spellStart"/>
      <w:r w:rsidRPr="00550427">
        <w:rPr>
          <w:rFonts w:ascii="Times New Roman" w:hAnsi="Times New Roman" w:cs="Times New Roman"/>
          <w:bCs/>
          <w:lang w:val="en-US"/>
        </w:rPr>
        <w:t>Goodin</w:t>
      </w:r>
      <w:proofErr w:type="spellEnd"/>
      <w:r w:rsidRPr="00550427">
        <w:rPr>
          <w:rFonts w:ascii="Times New Roman" w:hAnsi="Times New Roman" w:cs="Times New Roman"/>
          <w:bCs/>
          <w:lang w:val="en-US"/>
        </w:rPr>
        <w:t xml:space="preserve"> (</w:t>
      </w:r>
      <w:proofErr w:type="spellStart"/>
      <w:r w:rsidRPr="00550427">
        <w:rPr>
          <w:rFonts w:ascii="Times New Roman" w:hAnsi="Times New Roman" w:cs="Times New Roman"/>
          <w:bCs/>
          <w:lang w:val="en-US"/>
        </w:rPr>
        <w:t>eds</w:t>
      </w:r>
      <w:proofErr w:type="spellEnd"/>
      <w:r w:rsidRPr="00550427">
        <w:rPr>
          <w:rFonts w:ascii="Times New Roman" w:hAnsi="Times New Roman" w:cs="Times New Roman"/>
          <w:bCs/>
          <w:lang w:val="en-US"/>
        </w:rPr>
        <w:t xml:space="preserve">) </w:t>
      </w:r>
      <w:r w:rsidRPr="00550427">
        <w:rPr>
          <w:rFonts w:ascii="Times New Roman" w:hAnsi="Times New Roman" w:cs="Times New Roman"/>
          <w:bCs/>
          <w:i/>
          <w:lang w:val="en-US"/>
        </w:rPr>
        <w:t>The Oxford Handbook of Public Policy,</w:t>
      </w:r>
      <w:r w:rsidRPr="00550427">
        <w:rPr>
          <w:rFonts w:ascii="Times New Roman" w:hAnsi="Times New Roman" w:cs="Times New Roman"/>
          <w:bCs/>
          <w:lang w:val="en-US"/>
        </w:rPr>
        <w:t xml:space="preserve"> Oxford: Oxford University Press, 251-268.</w:t>
      </w:r>
    </w:p>
    <w:p w14:paraId="5BE78B3B" w14:textId="77777777" w:rsidR="00CF45CD" w:rsidRPr="00CF45CD" w:rsidRDefault="00CF45CD" w:rsidP="00CF45CD">
      <w:pPr>
        <w:spacing w:line="480" w:lineRule="auto"/>
        <w:ind w:left="709" w:hanging="709"/>
        <w:rPr>
          <w:rFonts w:ascii="Times New Roman" w:hAnsi="Times New Roman" w:cs="Times New Roman"/>
          <w:lang w:val="en-US"/>
        </w:rPr>
      </w:pPr>
      <w:proofErr w:type="spellStart"/>
      <w:r w:rsidRPr="00CF45CD">
        <w:rPr>
          <w:rFonts w:ascii="Times New Roman" w:hAnsi="Times New Roman" w:cs="Times New Roman"/>
          <w:lang w:val="en-US"/>
        </w:rPr>
        <w:t>Hajer</w:t>
      </w:r>
      <w:proofErr w:type="spellEnd"/>
      <w:r w:rsidRPr="00CF45CD">
        <w:rPr>
          <w:rFonts w:ascii="Times New Roman" w:hAnsi="Times New Roman" w:cs="Times New Roman"/>
          <w:lang w:val="en-US"/>
        </w:rPr>
        <w:t xml:space="preserve"> M. (2003) “A frame in the fields: policymaking and the reinvention of politics” </w:t>
      </w:r>
      <w:proofErr w:type="spellStart"/>
      <w:r w:rsidRPr="00CF45CD">
        <w:rPr>
          <w:rFonts w:ascii="Times New Roman" w:hAnsi="Times New Roman" w:cs="Times New Roman"/>
          <w:lang w:val="en-US"/>
        </w:rPr>
        <w:t>En</w:t>
      </w:r>
      <w:proofErr w:type="spellEnd"/>
      <w:r w:rsidRPr="00CF45CD">
        <w:rPr>
          <w:rFonts w:ascii="Times New Roman" w:hAnsi="Times New Roman" w:cs="Times New Roman"/>
          <w:lang w:val="en-US"/>
        </w:rPr>
        <w:t xml:space="preserve"> </w:t>
      </w:r>
      <w:proofErr w:type="spellStart"/>
      <w:r w:rsidRPr="00CF45CD">
        <w:rPr>
          <w:rFonts w:ascii="Times New Roman" w:hAnsi="Times New Roman" w:cs="Times New Roman"/>
          <w:lang w:val="en-US"/>
        </w:rPr>
        <w:t>Hajer</w:t>
      </w:r>
      <w:proofErr w:type="spellEnd"/>
      <w:r w:rsidRPr="00CF45CD">
        <w:rPr>
          <w:rFonts w:ascii="Times New Roman" w:hAnsi="Times New Roman" w:cs="Times New Roman"/>
          <w:lang w:val="en-US"/>
        </w:rPr>
        <w:t xml:space="preserve"> Maarten &amp; </w:t>
      </w:r>
      <w:proofErr w:type="spellStart"/>
      <w:r w:rsidRPr="00CF45CD">
        <w:rPr>
          <w:rFonts w:ascii="Times New Roman" w:hAnsi="Times New Roman" w:cs="Times New Roman"/>
          <w:lang w:val="en-US"/>
        </w:rPr>
        <w:t>Wanegaar</w:t>
      </w:r>
      <w:proofErr w:type="spellEnd"/>
      <w:r w:rsidRPr="00CF45CD">
        <w:rPr>
          <w:rFonts w:ascii="Times New Roman" w:hAnsi="Times New Roman" w:cs="Times New Roman"/>
          <w:lang w:val="en-US"/>
        </w:rPr>
        <w:t xml:space="preserve"> Hendrik (ed.) (2003) Deliberative policy analysis. </w:t>
      </w:r>
      <w:r w:rsidRPr="00CF45CD">
        <w:rPr>
          <w:rFonts w:ascii="Times New Roman" w:hAnsi="Times New Roman" w:cs="Times New Roman"/>
          <w:lang w:val="en-US"/>
        </w:rPr>
        <w:lastRenderedPageBreak/>
        <w:t>Understanding governance in the network society Cambridge: Cambridge University Press 88-112.</w:t>
      </w:r>
      <w:r w:rsidRPr="00CF45CD" w:rsidDel="00FF6457">
        <w:rPr>
          <w:rFonts w:ascii="Times New Roman" w:hAnsi="Times New Roman" w:cs="Times New Roman"/>
          <w:lang w:val="en-US"/>
        </w:rPr>
        <w:t xml:space="preserve"> </w:t>
      </w:r>
    </w:p>
    <w:p w14:paraId="5CD54E8B" w14:textId="77777777" w:rsidR="00CF45CD" w:rsidRPr="00CF45CD" w:rsidRDefault="00CF45CD" w:rsidP="00CF45CD">
      <w:pPr>
        <w:spacing w:line="480" w:lineRule="auto"/>
        <w:ind w:left="709" w:hanging="709"/>
        <w:rPr>
          <w:rFonts w:ascii="Times New Roman" w:hAnsi="Times New Roman" w:cs="Times New Roman"/>
          <w:lang w:val="en-US"/>
        </w:rPr>
      </w:pPr>
      <w:proofErr w:type="spellStart"/>
      <w:r w:rsidRPr="00CF45CD">
        <w:rPr>
          <w:rFonts w:ascii="Times New Roman" w:hAnsi="Times New Roman" w:cs="Times New Roman"/>
          <w:lang w:val="en-US"/>
        </w:rPr>
        <w:t>Hajer</w:t>
      </w:r>
      <w:proofErr w:type="spellEnd"/>
      <w:r w:rsidRPr="00CF45CD">
        <w:rPr>
          <w:rFonts w:ascii="Times New Roman" w:hAnsi="Times New Roman" w:cs="Times New Roman"/>
          <w:lang w:val="en-US"/>
        </w:rPr>
        <w:t xml:space="preserve"> M. &amp; </w:t>
      </w:r>
      <w:proofErr w:type="spellStart"/>
      <w:r w:rsidRPr="00CF45CD">
        <w:rPr>
          <w:rFonts w:ascii="Times New Roman" w:hAnsi="Times New Roman" w:cs="Times New Roman"/>
          <w:lang w:val="en-US"/>
        </w:rPr>
        <w:t>Wagenaar</w:t>
      </w:r>
      <w:proofErr w:type="spellEnd"/>
      <w:r w:rsidRPr="00CF45CD">
        <w:rPr>
          <w:rFonts w:ascii="Times New Roman" w:hAnsi="Times New Roman" w:cs="Times New Roman"/>
          <w:lang w:val="en-US"/>
        </w:rPr>
        <w:t xml:space="preserve"> H. (2003) Deliberative policy analysis. Understanding governance in the network society Cambridge: Cambridge University Press</w:t>
      </w:r>
    </w:p>
    <w:p w14:paraId="7E330ADA" w14:textId="77777777" w:rsidR="00CF45CD" w:rsidRPr="00CF45CD" w:rsidRDefault="00CF45CD" w:rsidP="00CF45CD">
      <w:pPr>
        <w:spacing w:line="480" w:lineRule="auto"/>
        <w:ind w:left="709" w:hanging="709"/>
        <w:rPr>
          <w:rFonts w:ascii="Times New Roman" w:hAnsi="Times New Roman" w:cs="Times New Roman"/>
          <w:lang w:val="en-US"/>
        </w:rPr>
      </w:pPr>
      <w:r w:rsidRPr="00CF45CD">
        <w:rPr>
          <w:rFonts w:ascii="Times New Roman" w:hAnsi="Times New Roman" w:cs="Times New Roman"/>
          <w:lang w:val="en-US"/>
        </w:rPr>
        <w:t xml:space="preserve">Kay, A. (2009), “Understanding policy change as a hermeneutic problem”, </w:t>
      </w:r>
      <w:r w:rsidRPr="00CF45CD">
        <w:rPr>
          <w:rFonts w:ascii="Times New Roman" w:hAnsi="Times New Roman" w:cs="Times New Roman"/>
          <w:i/>
          <w:lang w:val="en-US"/>
        </w:rPr>
        <w:t>Journal of Comparative Policy Analysis: Research and Practice</w:t>
      </w:r>
      <w:r w:rsidRPr="00CF45CD">
        <w:rPr>
          <w:rFonts w:ascii="Times New Roman" w:hAnsi="Times New Roman" w:cs="Times New Roman"/>
          <w:lang w:val="en-US"/>
        </w:rPr>
        <w:t>, 11(1), 47-63.</w:t>
      </w:r>
    </w:p>
    <w:p w14:paraId="07343DAB" w14:textId="77777777" w:rsidR="00CF45CD" w:rsidRPr="00CF45CD" w:rsidRDefault="00CF45CD" w:rsidP="00CF45CD">
      <w:pPr>
        <w:spacing w:line="480" w:lineRule="auto"/>
        <w:ind w:left="709" w:hanging="709"/>
        <w:rPr>
          <w:rFonts w:ascii="Times New Roman" w:hAnsi="Times New Roman" w:cs="Times New Roman"/>
          <w:lang w:val="en-US"/>
        </w:rPr>
      </w:pPr>
      <w:r w:rsidRPr="00CF45CD">
        <w:rPr>
          <w:rFonts w:ascii="Times New Roman" w:hAnsi="Times New Roman" w:cs="Times New Roman"/>
          <w:lang w:val="en-US"/>
        </w:rPr>
        <w:t xml:space="preserve">Krause, M. (2002), “The institutionalization of community interventions in Chile: characteristic and contradictions”, </w:t>
      </w:r>
      <w:r w:rsidRPr="00CF45CD">
        <w:rPr>
          <w:rFonts w:ascii="Times New Roman" w:hAnsi="Times New Roman" w:cs="Times New Roman"/>
          <w:i/>
          <w:lang w:val="en-US"/>
        </w:rPr>
        <w:t>American Journal of Community Psychology</w:t>
      </w:r>
      <w:r w:rsidRPr="00CF45CD">
        <w:rPr>
          <w:rFonts w:ascii="Times New Roman" w:hAnsi="Times New Roman" w:cs="Times New Roman"/>
          <w:lang w:val="en-US"/>
        </w:rPr>
        <w:t xml:space="preserve">, 30(4), 554-570. </w:t>
      </w:r>
    </w:p>
    <w:p w14:paraId="7A2E6EF5" w14:textId="77777777" w:rsidR="00CF45CD" w:rsidRPr="00CF45CD" w:rsidRDefault="00CF45CD" w:rsidP="00CF45CD">
      <w:pPr>
        <w:spacing w:line="480" w:lineRule="auto"/>
        <w:ind w:left="709" w:hanging="709"/>
        <w:rPr>
          <w:rFonts w:ascii="Times New Roman" w:hAnsi="Times New Roman" w:cs="Times New Roman"/>
          <w:iCs/>
        </w:rPr>
      </w:pPr>
      <w:proofErr w:type="spellStart"/>
      <w:r w:rsidRPr="00CF45CD">
        <w:rPr>
          <w:rFonts w:ascii="Times New Roman" w:hAnsi="Times New Roman" w:cs="Times New Roman"/>
          <w:iCs/>
        </w:rPr>
        <w:t>Lapalma</w:t>
      </w:r>
      <w:proofErr w:type="spellEnd"/>
      <w:r w:rsidRPr="00CF45CD">
        <w:rPr>
          <w:rFonts w:ascii="Times New Roman" w:hAnsi="Times New Roman" w:cs="Times New Roman"/>
          <w:iCs/>
        </w:rPr>
        <w:t xml:space="preserve">, A. &amp; De </w:t>
      </w:r>
      <w:proofErr w:type="spellStart"/>
      <w:r w:rsidRPr="00CF45CD">
        <w:rPr>
          <w:rFonts w:ascii="Times New Roman" w:hAnsi="Times New Roman" w:cs="Times New Roman"/>
          <w:iCs/>
        </w:rPr>
        <w:t>Lellis</w:t>
      </w:r>
      <w:proofErr w:type="spellEnd"/>
      <w:r w:rsidRPr="00CF45CD">
        <w:rPr>
          <w:rFonts w:ascii="Times New Roman" w:hAnsi="Times New Roman" w:cs="Times New Roman"/>
          <w:iCs/>
        </w:rPr>
        <w:t>, M. (2012), “Psicología comunitaria y políticas públicas. Una articulación posible y necesaria”, en A. Sánchez, J. Alfaro &amp; A. Zambrano (eds.),</w:t>
      </w:r>
      <w:r w:rsidRPr="00CF45CD">
        <w:rPr>
          <w:rFonts w:ascii="Times New Roman" w:hAnsi="Times New Roman" w:cs="Times New Roman"/>
          <w:i/>
          <w:iCs/>
        </w:rPr>
        <w:t xml:space="preserve"> Psicología comunitaria y políticas sociales: reflexiones y experiencias</w:t>
      </w:r>
      <w:r w:rsidRPr="00CF45CD">
        <w:rPr>
          <w:rFonts w:ascii="Times New Roman" w:hAnsi="Times New Roman" w:cs="Times New Roman"/>
          <w:iCs/>
        </w:rPr>
        <w:t xml:space="preserve"> (pp. 147-172). Buenos Aires, Paidós.</w:t>
      </w:r>
    </w:p>
    <w:p w14:paraId="6263A2CA" w14:textId="77777777" w:rsidR="00CF45CD" w:rsidRPr="00CF45CD" w:rsidRDefault="00CF45CD" w:rsidP="00CF45CD">
      <w:pPr>
        <w:spacing w:line="480" w:lineRule="auto"/>
        <w:ind w:left="709" w:hanging="709"/>
        <w:rPr>
          <w:rFonts w:ascii="Times New Roman" w:hAnsi="Times New Roman" w:cs="Times New Roman"/>
          <w:bCs/>
        </w:rPr>
      </w:pPr>
      <w:proofErr w:type="spellStart"/>
      <w:r w:rsidRPr="00CF45CD">
        <w:rPr>
          <w:rFonts w:ascii="Times New Roman" w:hAnsi="Times New Roman" w:cs="Times New Roman"/>
          <w:bCs/>
        </w:rPr>
        <w:t>Marcoux</w:t>
      </w:r>
      <w:proofErr w:type="spellEnd"/>
      <w:r w:rsidRPr="00CF45CD">
        <w:rPr>
          <w:rFonts w:ascii="Times New Roman" w:hAnsi="Times New Roman" w:cs="Times New Roman"/>
          <w:bCs/>
        </w:rPr>
        <w:t xml:space="preserve">, H., </w:t>
      </w:r>
      <w:proofErr w:type="spellStart"/>
      <w:r w:rsidRPr="00CF45CD">
        <w:rPr>
          <w:rFonts w:ascii="Times New Roman" w:hAnsi="Times New Roman" w:cs="Times New Roman"/>
          <w:bCs/>
        </w:rPr>
        <w:t>Angelique</w:t>
      </w:r>
      <w:proofErr w:type="spellEnd"/>
      <w:r w:rsidRPr="00CF45CD">
        <w:rPr>
          <w:rFonts w:ascii="Times New Roman" w:hAnsi="Times New Roman" w:cs="Times New Roman"/>
          <w:bCs/>
        </w:rPr>
        <w:t xml:space="preserve">, C. &amp; </w:t>
      </w:r>
      <w:proofErr w:type="spellStart"/>
      <w:r w:rsidRPr="00CF45CD">
        <w:rPr>
          <w:rFonts w:ascii="Times New Roman" w:hAnsi="Times New Roman" w:cs="Times New Roman"/>
          <w:bCs/>
        </w:rPr>
        <w:t>Culley</w:t>
      </w:r>
      <w:proofErr w:type="spellEnd"/>
      <w:r w:rsidRPr="00CF45CD">
        <w:rPr>
          <w:rFonts w:ascii="Times New Roman" w:hAnsi="Times New Roman" w:cs="Times New Roman"/>
          <w:bCs/>
        </w:rPr>
        <w:t xml:space="preserve">, M. R. (2009), La </w:t>
      </w:r>
      <w:proofErr w:type="spellStart"/>
      <w:r w:rsidRPr="00CF45CD">
        <w:rPr>
          <w:rFonts w:ascii="Times New Roman" w:hAnsi="Times New Roman" w:cs="Times New Roman"/>
          <w:bCs/>
        </w:rPr>
        <w:t>psychologie</w:t>
      </w:r>
      <w:proofErr w:type="spellEnd"/>
      <w:r w:rsidRPr="00CF45CD">
        <w:rPr>
          <w:rFonts w:ascii="Times New Roman" w:hAnsi="Times New Roman" w:cs="Times New Roman"/>
          <w:bCs/>
        </w:rPr>
        <w:t xml:space="preserve"> </w:t>
      </w:r>
      <w:proofErr w:type="spellStart"/>
      <w:r w:rsidRPr="00CF45CD">
        <w:rPr>
          <w:rFonts w:ascii="Times New Roman" w:hAnsi="Times New Roman" w:cs="Times New Roman"/>
          <w:bCs/>
        </w:rPr>
        <w:t>communautaire</w:t>
      </w:r>
      <w:proofErr w:type="spellEnd"/>
      <w:r w:rsidRPr="00CF45CD">
        <w:rPr>
          <w:rFonts w:ascii="Times New Roman" w:hAnsi="Times New Roman" w:cs="Times New Roman"/>
          <w:bCs/>
        </w:rPr>
        <w:t xml:space="preserve"> en </w:t>
      </w:r>
      <w:proofErr w:type="spellStart"/>
      <w:r w:rsidRPr="00CF45CD">
        <w:rPr>
          <w:rFonts w:ascii="Times New Roman" w:hAnsi="Times New Roman" w:cs="Times New Roman"/>
          <w:bCs/>
        </w:rPr>
        <w:t>Amérique</w:t>
      </w:r>
      <w:proofErr w:type="spellEnd"/>
      <w:r w:rsidRPr="00CF45CD">
        <w:rPr>
          <w:rFonts w:ascii="Times New Roman" w:hAnsi="Times New Roman" w:cs="Times New Roman"/>
          <w:bCs/>
        </w:rPr>
        <w:t xml:space="preserve"> du Nord: </w:t>
      </w:r>
      <w:proofErr w:type="spellStart"/>
      <w:r w:rsidRPr="00CF45CD">
        <w:rPr>
          <w:rFonts w:ascii="Times New Roman" w:hAnsi="Times New Roman" w:cs="Times New Roman"/>
          <w:bCs/>
        </w:rPr>
        <w:t>Historiques</w:t>
      </w:r>
      <w:proofErr w:type="spellEnd"/>
      <w:r w:rsidRPr="00CF45CD">
        <w:rPr>
          <w:rFonts w:ascii="Times New Roman" w:hAnsi="Times New Roman" w:cs="Times New Roman"/>
          <w:bCs/>
        </w:rPr>
        <w:t xml:space="preserve"> et </w:t>
      </w:r>
      <w:proofErr w:type="spellStart"/>
      <w:r w:rsidRPr="00CF45CD">
        <w:rPr>
          <w:rFonts w:ascii="Times New Roman" w:hAnsi="Times New Roman" w:cs="Times New Roman"/>
          <w:bCs/>
        </w:rPr>
        <w:t>applications</w:t>
      </w:r>
      <w:proofErr w:type="spellEnd"/>
      <w:r w:rsidRPr="00CF45CD">
        <w:rPr>
          <w:rFonts w:ascii="Times New Roman" w:hAnsi="Times New Roman" w:cs="Times New Roman"/>
          <w:bCs/>
        </w:rPr>
        <w:t xml:space="preserve">, </w:t>
      </w:r>
      <w:proofErr w:type="spellStart"/>
      <w:r w:rsidRPr="00CF45CD">
        <w:rPr>
          <w:rFonts w:ascii="Times New Roman" w:hAnsi="Times New Roman" w:cs="Times New Roman"/>
          <w:bCs/>
          <w:i/>
        </w:rPr>
        <w:t>Pratiques</w:t>
      </w:r>
      <w:proofErr w:type="spellEnd"/>
      <w:r w:rsidRPr="00CF45CD">
        <w:rPr>
          <w:rFonts w:ascii="Times New Roman" w:hAnsi="Times New Roman" w:cs="Times New Roman"/>
          <w:bCs/>
          <w:i/>
        </w:rPr>
        <w:t xml:space="preserve"> </w:t>
      </w:r>
      <w:proofErr w:type="spellStart"/>
      <w:r w:rsidRPr="00CF45CD">
        <w:rPr>
          <w:rFonts w:ascii="Times New Roman" w:hAnsi="Times New Roman" w:cs="Times New Roman"/>
          <w:bCs/>
          <w:i/>
        </w:rPr>
        <w:t>Psychologiques</w:t>
      </w:r>
      <w:proofErr w:type="spellEnd"/>
      <w:r w:rsidRPr="00CF45CD">
        <w:rPr>
          <w:rFonts w:ascii="Times New Roman" w:hAnsi="Times New Roman" w:cs="Times New Roman"/>
          <w:bCs/>
        </w:rPr>
        <w:t xml:space="preserve">, 15, 17-27. </w:t>
      </w:r>
    </w:p>
    <w:p w14:paraId="23690DE7" w14:textId="77777777" w:rsidR="00CF45CD" w:rsidRPr="00CF45CD" w:rsidRDefault="00CF45CD" w:rsidP="00CF45CD">
      <w:pPr>
        <w:spacing w:line="480" w:lineRule="auto"/>
        <w:ind w:left="709" w:hanging="709"/>
        <w:rPr>
          <w:rFonts w:ascii="Times New Roman" w:hAnsi="Times New Roman" w:cs="Times New Roman"/>
        </w:rPr>
      </w:pPr>
      <w:r w:rsidRPr="00CF45CD">
        <w:rPr>
          <w:rFonts w:ascii="Times New Roman" w:hAnsi="Times New Roman" w:cs="Times New Roman"/>
        </w:rPr>
        <w:t>Montero, M. (2010). Unión de actores sociales, participación comunitaria y ética en la ejecución de políticas públicas. En A. Hincapié (Comp.), Sujetos políticos y acción comunitaria. Claves para una praxis de la psicología social y de la clínica social-comunitaria en América Latina (pp. 85-114).Colombia: Universidad Pontificia Bolivariana.</w:t>
      </w:r>
    </w:p>
    <w:p w14:paraId="10472DB0" w14:textId="77777777" w:rsidR="00CF45CD" w:rsidRPr="00CF45CD" w:rsidRDefault="00CF45CD" w:rsidP="00CF45CD">
      <w:pPr>
        <w:spacing w:line="480" w:lineRule="auto"/>
        <w:ind w:left="709" w:hanging="709"/>
        <w:rPr>
          <w:rFonts w:ascii="Times New Roman" w:hAnsi="Times New Roman" w:cs="Times New Roman"/>
        </w:rPr>
      </w:pPr>
      <w:r w:rsidRPr="00CF45CD">
        <w:rPr>
          <w:rFonts w:ascii="Times New Roman" w:hAnsi="Times New Roman" w:cs="Times New Roman"/>
        </w:rPr>
        <w:t xml:space="preserve">Nelson, B. (2001), “Políticas públicas y administración: una visión general”, en R. </w:t>
      </w:r>
      <w:proofErr w:type="spellStart"/>
      <w:r w:rsidRPr="00CF45CD">
        <w:rPr>
          <w:rFonts w:ascii="Times New Roman" w:hAnsi="Times New Roman" w:cs="Times New Roman"/>
        </w:rPr>
        <w:t>Goodin</w:t>
      </w:r>
      <w:proofErr w:type="spellEnd"/>
      <w:r w:rsidRPr="00CF45CD">
        <w:rPr>
          <w:rFonts w:ascii="Times New Roman" w:hAnsi="Times New Roman" w:cs="Times New Roman"/>
        </w:rPr>
        <w:t xml:space="preserve"> &amp; H. D. </w:t>
      </w:r>
      <w:proofErr w:type="spellStart"/>
      <w:r w:rsidRPr="00CF45CD">
        <w:rPr>
          <w:rFonts w:ascii="Times New Roman" w:hAnsi="Times New Roman" w:cs="Times New Roman"/>
        </w:rPr>
        <w:t>Klingemann</w:t>
      </w:r>
      <w:proofErr w:type="spellEnd"/>
      <w:r w:rsidRPr="00CF45CD">
        <w:rPr>
          <w:rFonts w:ascii="Times New Roman" w:hAnsi="Times New Roman" w:cs="Times New Roman"/>
        </w:rPr>
        <w:t xml:space="preserve"> (eds.), </w:t>
      </w:r>
      <w:r w:rsidRPr="00CF45CD">
        <w:rPr>
          <w:rFonts w:ascii="Times New Roman" w:hAnsi="Times New Roman" w:cs="Times New Roman"/>
          <w:i/>
        </w:rPr>
        <w:t>Nuevo manual de ciencia política</w:t>
      </w:r>
      <w:r w:rsidRPr="00CF45CD">
        <w:rPr>
          <w:rFonts w:ascii="Times New Roman" w:hAnsi="Times New Roman" w:cs="Times New Roman"/>
        </w:rPr>
        <w:t>, Madrid,  Istmo, pp. 795-860.</w:t>
      </w:r>
    </w:p>
    <w:p w14:paraId="15B07974" w14:textId="77777777" w:rsidR="00CF45CD" w:rsidRPr="00CF45CD" w:rsidRDefault="00CF45CD" w:rsidP="00CF45CD">
      <w:pPr>
        <w:spacing w:line="480" w:lineRule="auto"/>
        <w:ind w:left="709" w:hanging="709"/>
        <w:rPr>
          <w:rFonts w:ascii="Times New Roman" w:hAnsi="Times New Roman" w:cs="Times New Roman"/>
          <w:lang w:val="en-US"/>
        </w:rPr>
      </w:pPr>
      <w:r w:rsidRPr="00CF45CD">
        <w:rPr>
          <w:rFonts w:ascii="Times New Roman" w:hAnsi="Times New Roman" w:cs="Times New Roman"/>
          <w:iCs/>
        </w:rPr>
        <w:lastRenderedPageBreak/>
        <w:t>Ornelas, J., Vargas-</w:t>
      </w:r>
      <w:proofErr w:type="spellStart"/>
      <w:r w:rsidRPr="00CF45CD">
        <w:rPr>
          <w:rFonts w:ascii="Times New Roman" w:hAnsi="Times New Roman" w:cs="Times New Roman"/>
          <w:iCs/>
        </w:rPr>
        <w:t>Moniz</w:t>
      </w:r>
      <w:proofErr w:type="spellEnd"/>
      <w:r w:rsidRPr="00CF45CD">
        <w:rPr>
          <w:rFonts w:ascii="Times New Roman" w:hAnsi="Times New Roman" w:cs="Times New Roman"/>
          <w:iCs/>
        </w:rPr>
        <w:t>, M. &amp; Madeira, T. (2012), “Contribuciones de la psicología comunitaria a las políticas sociales en las áreas de la integración psicosocial y en la violencia contra las mujeres”,</w:t>
      </w:r>
      <w:r w:rsidRPr="00CF45CD">
        <w:rPr>
          <w:rFonts w:ascii="Times New Roman" w:hAnsi="Times New Roman" w:cs="Times New Roman"/>
          <w:i/>
          <w:iCs/>
        </w:rPr>
        <w:t xml:space="preserve"> </w:t>
      </w:r>
      <w:r w:rsidRPr="00CF45CD">
        <w:rPr>
          <w:rFonts w:ascii="Times New Roman" w:hAnsi="Times New Roman" w:cs="Times New Roman"/>
          <w:iCs/>
        </w:rPr>
        <w:t>en A. Sánchez, J. Alfaro, &amp; A. Zambrano (eds.),</w:t>
      </w:r>
      <w:r w:rsidRPr="00CF45CD">
        <w:rPr>
          <w:rFonts w:ascii="Times New Roman" w:hAnsi="Times New Roman" w:cs="Times New Roman"/>
          <w:i/>
          <w:iCs/>
        </w:rPr>
        <w:t xml:space="preserve"> Psicología comunitaria y políticas sociales: reflexiones y experiencias</w:t>
      </w:r>
      <w:r w:rsidRPr="00CF45CD">
        <w:rPr>
          <w:rFonts w:ascii="Times New Roman" w:hAnsi="Times New Roman" w:cs="Times New Roman"/>
          <w:iCs/>
        </w:rPr>
        <w:t xml:space="preserve"> (pp. 255-288). </w:t>
      </w:r>
      <w:r w:rsidRPr="00CF45CD">
        <w:rPr>
          <w:rFonts w:ascii="Times New Roman" w:hAnsi="Times New Roman" w:cs="Times New Roman"/>
          <w:iCs/>
          <w:lang w:val="en-US"/>
        </w:rPr>
        <w:t xml:space="preserve">Buenos Aires, </w:t>
      </w:r>
      <w:proofErr w:type="spellStart"/>
      <w:r w:rsidRPr="00CF45CD">
        <w:rPr>
          <w:rFonts w:ascii="Times New Roman" w:hAnsi="Times New Roman" w:cs="Times New Roman"/>
          <w:iCs/>
          <w:lang w:val="en-US"/>
        </w:rPr>
        <w:t>Paidós</w:t>
      </w:r>
      <w:proofErr w:type="spellEnd"/>
      <w:r w:rsidRPr="00CF45CD">
        <w:rPr>
          <w:rFonts w:ascii="Times New Roman" w:hAnsi="Times New Roman" w:cs="Times New Roman"/>
          <w:iCs/>
          <w:lang w:val="en-US"/>
        </w:rPr>
        <w:t>.</w:t>
      </w:r>
    </w:p>
    <w:p w14:paraId="2E3019AE" w14:textId="77777777" w:rsidR="00CF45CD" w:rsidRPr="00CF45CD" w:rsidRDefault="00CF45CD" w:rsidP="00CF45CD">
      <w:pPr>
        <w:spacing w:line="480" w:lineRule="auto"/>
        <w:ind w:left="709" w:hanging="709"/>
        <w:rPr>
          <w:rFonts w:ascii="Times New Roman" w:hAnsi="Times New Roman" w:cs="Times New Roman"/>
          <w:lang w:val="en-US"/>
        </w:rPr>
      </w:pPr>
      <w:r w:rsidRPr="00CF45CD">
        <w:rPr>
          <w:rFonts w:ascii="Times New Roman" w:hAnsi="Times New Roman" w:cs="Times New Roman"/>
          <w:lang w:val="en-US"/>
        </w:rPr>
        <w:t xml:space="preserve">Perkins, D. (1995), “Speaking truth to power: empowerment ideology as social intervention and policy”, </w:t>
      </w:r>
      <w:r w:rsidRPr="00CF45CD">
        <w:rPr>
          <w:rFonts w:ascii="Times New Roman" w:hAnsi="Times New Roman" w:cs="Times New Roman"/>
          <w:i/>
          <w:lang w:val="en-US"/>
        </w:rPr>
        <w:t>American Journal of Community Psychology</w:t>
      </w:r>
      <w:r w:rsidRPr="00CF45CD">
        <w:rPr>
          <w:rFonts w:ascii="Times New Roman" w:hAnsi="Times New Roman" w:cs="Times New Roman"/>
          <w:lang w:val="en-US"/>
        </w:rPr>
        <w:t>, 23(5), 730-765.</w:t>
      </w:r>
    </w:p>
    <w:p w14:paraId="0655E714" w14:textId="77777777" w:rsidR="00550427" w:rsidRDefault="00CF45CD" w:rsidP="00550427">
      <w:pPr>
        <w:spacing w:line="480" w:lineRule="auto"/>
        <w:ind w:left="709" w:hanging="709"/>
        <w:rPr>
          <w:rFonts w:ascii="Times New Roman" w:hAnsi="Times New Roman" w:cs="Times New Roman"/>
          <w:lang w:val="en-US"/>
        </w:rPr>
      </w:pPr>
      <w:r w:rsidRPr="00CF45CD">
        <w:rPr>
          <w:rFonts w:ascii="Times New Roman" w:hAnsi="Times New Roman" w:cs="Times New Roman"/>
          <w:lang w:val="en-US"/>
        </w:rPr>
        <w:t xml:space="preserve">Phillips, D. (2000), “Social policy and community psychology”, </w:t>
      </w:r>
      <w:proofErr w:type="spellStart"/>
      <w:r w:rsidRPr="00CF45CD">
        <w:rPr>
          <w:rFonts w:ascii="Times New Roman" w:hAnsi="Times New Roman" w:cs="Times New Roman"/>
          <w:lang w:val="en-US"/>
        </w:rPr>
        <w:t>en</w:t>
      </w:r>
      <w:proofErr w:type="spellEnd"/>
      <w:r w:rsidRPr="00CF45CD">
        <w:rPr>
          <w:rFonts w:ascii="Times New Roman" w:hAnsi="Times New Roman" w:cs="Times New Roman"/>
          <w:lang w:val="en-US"/>
        </w:rPr>
        <w:t xml:space="preserve"> J. Rappaport &amp; E. Seidman (eds.), </w:t>
      </w:r>
      <w:r w:rsidRPr="00CF45CD">
        <w:rPr>
          <w:rFonts w:ascii="Times New Roman" w:hAnsi="Times New Roman" w:cs="Times New Roman"/>
          <w:i/>
          <w:lang w:val="en-US"/>
        </w:rPr>
        <w:t>Handbook of community psychology</w:t>
      </w:r>
      <w:r w:rsidRPr="00CF45CD">
        <w:rPr>
          <w:rFonts w:ascii="Times New Roman" w:hAnsi="Times New Roman" w:cs="Times New Roman"/>
          <w:lang w:val="en-US"/>
        </w:rPr>
        <w:t>, Nueva York, Kluwer Academic-Plenum Publishers, pp. 397-420.</w:t>
      </w:r>
    </w:p>
    <w:p w14:paraId="288EACF4" w14:textId="77777777" w:rsidR="00550427" w:rsidRDefault="00CF45CD" w:rsidP="00550427">
      <w:pPr>
        <w:spacing w:line="480" w:lineRule="auto"/>
        <w:ind w:left="709" w:hanging="709"/>
        <w:rPr>
          <w:rFonts w:eastAsia="Times New Roman" w:cstheme="minorHAnsi"/>
          <w:bCs/>
          <w:color w:val="000000"/>
          <w:lang w:val="en-US"/>
        </w:rPr>
      </w:pPr>
      <w:r w:rsidRPr="00CF45CD">
        <w:rPr>
          <w:rFonts w:ascii="Times New Roman" w:hAnsi="Times New Roman" w:cs="Times New Roman"/>
          <w:lang w:val="en-US"/>
        </w:rPr>
        <w:t>Rappaport, J. (1977) Community psychology: Values, research, and action, Nueva York, Holt, Rinehart &amp; Winston.</w:t>
      </w:r>
      <w:r w:rsidR="00550427" w:rsidRPr="00550427">
        <w:rPr>
          <w:rFonts w:eastAsia="Times New Roman" w:cstheme="minorHAnsi"/>
          <w:bCs/>
          <w:color w:val="000000"/>
          <w:lang w:val="en-US"/>
        </w:rPr>
        <w:t xml:space="preserve"> </w:t>
      </w:r>
    </w:p>
    <w:p w14:paraId="048DD972" w14:textId="77777777" w:rsidR="00550427" w:rsidRPr="00550427" w:rsidRDefault="00550427" w:rsidP="00550427">
      <w:pPr>
        <w:spacing w:line="480" w:lineRule="auto"/>
        <w:ind w:left="709" w:hanging="709"/>
        <w:rPr>
          <w:rFonts w:ascii="Times New Roman" w:hAnsi="Times New Roman" w:cs="Times New Roman"/>
          <w:lang w:val="en-US"/>
        </w:rPr>
      </w:pPr>
      <w:r w:rsidRPr="00550427">
        <w:rPr>
          <w:rFonts w:ascii="Times New Roman" w:hAnsi="Times New Roman" w:cs="Times New Roman"/>
          <w:bCs/>
          <w:lang w:val="en-US"/>
        </w:rPr>
        <w:t xml:space="preserve">Rein, M. &amp; </w:t>
      </w:r>
      <w:proofErr w:type="spellStart"/>
      <w:r w:rsidRPr="00550427">
        <w:rPr>
          <w:rFonts w:ascii="Times New Roman" w:hAnsi="Times New Roman" w:cs="Times New Roman"/>
          <w:bCs/>
          <w:lang w:val="en-US"/>
        </w:rPr>
        <w:t>Schön</w:t>
      </w:r>
      <w:proofErr w:type="spellEnd"/>
      <w:r w:rsidRPr="00550427">
        <w:rPr>
          <w:rFonts w:ascii="Times New Roman" w:hAnsi="Times New Roman" w:cs="Times New Roman"/>
          <w:bCs/>
          <w:lang w:val="en-US"/>
        </w:rPr>
        <w:t xml:space="preserve"> D.A. (1993) “Reframing policy discourse” In Frank Fischer &amp;John Forester, eds., </w:t>
      </w:r>
      <w:r w:rsidRPr="00550427">
        <w:rPr>
          <w:rFonts w:ascii="Times New Roman" w:hAnsi="Times New Roman" w:cs="Times New Roman"/>
          <w:bCs/>
          <w:i/>
          <w:iCs/>
          <w:lang w:val="en-US"/>
        </w:rPr>
        <w:t>The argumentative turn in policy analysis and planning</w:t>
      </w:r>
      <w:r w:rsidRPr="00550427">
        <w:rPr>
          <w:rFonts w:ascii="Times New Roman" w:hAnsi="Times New Roman" w:cs="Times New Roman"/>
          <w:bCs/>
          <w:lang w:val="en-US"/>
        </w:rPr>
        <w:t>, Durham, NC: Duke University Press. 145-166.</w:t>
      </w:r>
    </w:p>
    <w:p w14:paraId="50DBA4DC" w14:textId="77777777" w:rsidR="00550427" w:rsidRDefault="00CF45CD" w:rsidP="00550427">
      <w:pPr>
        <w:spacing w:line="480" w:lineRule="auto"/>
        <w:ind w:left="709" w:hanging="709"/>
        <w:rPr>
          <w:rFonts w:ascii="Times New Roman" w:hAnsi="Times New Roman" w:cs="Times New Roman"/>
          <w:lang w:val="en-US"/>
        </w:rPr>
      </w:pPr>
      <w:r w:rsidRPr="000528AF">
        <w:rPr>
          <w:rFonts w:ascii="Times New Roman" w:hAnsi="Times New Roman" w:cs="Times New Roman"/>
          <w:lang w:val="en-US"/>
        </w:rPr>
        <w:t xml:space="preserve">Rodríguez, A.  </w:t>
      </w:r>
      <w:r w:rsidRPr="00CF45CD">
        <w:rPr>
          <w:rFonts w:ascii="Times New Roman" w:hAnsi="Times New Roman" w:cs="Times New Roman"/>
          <w:lang w:val="en-US"/>
        </w:rPr>
        <w:t xml:space="preserve">(2009), “Social policies in Uruguay: a view from the political dimension of community psychology”, </w:t>
      </w:r>
      <w:r w:rsidRPr="00CF45CD">
        <w:rPr>
          <w:rFonts w:ascii="Times New Roman" w:hAnsi="Times New Roman" w:cs="Times New Roman"/>
          <w:i/>
          <w:lang w:val="en-US"/>
        </w:rPr>
        <w:t>American Journal of Community Psychology</w:t>
      </w:r>
      <w:r w:rsidRPr="00CF45CD">
        <w:rPr>
          <w:rFonts w:ascii="Times New Roman" w:hAnsi="Times New Roman" w:cs="Times New Roman"/>
          <w:lang w:val="en-US"/>
        </w:rPr>
        <w:t xml:space="preserve">, 43(1-2), 122-133.  </w:t>
      </w:r>
    </w:p>
    <w:p w14:paraId="1550597A" w14:textId="77777777" w:rsidR="00550427" w:rsidRDefault="00550427" w:rsidP="00550427">
      <w:pPr>
        <w:spacing w:line="480" w:lineRule="auto"/>
        <w:ind w:left="709" w:hanging="709"/>
        <w:rPr>
          <w:rFonts w:ascii="Times New Roman" w:hAnsi="Times New Roman" w:cs="Times New Roman"/>
          <w:bCs/>
          <w:lang w:val="en-US"/>
        </w:rPr>
      </w:pPr>
      <w:r w:rsidRPr="00550427">
        <w:rPr>
          <w:rFonts w:ascii="Times New Roman" w:hAnsi="Times New Roman" w:cs="Times New Roman"/>
          <w:bCs/>
          <w:lang w:val="en-US"/>
        </w:rPr>
        <w:t>Sabatier, P. &amp; Jenkins-Smith, H</w:t>
      </w:r>
      <w:proofErr w:type="gramStart"/>
      <w:r w:rsidRPr="00550427">
        <w:rPr>
          <w:rFonts w:ascii="Times New Roman" w:hAnsi="Times New Roman" w:cs="Times New Roman"/>
          <w:bCs/>
          <w:lang w:val="en-US"/>
        </w:rPr>
        <w:t>.</w:t>
      </w:r>
      <w:r>
        <w:rPr>
          <w:rFonts w:ascii="Times New Roman" w:hAnsi="Times New Roman" w:cs="Times New Roman"/>
          <w:bCs/>
          <w:lang w:val="en-US"/>
        </w:rPr>
        <w:t>(</w:t>
      </w:r>
      <w:proofErr w:type="gramEnd"/>
      <w:r>
        <w:rPr>
          <w:rFonts w:ascii="Times New Roman" w:hAnsi="Times New Roman" w:cs="Times New Roman"/>
          <w:bCs/>
          <w:lang w:val="en-US"/>
        </w:rPr>
        <w:t>1993)</w:t>
      </w:r>
      <w:r w:rsidRPr="00550427">
        <w:rPr>
          <w:rFonts w:ascii="Times New Roman" w:hAnsi="Times New Roman" w:cs="Times New Roman"/>
          <w:bCs/>
          <w:lang w:val="en-US"/>
        </w:rPr>
        <w:t xml:space="preserve"> </w:t>
      </w:r>
      <w:r w:rsidRPr="00550427">
        <w:rPr>
          <w:rFonts w:ascii="Times New Roman" w:hAnsi="Times New Roman" w:cs="Times New Roman"/>
          <w:bCs/>
          <w:i/>
          <w:iCs/>
          <w:lang w:val="en-US"/>
        </w:rPr>
        <w:t>Policy Change and Learning: An Advocacy Coalition Approach</w:t>
      </w:r>
      <w:r>
        <w:rPr>
          <w:rFonts w:ascii="Times New Roman" w:hAnsi="Times New Roman" w:cs="Times New Roman"/>
          <w:bCs/>
          <w:lang w:val="en-US"/>
        </w:rPr>
        <w:t xml:space="preserve"> .Boulder: Westview Press </w:t>
      </w:r>
    </w:p>
    <w:p w14:paraId="468550B9" w14:textId="77777777" w:rsidR="00550427" w:rsidRPr="00550427" w:rsidRDefault="00550427" w:rsidP="00550427">
      <w:pPr>
        <w:spacing w:line="480" w:lineRule="auto"/>
        <w:ind w:left="709" w:hanging="709"/>
        <w:rPr>
          <w:rFonts w:ascii="Times New Roman" w:hAnsi="Times New Roman" w:cs="Times New Roman"/>
          <w:bCs/>
          <w:lang w:val="en-US"/>
        </w:rPr>
      </w:pPr>
      <w:proofErr w:type="spellStart"/>
      <w:r w:rsidRPr="00550427">
        <w:rPr>
          <w:rFonts w:ascii="Times New Roman" w:hAnsi="Times New Roman" w:cs="Times New Roman"/>
          <w:lang w:val="en-US"/>
        </w:rPr>
        <w:t>Schlager</w:t>
      </w:r>
      <w:proofErr w:type="spellEnd"/>
      <w:r w:rsidRPr="00550427">
        <w:rPr>
          <w:rFonts w:ascii="Times New Roman" w:hAnsi="Times New Roman" w:cs="Times New Roman"/>
          <w:lang w:val="en-US"/>
        </w:rPr>
        <w:t>, E. (1999</w:t>
      </w:r>
      <w:proofErr w:type="gramStart"/>
      <w:r w:rsidRPr="00550427">
        <w:rPr>
          <w:rFonts w:ascii="Times New Roman" w:hAnsi="Times New Roman" w:cs="Times New Roman"/>
          <w:lang w:val="en-US"/>
        </w:rPr>
        <w:t xml:space="preserve">) </w:t>
      </w:r>
      <w:r>
        <w:rPr>
          <w:rFonts w:ascii="Times New Roman" w:hAnsi="Times New Roman" w:cs="Times New Roman"/>
          <w:lang w:val="en-US"/>
        </w:rPr>
        <w:t xml:space="preserve"> </w:t>
      </w:r>
      <w:r w:rsidRPr="00550427">
        <w:rPr>
          <w:rFonts w:ascii="Times New Roman" w:hAnsi="Times New Roman" w:cs="Times New Roman"/>
          <w:lang w:val="en-US"/>
        </w:rPr>
        <w:t>“</w:t>
      </w:r>
      <w:proofErr w:type="gramEnd"/>
      <w:r w:rsidRPr="00550427">
        <w:rPr>
          <w:rFonts w:ascii="Times New Roman" w:hAnsi="Times New Roman" w:cs="Times New Roman"/>
          <w:lang w:val="en-US"/>
        </w:rPr>
        <w:t xml:space="preserve">A Comparison of Frameworks, Theories and Models of then policy process”. </w:t>
      </w:r>
      <w:proofErr w:type="spellStart"/>
      <w:r w:rsidRPr="00550427">
        <w:rPr>
          <w:rFonts w:ascii="Times New Roman" w:hAnsi="Times New Roman" w:cs="Times New Roman"/>
          <w:lang w:val="en-US"/>
        </w:rPr>
        <w:t>En</w:t>
      </w:r>
      <w:proofErr w:type="spellEnd"/>
      <w:r w:rsidRPr="00550427">
        <w:rPr>
          <w:rFonts w:ascii="Times New Roman" w:hAnsi="Times New Roman" w:cs="Times New Roman"/>
          <w:lang w:val="en-US"/>
        </w:rPr>
        <w:t xml:space="preserve"> P. A. Sabatier (Ed.), </w:t>
      </w:r>
      <w:r w:rsidRPr="00550427">
        <w:rPr>
          <w:rFonts w:ascii="Times New Roman" w:hAnsi="Times New Roman" w:cs="Times New Roman"/>
          <w:i/>
          <w:iCs/>
          <w:lang w:val="en-US"/>
        </w:rPr>
        <w:t>Theories of the policy process</w:t>
      </w:r>
      <w:r w:rsidRPr="00550427">
        <w:rPr>
          <w:rFonts w:ascii="Times New Roman" w:hAnsi="Times New Roman" w:cs="Times New Roman"/>
          <w:lang w:val="en-US"/>
        </w:rPr>
        <w:t xml:space="preserve"> (pp. 233-260). Boulder, Colo.: Westview Press.</w:t>
      </w:r>
    </w:p>
    <w:p w14:paraId="037693EA" w14:textId="77777777" w:rsidR="00CF45CD" w:rsidRPr="00CF45CD" w:rsidRDefault="00CF45CD" w:rsidP="00CF45CD">
      <w:pPr>
        <w:spacing w:line="480" w:lineRule="auto"/>
        <w:ind w:left="709" w:hanging="709"/>
        <w:rPr>
          <w:rFonts w:ascii="Times New Roman" w:hAnsi="Times New Roman" w:cs="Times New Roman"/>
          <w:lang w:val="en-US"/>
        </w:rPr>
      </w:pPr>
      <w:proofErr w:type="spellStart"/>
      <w:r w:rsidRPr="00CF45CD">
        <w:rPr>
          <w:rFonts w:ascii="Times New Roman" w:hAnsi="Times New Roman" w:cs="Times New Roman"/>
          <w:lang w:val="en-US"/>
        </w:rPr>
        <w:lastRenderedPageBreak/>
        <w:t>Solarz</w:t>
      </w:r>
      <w:proofErr w:type="spellEnd"/>
      <w:r w:rsidRPr="00CF45CD">
        <w:rPr>
          <w:rFonts w:ascii="Times New Roman" w:hAnsi="Times New Roman" w:cs="Times New Roman"/>
          <w:lang w:val="en-US"/>
        </w:rPr>
        <w:t xml:space="preserve">, A. (2001), “Investing in children, families, and communities: challenges for an interdivisional public policy collaboration”, </w:t>
      </w:r>
      <w:r w:rsidRPr="00CF45CD">
        <w:rPr>
          <w:rFonts w:ascii="Times New Roman" w:hAnsi="Times New Roman" w:cs="Times New Roman"/>
          <w:i/>
          <w:lang w:val="en-US"/>
        </w:rPr>
        <w:t>American Journal of Community Psychology</w:t>
      </w:r>
      <w:r w:rsidRPr="00CF45CD">
        <w:rPr>
          <w:rFonts w:ascii="Times New Roman" w:hAnsi="Times New Roman" w:cs="Times New Roman"/>
          <w:lang w:val="en-US"/>
        </w:rPr>
        <w:t>, 29(1), 1-14.</w:t>
      </w:r>
    </w:p>
    <w:p w14:paraId="77152F27" w14:textId="77777777" w:rsidR="00CF45CD" w:rsidRPr="00CF45CD" w:rsidRDefault="00CF45CD" w:rsidP="00CF45CD">
      <w:pPr>
        <w:spacing w:line="480" w:lineRule="auto"/>
        <w:ind w:left="709" w:hanging="709"/>
        <w:rPr>
          <w:rFonts w:ascii="Times New Roman" w:hAnsi="Times New Roman" w:cs="Times New Roman"/>
          <w:lang w:val="en-US"/>
        </w:rPr>
      </w:pPr>
      <w:r w:rsidRPr="00CF45CD">
        <w:rPr>
          <w:rFonts w:ascii="Times New Roman" w:hAnsi="Times New Roman" w:cs="Times New Roman"/>
          <w:lang w:val="en-US"/>
        </w:rPr>
        <w:t xml:space="preserve">Shinn, M. (2007). Waltzing with a monster: Bringing research to bear on public policy. </w:t>
      </w:r>
      <w:r w:rsidRPr="00CF45CD">
        <w:rPr>
          <w:rFonts w:ascii="Times New Roman" w:hAnsi="Times New Roman" w:cs="Times New Roman"/>
          <w:i/>
          <w:lang w:val="en-US"/>
        </w:rPr>
        <w:t>Journal of Social Issues</w:t>
      </w:r>
      <w:r w:rsidRPr="00CF45CD">
        <w:rPr>
          <w:rFonts w:ascii="Times New Roman" w:hAnsi="Times New Roman" w:cs="Times New Roman"/>
          <w:lang w:val="en-US"/>
        </w:rPr>
        <w:t xml:space="preserve">, 63(1), 215-231. </w:t>
      </w:r>
    </w:p>
    <w:p w14:paraId="02BEDF63" w14:textId="77777777" w:rsidR="004504DD" w:rsidRPr="004504DD" w:rsidRDefault="004504DD" w:rsidP="004504DD">
      <w:pPr>
        <w:spacing w:line="480" w:lineRule="auto"/>
        <w:ind w:left="709" w:hanging="709"/>
        <w:rPr>
          <w:rFonts w:ascii="Times New Roman" w:hAnsi="Times New Roman" w:cs="Times New Roman"/>
          <w:bCs/>
          <w:highlight w:val="yellow"/>
          <w:lang w:val="en-US"/>
        </w:rPr>
      </w:pPr>
      <w:proofErr w:type="spellStart"/>
      <w:r w:rsidRPr="004504DD">
        <w:rPr>
          <w:rFonts w:ascii="Times New Roman" w:hAnsi="Times New Roman" w:cs="Times New Roman"/>
          <w:lang w:val="en-US"/>
        </w:rPr>
        <w:t>Schön</w:t>
      </w:r>
      <w:proofErr w:type="spellEnd"/>
      <w:r w:rsidRPr="004504DD">
        <w:rPr>
          <w:rFonts w:ascii="Times New Roman" w:hAnsi="Times New Roman" w:cs="Times New Roman"/>
          <w:lang w:val="en-US"/>
        </w:rPr>
        <w:t xml:space="preserve"> D.A. &amp; Rein M. (1994) </w:t>
      </w:r>
      <w:r w:rsidRPr="004504DD">
        <w:rPr>
          <w:rFonts w:ascii="Times New Roman" w:hAnsi="Times New Roman" w:cs="Times New Roman"/>
          <w:i/>
          <w:lang w:val="en-US"/>
        </w:rPr>
        <w:t xml:space="preserve">Frame Reflection: toward a resolution of intractable policy controversies, </w:t>
      </w:r>
      <w:r w:rsidRPr="004504DD">
        <w:rPr>
          <w:rFonts w:ascii="Times New Roman" w:hAnsi="Times New Roman" w:cs="Times New Roman"/>
          <w:lang w:val="en-US"/>
        </w:rPr>
        <w:t>New York: Basic Books.</w:t>
      </w:r>
      <w:r w:rsidRPr="004504DD">
        <w:rPr>
          <w:rFonts w:ascii="Times New Roman" w:hAnsi="Times New Roman" w:cs="Times New Roman"/>
          <w:i/>
          <w:iCs/>
          <w:lang w:val="en-US"/>
        </w:rPr>
        <w:t xml:space="preserve"> </w:t>
      </w:r>
    </w:p>
    <w:p w14:paraId="6F8C81F3" w14:textId="77777777" w:rsidR="00550427" w:rsidRPr="00550427" w:rsidRDefault="00550427" w:rsidP="00550427">
      <w:pPr>
        <w:spacing w:line="480" w:lineRule="auto"/>
        <w:ind w:left="709" w:hanging="709"/>
        <w:rPr>
          <w:rFonts w:ascii="Times New Roman" w:hAnsi="Times New Roman" w:cs="Times New Roman"/>
          <w:lang w:val="en-US"/>
        </w:rPr>
      </w:pPr>
      <w:r w:rsidRPr="00550427">
        <w:rPr>
          <w:rFonts w:ascii="Times New Roman" w:hAnsi="Times New Roman" w:cs="Times New Roman"/>
          <w:lang w:val="en-US"/>
        </w:rPr>
        <w:t>Schmidt, V. (2008) “</w:t>
      </w:r>
      <w:r w:rsidRPr="00550427">
        <w:rPr>
          <w:rFonts w:ascii="Times New Roman" w:hAnsi="Times New Roman" w:cs="Times New Roman"/>
          <w:bCs/>
          <w:lang w:val="en-US"/>
        </w:rPr>
        <w:t>Bringing the State Back Into the Varieties of Capitalism and Discourse Back Into the Explanation of Change”</w:t>
      </w:r>
      <w:r w:rsidRPr="00550427">
        <w:rPr>
          <w:rFonts w:ascii="Times New Roman" w:hAnsi="Times New Roman" w:cs="Times New Roman"/>
          <w:lang w:val="en-US"/>
        </w:rPr>
        <w:t xml:space="preserve">. </w:t>
      </w:r>
      <w:r w:rsidRPr="00550427">
        <w:rPr>
          <w:rFonts w:ascii="Times New Roman" w:hAnsi="Times New Roman" w:cs="Times New Roman"/>
          <w:bCs/>
          <w:i/>
          <w:iCs/>
          <w:lang w:val="en-US"/>
        </w:rPr>
        <w:t>Center for European Studies Working Paper Series 152 University of Sussex</w:t>
      </w:r>
    </w:p>
    <w:p w14:paraId="7C622ED4" w14:textId="77777777" w:rsidR="00CF45CD" w:rsidRPr="00CF45CD" w:rsidRDefault="00CF45CD" w:rsidP="00CF45CD">
      <w:pPr>
        <w:spacing w:line="480" w:lineRule="auto"/>
        <w:ind w:left="709" w:hanging="709"/>
        <w:rPr>
          <w:rFonts w:ascii="Times New Roman" w:hAnsi="Times New Roman" w:cs="Times New Roman"/>
          <w:lang w:val="en-US"/>
        </w:rPr>
      </w:pPr>
      <w:r w:rsidRPr="00CF45CD">
        <w:rPr>
          <w:rFonts w:ascii="Times New Roman" w:hAnsi="Times New Roman" w:cs="Times New Roman"/>
          <w:lang w:val="en-US"/>
        </w:rPr>
        <w:t xml:space="preserve">Stone, D. (2002), </w:t>
      </w:r>
      <w:r w:rsidRPr="00CF45CD">
        <w:rPr>
          <w:rFonts w:ascii="Times New Roman" w:hAnsi="Times New Roman" w:cs="Times New Roman"/>
          <w:i/>
          <w:lang w:val="en-US"/>
        </w:rPr>
        <w:t>Policy paradox and political reason</w:t>
      </w:r>
      <w:r w:rsidRPr="00CF45CD">
        <w:rPr>
          <w:rFonts w:ascii="Times New Roman" w:hAnsi="Times New Roman" w:cs="Times New Roman"/>
          <w:lang w:val="en-US"/>
        </w:rPr>
        <w:t>, Nueva York, Norton.</w:t>
      </w:r>
    </w:p>
    <w:p w14:paraId="5DAB6CFB" w14:textId="77777777" w:rsidR="004504DD" w:rsidRDefault="00702557" w:rsidP="004504DD">
      <w:pPr>
        <w:spacing w:line="480" w:lineRule="auto"/>
        <w:ind w:left="709" w:hanging="709"/>
        <w:rPr>
          <w:rFonts w:ascii="Times New Roman" w:hAnsi="Times New Roman" w:cs="Times New Roman"/>
          <w:lang w:val="fr-FR"/>
        </w:rPr>
      </w:pPr>
      <w:hyperlink r:id="rId10" w:history="1">
        <w:proofErr w:type="spellStart"/>
        <w:r w:rsidR="004504DD" w:rsidRPr="004504DD">
          <w:rPr>
            <w:rStyle w:val="Hipervnculo"/>
            <w:rFonts w:ascii="Times New Roman" w:hAnsi="Times New Roman" w:cs="Times New Roman"/>
            <w:color w:val="auto"/>
            <w:u w:val="none"/>
            <w:lang w:val="es-ES"/>
          </w:rPr>
          <w:t>Vlassopoulou</w:t>
        </w:r>
        <w:proofErr w:type="spellEnd"/>
      </w:hyperlink>
      <w:r w:rsidR="004504DD" w:rsidRPr="004504DD">
        <w:rPr>
          <w:rFonts w:ascii="Times New Roman" w:hAnsi="Times New Roman" w:cs="Times New Roman"/>
          <w:lang w:val="es-ES"/>
        </w:rPr>
        <w:t xml:space="preserve"> C. A. (1999),</w:t>
      </w:r>
      <w:r w:rsidR="004504DD" w:rsidRPr="004504DD">
        <w:rPr>
          <w:rFonts w:ascii="Times New Roman" w:hAnsi="Times New Roman" w:cs="Times New Roman"/>
          <w:bCs/>
          <w:lang w:val="es-ES"/>
        </w:rPr>
        <w:t xml:space="preserve"> </w:t>
      </w:r>
      <w:r w:rsidR="004504DD" w:rsidRPr="004504DD">
        <w:rPr>
          <w:rFonts w:ascii="Times New Roman" w:hAnsi="Times New Roman" w:cs="Times New Roman"/>
          <w:bCs/>
          <w:i/>
          <w:iCs/>
          <w:lang w:val="es-ES"/>
        </w:rPr>
        <w:t xml:space="preserve">« La </w:t>
      </w:r>
      <w:proofErr w:type="spellStart"/>
      <w:r w:rsidR="004504DD" w:rsidRPr="004504DD">
        <w:rPr>
          <w:rFonts w:ascii="Times New Roman" w:hAnsi="Times New Roman" w:cs="Times New Roman"/>
          <w:bCs/>
          <w:i/>
          <w:iCs/>
          <w:lang w:val="es-ES"/>
        </w:rPr>
        <w:t>lutte</w:t>
      </w:r>
      <w:proofErr w:type="spellEnd"/>
      <w:r w:rsidR="004504DD" w:rsidRPr="004504DD">
        <w:rPr>
          <w:rFonts w:ascii="Times New Roman" w:hAnsi="Times New Roman" w:cs="Times New Roman"/>
          <w:bCs/>
          <w:i/>
          <w:iCs/>
          <w:lang w:val="es-ES"/>
        </w:rPr>
        <w:t xml:space="preserve"> </w:t>
      </w:r>
      <w:proofErr w:type="spellStart"/>
      <w:r w:rsidR="004504DD" w:rsidRPr="004504DD">
        <w:rPr>
          <w:rFonts w:ascii="Times New Roman" w:hAnsi="Times New Roman" w:cs="Times New Roman"/>
          <w:bCs/>
          <w:i/>
          <w:iCs/>
          <w:lang w:val="es-ES"/>
        </w:rPr>
        <w:t>contre</w:t>
      </w:r>
      <w:proofErr w:type="spellEnd"/>
      <w:r w:rsidR="004504DD" w:rsidRPr="004504DD">
        <w:rPr>
          <w:rFonts w:ascii="Times New Roman" w:hAnsi="Times New Roman" w:cs="Times New Roman"/>
          <w:bCs/>
          <w:i/>
          <w:iCs/>
          <w:lang w:val="es-ES"/>
        </w:rPr>
        <w:t xml:space="preserve"> la </w:t>
      </w:r>
      <w:proofErr w:type="spellStart"/>
      <w:r w:rsidR="004504DD" w:rsidRPr="004504DD">
        <w:rPr>
          <w:rFonts w:ascii="Times New Roman" w:hAnsi="Times New Roman" w:cs="Times New Roman"/>
          <w:bCs/>
          <w:i/>
          <w:iCs/>
          <w:lang w:val="es-ES"/>
        </w:rPr>
        <w:t>pollution</w:t>
      </w:r>
      <w:proofErr w:type="spellEnd"/>
      <w:r w:rsidR="004504DD" w:rsidRPr="004504DD">
        <w:rPr>
          <w:rFonts w:ascii="Times New Roman" w:hAnsi="Times New Roman" w:cs="Times New Roman"/>
          <w:bCs/>
          <w:i/>
          <w:iCs/>
          <w:lang w:val="es-ES"/>
        </w:rPr>
        <w:t xml:space="preserve"> </w:t>
      </w:r>
      <w:proofErr w:type="spellStart"/>
      <w:r w:rsidR="004504DD" w:rsidRPr="004504DD">
        <w:rPr>
          <w:rFonts w:ascii="Times New Roman" w:hAnsi="Times New Roman" w:cs="Times New Roman"/>
          <w:bCs/>
          <w:i/>
          <w:iCs/>
          <w:lang w:val="es-ES"/>
        </w:rPr>
        <w:t>atmosphérique</w:t>
      </w:r>
      <w:proofErr w:type="spellEnd"/>
      <w:r w:rsidR="004504DD" w:rsidRPr="004504DD">
        <w:rPr>
          <w:rFonts w:ascii="Times New Roman" w:hAnsi="Times New Roman" w:cs="Times New Roman"/>
          <w:bCs/>
          <w:i/>
          <w:iCs/>
          <w:lang w:val="es-ES"/>
        </w:rPr>
        <w:t xml:space="preserve"> </w:t>
      </w:r>
      <w:proofErr w:type="spellStart"/>
      <w:r w:rsidR="004504DD" w:rsidRPr="004504DD">
        <w:rPr>
          <w:rFonts w:ascii="Times New Roman" w:hAnsi="Times New Roman" w:cs="Times New Roman"/>
          <w:bCs/>
          <w:i/>
          <w:iCs/>
          <w:lang w:val="es-ES"/>
        </w:rPr>
        <w:t>urbaine</w:t>
      </w:r>
      <w:proofErr w:type="spellEnd"/>
      <w:r w:rsidR="004504DD" w:rsidRPr="004504DD">
        <w:rPr>
          <w:rFonts w:ascii="Times New Roman" w:hAnsi="Times New Roman" w:cs="Times New Roman"/>
          <w:bCs/>
          <w:i/>
          <w:iCs/>
          <w:lang w:val="es-ES"/>
        </w:rPr>
        <w:t xml:space="preserve"> en France et en </w:t>
      </w:r>
      <w:proofErr w:type="spellStart"/>
      <w:r w:rsidR="004504DD" w:rsidRPr="004504DD">
        <w:rPr>
          <w:rFonts w:ascii="Times New Roman" w:hAnsi="Times New Roman" w:cs="Times New Roman"/>
          <w:bCs/>
          <w:i/>
          <w:iCs/>
          <w:lang w:val="es-ES"/>
        </w:rPr>
        <w:t>Grèce</w:t>
      </w:r>
      <w:proofErr w:type="spellEnd"/>
      <w:r w:rsidR="004504DD" w:rsidRPr="004504DD">
        <w:rPr>
          <w:rFonts w:ascii="Times New Roman" w:hAnsi="Times New Roman" w:cs="Times New Roman"/>
          <w:bCs/>
          <w:i/>
          <w:iCs/>
          <w:lang w:val="es-ES"/>
        </w:rPr>
        <w:t xml:space="preserve">. </w:t>
      </w:r>
      <w:r w:rsidR="004504DD" w:rsidRPr="004504DD">
        <w:rPr>
          <w:rFonts w:ascii="Times New Roman" w:hAnsi="Times New Roman" w:cs="Times New Roman"/>
          <w:bCs/>
          <w:i/>
          <w:iCs/>
          <w:lang w:val="fr-FR"/>
        </w:rPr>
        <w:t>Construction des problèmes publiques et changement de politique »</w:t>
      </w:r>
      <w:r w:rsidR="004504DD" w:rsidRPr="004504DD">
        <w:rPr>
          <w:rFonts w:ascii="Times New Roman" w:hAnsi="Times New Roman" w:cs="Times New Roman"/>
          <w:lang w:val="fr-FR"/>
        </w:rPr>
        <w:t xml:space="preserve">, Thèse pour le </w:t>
      </w:r>
      <w:r w:rsidR="004504DD" w:rsidRPr="004504DD">
        <w:rPr>
          <w:rFonts w:ascii="Times New Roman" w:hAnsi="Times New Roman" w:cs="Times New Roman"/>
          <w:bCs/>
          <w:lang w:val="fr-FR"/>
        </w:rPr>
        <w:t xml:space="preserve">Doctorat de Science </w:t>
      </w:r>
      <w:proofErr w:type="gramStart"/>
      <w:r w:rsidR="004504DD" w:rsidRPr="004504DD">
        <w:rPr>
          <w:rFonts w:ascii="Times New Roman" w:hAnsi="Times New Roman" w:cs="Times New Roman"/>
          <w:bCs/>
          <w:lang w:val="fr-FR"/>
        </w:rPr>
        <w:t>Politique</w:t>
      </w:r>
      <w:r w:rsidR="004504DD" w:rsidRPr="004504DD">
        <w:rPr>
          <w:rFonts w:ascii="Times New Roman" w:hAnsi="Times New Roman" w:cs="Times New Roman"/>
          <w:lang w:val="fr-FR"/>
        </w:rPr>
        <w:t xml:space="preserve"> ,</w:t>
      </w:r>
      <w:proofErr w:type="gramEnd"/>
      <w:r w:rsidR="004504DD" w:rsidRPr="004504DD">
        <w:rPr>
          <w:rFonts w:ascii="Times New Roman" w:hAnsi="Times New Roman" w:cs="Times New Roman"/>
          <w:lang w:val="fr-FR"/>
        </w:rPr>
        <w:t xml:space="preserve"> Unive</w:t>
      </w:r>
      <w:r w:rsidR="004504DD">
        <w:rPr>
          <w:rFonts w:ascii="Times New Roman" w:hAnsi="Times New Roman" w:cs="Times New Roman"/>
          <w:lang w:val="fr-FR"/>
        </w:rPr>
        <w:t>rsité Panthéon ASSAS, Paris II.</w:t>
      </w:r>
    </w:p>
    <w:p w14:paraId="1480BDAA" w14:textId="77777777" w:rsidR="004504DD" w:rsidRPr="004504DD" w:rsidRDefault="004504DD" w:rsidP="004504DD">
      <w:pPr>
        <w:spacing w:line="480" w:lineRule="auto"/>
        <w:ind w:left="709" w:hanging="709"/>
        <w:rPr>
          <w:rFonts w:ascii="Times New Roman" w:hAnsi="Times New Roman" w:cs="Times New Roman"/>
          <w:lang w:val="fr-FR"/>
        </w:rPr>
      </w:pPr>
      <w:proofErr w:type="spellStart"/>
      <w:r>
        <w:rPr>
          <w:rFonts w:ascii="Times New Roman" w:hAnsi="Times New Roman" w:cs="Times New Roman"/>
          <w:lang w:val="en-US"/>
        </w:rPr>
        <w:t>Wildavsky</w:t>
      </w:r>
      <w:proofErr w:type="spellEnd"/>
      <w:r>
        <w:rPr>
          <w:rFonts w:ascii="Times New Roman" w:hAnsi="Times New Roman" w:cs="Times New Roman"/>
          <w:lang w:val="en-US"/>
        </w:rPr>
        <w:t>, A. (1969</w:t>
      </w:r>
      <w:proofErr w:type="gramStart"/>
      <w:r>
        <w:rPr>
          <w:rFonts w:ascii="Times New Roman" w:hAnsi="Times New Roman" w:cs="Times New Roman"/>
          <w:lang w:val="en-US"/>
        </w:rPr>
        <w:t>)</w:t>
      </w:r>
      <w:r w:rsidRPr="004504DD">
        <w:rPr>
          <w:rFonts w:ascii="Times New Roman" w:hAnsi="Times New Roman" w:cs="Times New Roman"/>
          <w:lang w:val="en-US"/>
        </w:rPr>
        <w:t>“</w:t>
      </w:r>
      <w:proofErr w:type="gramEnd"/>
      <w:r w:rsidRPr="004504DD">
        <w:rPr>
          <w:rFonts w:ascii="Times New Roman" w:hAnsi="Times New Roman" w:cs="Times New Roman"/>
          <w:lang w:val="en-US"/>
        </w:rPr>
        <w:t xml:space="preserve">Rescuing policy analysis from PPBS”. </w:t>
      </w:r>
      <w:r w:rsidRPr="004504DD">
        <w:rPr>
          <w:rFonts w:ascii="Times New Roman" w:hAnsi="Times New Roman" w:cs="Times New Roman"/>
          <w:i/>
          <w:lang w:val="en-US"/>
        </w:rPr>
        <w:t>Public Administration Review,</w:t>
      </w:r>
      <w:r w:rsidRPr="004504DD">
        <w:rPr>
          <w:rFonts w:ascii="Times New Roman" w:hAnsi="Times New Roman" w:cs="Times New Roman"/>
          <w:lang w:val="en-US"/>
        </w:rPr>
        <w:t xml:space="preserve"> 29, 189–202.</w:t>
      </w:r>
    </w:p>
    <w:p w14:paraId="29F8EC7D" w14:textId="77777777" w:rsidR="004504DD" w:rsidRPr="004504DD" w:rsidRDefault="004504DD" w:rsidP="004504DD">
      <w:pPr>
        <w:spacing w:line="480" w:lineRule="auto"/>
        <w:ind w:left="709" w:hanging="709"/>
        <w:rPr>
          <w:rFonts w:ascii="Times New Roman" w:hAnsi="Times New Roman" w:cs="Times New Roman"/>
          <w:lang w:val="en-US"/>
        </w:rPr>
      </w:pPr>
    </w:p>
    <w:p w14:paraId="4D95470F" w14:textId="77777777" w:rsidR="00CF45CD" w:rsidRPr="00CF45CD" w:rsidRDefault="00CF45CD" w:rsidP="00CF45CD">
      <w:pPr>
        <w:spacing w:line="480" w:lineRule="auto"/>
        <w:ind w:left="709" w:hanging="709"/>
        <w:rPr>
          <w:rFonts w:ascii="Times New Roman" w:hAnsi="Times New Roman" w:cs="Times New Roman"/>
          <w:lang w:val="en-US"/>
        </w:rPr>
      </w:pPr>
      <w:r w:rsidRPr="00CF45CD">
        <w:rPr>
          <w:rFonts w:ascii="Times New Roman" w:hAnsi="Times New Roman" w:cs="Times New Roman"/>
          <w:lang w:val="en-US"/>
        </w:rPr>
        <w:t xml:space="preserve">Zimmerman, M. A. &amp; Rappaport, J. (1988) Citizen participation, perceived control, and psychological empowerment‘, </w:t>
      </w:r>
      <w:r w:rsidRPr="00CF45CD">
        <w:rPr>
          <w:rFonts w:ascii="Times New Roman" w:hAnsi="Times New Roman" w:cs="Times New Roman"/>
          <w:i/>
          <w:lang w:val="en-US"/>
        </w:rPr>
        <w:t xml:space="preserve">American Journal of Community </w:t>
      </w:r>
      <w:proofErr w:type="gramStart"/>
      <w:r w:rsidRPr="00CF45CD">
        <w:rPr>
          <w:rFonts w:ascii="Times New Roman" w:hAnsi="Times New Roman" w:cs="Times New Roman"/>
          <w:i/>
          <w:lang w:val="en-US"/>
        </w:rPr>
        <w:t>Psychology</w:t>
      </w:r>
      <w:r w:rsidRPr="00CF45CD">
        <w:rPr>
          <w:rFonts w:ascii="Times New Roman" w:hAnsi="Times New Roman" w:cs="Times New Roman"/>
          <w:lang w:val="en-US"/>
        </w:rPr>
        <w:t xml:space="preserve"> ,</w:t>
      </w:r>
      <w:proofErr w:type="gramEnd"/>
      <w:r w:rsidRPr="00CF45CD">
        <w:rPr>
          <w:rFonts w:ascii="Times New Roman" w:hAnsi="Times New Roman" w:cs="Times New Roman"/>
          <w:lang w:val="en-US"/>
        </w:rPr>
        <w:t xml:space="preserve"> 16 (5), 725-750.</w:t>
      </w:r>
    </w:p>
    <w:p w14:paraId="72D3E782" w14:textId="77777777" w:rsidR="00CF45CD" w:rsidRPr="00CF45CD" w:rsidRDefault="00CF45CD" w:rsidP="00CF45CD">
      <w:pPr>
        <w:spacing w:line="480" w:lineRule="auto"/>
        <w:ind w:left="709" w:hanging="709"/>
        <w:rPr>
          <w:rFonts w:ascii="Times New Roman" w:hAnsi="Times New Roman" w:cs="Times New Roman"/>
          <w:lang w:val="en-US"/>
        </w:rPr>
      </w:pPr>
      <w:proofErr w:type="spellStart"/>
      <w:r w:rsidRPr="00CF45CD">
        <w:rPr>
          <w:rFonts w:ascii="Times New Roman" w:hAnsi="Times New Roman" w:cs="Times New Roman"/>
          <w:lang w:val="en-US"/>
        </w:rPr>
        <w:t>Zittoun</w:t>
      </w:r>
      <w:proofErr w:type="spellEnd"/>
      <w:r w:rsidRPr="00CF45CD">
        <w:rPr>
          <w:rFonts w:ascii="Times New Roman" w:hAnsi="Times New Roman" w:cs="Times New Roman"/>
          <w:lang w:val="en-US"/>
        </w:rPr>
        <w:t xml:space="preserve"> P. (2009) Understanding policy change as a discursive problem. </w:t>
      </w:r>
      <w:r w:rsidRPr="00CF45CD">
        <w:rPr>
          <w:rFonts w:ascii="Times New Roman" w:hAnsi="Times New Roman" w:cs="Times New Roman"/>
          <w:i/>
          <w:lang w:val="en-US"/>
        </w:rPr>
        <w:t>Journal of Comparative Policy Analysis</w:t>
      </w:r>
      <w:r w:rsidRPr="00CF45CD">
        <w:rPr>
          <w:rFonts w:ascii="Times New Roman" w:hAnsi="Times New Roman" w:cs="Times New Roman"/>
          <w:lang w:val="en-US"/>
        </w:rPr>
        <w:t xml:space="preserve"> 11(1):65-82</w:t>
      </w:r>
    </w:p>
    <w:p w14:paraId="466556FE" w14:textId="77777777" w:rsidR="00A01746" w:rsidRPr="00CF45CD" w:rsidRDefault="00A01746" w:rsidP="00BF02E8">
      <w:pPr>
        <w:spacing w:line="480" w:lineRule="auto"/>
        <w:ind w:left="709" w:hanging="709"/>
        <w:rPr>
          <w:rFonts w:ascii="Times New Roman" w:hAnsi="Times New Roman" w:cs="Times New Roman"/>
          <w:lang w:val="en-US"/>
        </w:rPr>
      </w:pPr>
    </w:p>
    <w:sectPr w:rsidR="00A01746" w:rsidRPr="00CF45CD" w:rsidSect="004C6C6D">
      <w:footerReference w:type="default" r:id="rId11"/>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C3CA9" w14:textId="77777777" w:rsidR="00702557" w:rsidRDefault="00702557" w:rsidP="00467157">
      <w:r>
        <w:separator/>
      </w:r>
    </w:p>
  </w:endnote>
  <w:endnote w:type="continuationSeparator" w:id="0">
    <w:p w14:paraId="3BD14698" w14:textId="77777777" w:rsidR="00702557" w:rsidRDefault="00702557" w:rsidP="0046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016"/>
      <w:docPartObj>
        <w:docPartGallery w:val="Page Numbers (Bottom of Page)"/>
        <w:docPartUnique/>
      </w:docPartObj>
    </w:sdtPr>
    <w:sdtEndPr/>
    <w:sdtContent>
      <w:p w14:paraId="372B0440" w14:textId="77777777" w:rsidR="005F4825" w:rsidRDefault="004E706B">
        <w:pPr>
          <w:pStyle w:val="Piedepgina"/>
          <w:jc w:val="center"/>
        </w:pPr>
        <w:r>
          <w:fldChar w:fldCharType="begin"/>
        </w:r>
        <w:r>
          <w:instrText xml:space="preserve"> PAGE   \* MERGEFORMAT </w:instrText>
        </w:r>
        <w:r>
          <w:fldChar w:fldCharType="separate"/>
        </w:r>
        <w:r w:rsidR="009D29CC">
          <w:rPr>
            <w:noProof/>
          </w:rPr>
          <w:t>11</w:t>
        </w:r>
        <w:r>
          <w:rPr>
            <w:noProof/>
          </w:rPr>
          <w:fldChar w:fldCharType="end"/>
        </w:r>
      </w:p>
    </w:sdtContent>
  </w:sdt>
  <w:p w14:paraId="084EE52B" w14:textId="77777777" w:rsidR="005F4825" w:rsidRDefault="005F48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7D249" w14:textId="77777777" w:rsidR="00702557" w:rsidRDefault="00702557" w:rsidP="00467157">
      <w:r>
        <w:separator/>
      </w:r>
    </w:p>
  </w:footnote>
  <w:footnote w:type="continuationSeparator" w:id="0">
    <w:p w14:paraId="7540CC69" w14:textId="77777777" w:rsidR="00702557" w:rsidRDefault="00702557" w:rsidP="00467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4E20"/>
    <w:multiLevelType w:val="hybridMultilevel"/>
    <w:tmpl w:val="BCC201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07710D"/>
    <w:multiLevelType w:val="hybridMultilevel"/>
    <w:tmpl w:val="90EE8C58"/>
    <w:lvl w:ilvl="0" w:tplc="6EA64D46">
      <w:start w:val="1"/>
      <w:numFmt w:val="decimal"/>
      <w:lvlText w:val="(%1)"/>
      <w:lvlJc w:val="left"/>
      <w:pPr>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DD20AC"/>
    <w:multiLevelType w:val="hybridMultilevel"/>
    <w:tmpl w:val="0E52B404"/>
    <w:lvl w:ilvl="0" w:tplc="6EA64D46">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7650E09"/>
    <w:multiLevelType w:val="hybridMultilevel"/>
    <w:tmpl w:val="57500678"/>
    <w:lvl w:ilvl="0" w:tplc="0C0A000F">
      <w:start w:val="1"/>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D585543"/>
    <w:multiLevelType w:val="hybridMultilevel"/>
    <w:tmpl w:val="F0A464E0"/>
    <w:lvl w:ilvl="0" w:tplc="749615F6">
      <w:start w:val="1"/>
      <w:numFmt w:val="decimal"/>
      <w:lvlText w:val="(%1)"/>
      <w:lvlJc w:val="left"/>
      <w:pPr>
        <w:ind w:left="360" w:hanging="360"/>
      </w:pPr>
      <w:rPr>
        <w:rFonts w:eastAsia="PMingLiU"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FA118CC"/>
    <w:multiLevelType w:val="hybridMultilevel"/>
    <w:tmpl w:val="E6F265FE"/>
    <w:lvl w:ilvl="0" w:tplc="2D3A558E">
      <w:start w:val="1"/>
      <w:numFmt w:val="bullet"/>
      <w:lvlText w:val="o"/>
      <w:lvlJc w:val="left"/>
      <w:pPr>
        <w:tabs>
          <w:tab w:val="num" w:pos="720"/>
        </w:tabs>
        <w:ind w:left="720" w:hanging="360"/>
      </w:pPr>
      <w:rPr>
        <w:rFonts w:ascii="Courier New" w:hAnsi="Courier New" w:hint="default"/>
      </w:rPr>
    </w:lvl>
    <w:lvl w:ilvl="1" w:tplc="9F98F834">
      <w:numFmt w:val="bullet"/>
      <w:lvlText w:val="o"/>
      <w:lvlJc w:val="left"/>
      <w:pPr>
        <w:tabs>
          <w:tab w:val="num" w:pos="1440"/>
        </w:tabs>
        <w:ind w:left="1440" w:hanging="360"/>
      </w:pPr>
      <w:rPr>
        <w:rFonts w:ascii="Courier New" w:hAnsi="Courier New" w:hint="default"/>
      </w:rPr>
    </w:lvl>
    <w:lvl w:ilvl="2" w:tplc="8EDE73D6" w:tentative="1">
      <w:start w:val="1"/>
      <w:numFmt w:val="bullet"/>
      <w:lvlText w:val="o"/>
      <w:lvlJc w:val="left"/>
      <w:pPr>
        <w:tabs>
          <w:tab w:val="num" w:pos="2160"/>
        </w:tabs>
        <w:ind w:left="2160" w:hanging="360"/>
      </w:pPr>
      <w:rPr>
        <w:rFonts w:ascii="Courier New" w:hAnsi="Courier New" w:hint="default"/>
      </w:rPr>
    </w:lvl>
    <w:lvl w:ilvl="3" w:tplc="60AE73FA" w:tentative="1">
      <w:start w:val="1"/>
      <w:numFmt w:val="bullet"/>
      <w:lvlText w:val="o"/>
      <w:lvlJc w:val="left"/>
      <w:pPr>
        <w:tabs>
          <w:tab w:val="num" w:pos="2880"/>
        </w:tabs>
        <w:ind w:left="2880" w:hanging="360"/>
      </w:pPr>
      <w:rPr>
        <w:rFonts w:ascii="Courier New" w:hAnsi="Courier New" w:hint="default"/>
      </w:rPr>
    </w:lvl>
    <w:lvl w:ilvl="4" w:tplc="AE043CB2" w:tentative="1">
      <w:start w:val="1"/>
      <w:numFmt w:val="bullet"/>
      <w:lvlText w:val="o"/>
      <w:lvlJc w:val="left"/>
      <w:pPr>
        <w:tabs>
          <w:tab w:val="num" w:pos="3600"/>
        </w:tabs>
        <w:ind w:left="3600" w:hanging="360"/>
      </w:pPr>
      <w:rPr>
        <w:rFonts w:ascii="Courier New" w:hAnsi="Courier New" w:hint="default"/>
      </w:rPr>
    </w:lvl>
    <w:lvl w:ilvl="5" w:tplc="C1A6AF26" w:tentative="1">
      <w:start w:val="1"/>
      <w:numFmt w:val="bullet"/>
      <w:lvlText w:val="o"/>
      <w:lvlJc w:val="left"/>
      <w:pPr>
        <w:tabs>
          <w:tab w:val="num" w:pos="4320"/>
        </w:tabs>
        <w:ind w:left="4320" w:hanging="360"/>
      </w:pPr>
      <w:rPr>
        <w:rFonts w:ascii="Courier New" w:hAnsi="Courier New" w:hint="default"/>
      </w:rPr>
    </w:lvl>
    <w:lvl w:ilvl="6" w:tplc="D8C243E4" w:tentative="1">
      <w:start w:val="1"/>
      <w:numFmt w:val="bullet"/>
      <w:lvlText w:val="o"/>
      <w:lvlJc w:val="left"/>
      <w:pPr>
        <w:tabs>
          <w:tab w:val="num" w:pos="5040"/>
        </w:tabs>
        <w:ind w:left="5040" w:hanging="360"/>
      </w:pPr>
      <w:rPr>
        <w:rFonts w:ascii="Courier New" w:hAnsi="Courier New" w:hint="default"/>
      </w:rPr>
    </w:lvl>
    <w:lvl w:ilvl="7" w:tplc="10525736" w:tentative="1">
      <w:start w:val="1"/>
      <w:numFmt w:val="bullet"/>
      <w:lvlText w:val="o"/>
      <w:lvlJc w:val="left"/>
      <w:pPr>
        <w:tabs>
          <w:tab w:val="num" w:pos="5760"/>
        </w:tabs>
        <w:ind w:left="5760" w:hanging="360"/>
      </w:pPr>
      <w:rPr>
        <w:rFonts w:ascii="Courier New" w:hAnsi="Courier New" w:hint="default"/>
      </w:rPr>
    </w:lvl>
    <w:lvl w:ilvl="8" w:tplc="38488D38" w:tentative="1">
      <w:start w:val="1"/>
      <w:numFmt w:val="bullet"/>
      <w:lvlText w:val="o"/>
      <w:lvlJc w:val="left"/>
      <w:pPr>
        <w:tabs>
          <w:tab w:val="num" w:pos="6480"/>
        </w:tabs>
        <w:ind w:left="6480" w:hanging="360"/>
      </w:pPr>
      <w:rPr>
        <w:rFonts w:ascii="Courier New" w:hAnsi="Courier New" w:hint="default"/>
      </w:rPr>
    </w:lvl>
  </w:abstractNum>
  <w:num w:numId="1">
    <w:abstractNumId w:val="0"/>
  </w:num>
  <w:num w:numId="2">
    <w:abstractNumId w:val="5"/>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698A"/>
    <w:rsid w:val="0000598C"/>
    <w:rsid w:val="000178FB"/>
    <w:rsid w:val="000206D5"/>
    <w:rsid w:val="000303E6"/>
    <w:rsid w:val="0003504B"/>
    <w:rsid w:val="00036569"/>
    <w:rsid w:val="000434D9"/>
    <w:rsid w:val="00044CEF"/>
    <w:rsid w:val="000528AF"/>
    <w:rsid w:val="00052AAD"/>
    <w:rsid w:val="00056770"/>
    <w:rsid w:val="000605F0"/>
    <w:rsid w:val="00062105"/>
    <w:rsid w:val="00067FC9"/>
    <w:rsid w:val="000717C8"/>
    <w:rsid w:val="0007579A"/>
    <w:rsid w:val="00081708"/>
    <w:rsid w:val="00081E94"/>
    <w:rsid w:val="00086C01"/>
    <w:rsid w:val="00090FD8"/>
    <w:rsid w:val="000A0A64"/>
    <w:rsid w:val="000B299F"/>
    <w:rsid w:val="000B3D66"/>
    <w:rsid w:val="000C27C7"/>
    <w:rsid w:val="000C486E"/>
    <w:rsid w:val="000C5534"/>
    <w:rsid w:val="000C55C9"/>
    <w:rsid w:val="000D061C"/>
    <w:rsid w:val="000D57DD"/>
    <w:rsid w:val="000D6E8F"/>
    <w:rsid w:val="000E1EE9"/>
    <w:rsid w:val="001036C5"/>
    <w:rsid w:val="00110393"/>
    <w:rsid w:val="0012469E"/>
    <w:rsid w:val="0013032D"/>
    <w:rsid w:val="00134DA3"/>
    <w:rsid w:val="0013512A"/>
    <w:rsid w:val="00151398"/>
    <w:rsid w:val="0015533C"/>
    <w:rsid w:val="00156242"/>
    <w:rsid w:val="00162496"/>
    <w:rsid w:val="001700CD"/>
    <w:rsid w:val="00170CB4"/>
    <w:rsid w:val="00175287"/>
    <w:rsid w:val="0017700F"/>
    <w:rsid w:val="001842CD"/>
    <w:rsid w:val="0019710E"/>
    <w:rsid w:val="001D0819"/>
    <w:rsid w:val="001D7C76"/>
    <w:rsid w:val="001E02ED"/>
    <w:rsid w:val="001E25D3"/>
    <w:rsid w:val="001F123E"/>
    <w:rsid w:val="001F2B9C"/>
    <w:rsid w:val="001F37F5"/>
    <w:rsid w:val="001F3B34"/>
    <w:rsid w:val="001F70C1"/>
    <w:rsid w:val="00201DA4"/>
    <w:rsid w:val="00207DCC"/>
    <w:rsid w:val="00212A34"/>
    <w:rsid w:val="00213565"/>
    <w:rsid w:val="002140EC"/>
    <w:rsid w:val="00215DA8"/>
    <w:rsid w:val="00217C2A"/>
    <w:rsid w:val="00222101"/>
    <w:rsid w:val="00223841"/>
    <w:rsid w:val="0022519D"/>
    <w:rsid w:val="002256C6"/>
    <w:rsid w:val="002318B4"/>
    <w:rsid w:val="00231FBE"/>
    <w:rsid w:val="0024274A"/>
    <w:rsid w:val="00243FA1"/>
    <w:rsid w:val="0024449A"/>
    <w:rsid w:val="0024726D"/>
    <w:rsid w:val="00250F39"/>
    <w:rsid w:val="00253336"/>
    <w:rsid w:val="00260694"/>
    <w:rsid w:val="00262E04"/>
    <w:rsid w:val="002644EB"/>
    <w:rsid w:val="00272164"/>
    <w:rsid w:val="00272845"/>
    <w:rsid w:val="00277B5B"/>
    <w:rsid w:val="00282D36"/>
    <w:rsid w:val="00286324"/>
    <w:rsid w:val="00296A21"/>
    <w:rsid w:val="002979BA"/>
    <w:rsid w:val="002B7C73"/>
    <w:rsid w:val="002C0A96"/>
    <w:rsid w:val="002C1E7D"/>
    <w:rsid w:val="002C3A24"/>
    <w:rsid w:val="002C45EC"/>
    <w:rsid w:val="002C4642"/>
    <w:rsid w:val="002D3745"/>
    <w:rsid w:val="002E724D"/>
    <w:rsid w:val="002E7736"/>
    <w:rsid w:val="002E7DEF"/>
    <w:rsid w:val="002F651C"/>
    <w:rsid w:val="00313B7F"/>
    <w:rsid w:val="00333159"/>
    <w:rsid w:val="0033374A"/>
    <w:rsid w:val="00334627"/>
    <w:rsid w:val="00345805"/>
    <w:rsid w:val="003476C0"/>
    <w:rsid w:val="0035464E"/>
    <w:rsid w:val="00355502"/>
    <w:rsid w:val="00360710"/>
    <w:rsid w:val="00361B5C"/>
    <w:rsid w:val="00361E17"/>
    <w:rsid w:val="0036456A"/>
    <w:rsid w:val="003667E1"/>
    <w:rsid w:val="003720ED"/>
    <w:rsid w:val="00372EA1"/>
    <w:rsid w:val="0038013E"/>
    <w:rsid w:val="00382DB1"/>
    <w:rsid w:val="00383795"/>
    <w:rsid w:val="00387007"/>
    <w:rsid w:val="00387AFB"/>
    <w:rsid w:val="003B72C0"/>
    <w:rsid w:val="003C6920"/>
    <w:rsid w:val="003D7401"/>
    <w:rsid w:val="003E40DB"/>
    <w:rsid w:val="003E59DA"/>
    <w:rsid w:val="003E5E91"/>
    <w:rsid w:val="003F3F09"/>
    <w:rsid w:val="003F536C"/>
    <w:rsid w:val="003F701A"/>
    <w:rsid w:val="00404879"/>
    <w:rsid w:val="0041430F"/>
    <w:rsid w:val="00416149"/>
    <w:rsid w:val="00416356"/>
    <w:rsid w:val="0043065A"/>
    <w:rsid w:val="0044340B"/>
    <w:rsid w:val="00443B26"/>
    <w:rsid w:val="00446F32"/>
    <w:rsid w:val="004504DD"/>
    <w:rsid w:val="00450935"/>
    <w:rsid w:val="00450FEC"/>
    <w:rsid w:val="00454643"/>
    <w:rsid w:val="00454D16"/>
    <w:rsid w:val="00460FB0"/>
    <w:rsid w:val="00461D2C"/>
    <w:rsid w:val="00467157"/>
    <w:rsid w:val="004915D4"/>
    <w:rsid w:val="004917C1"/>
    <w:rsid w:val="00493FFB"/>
    <w:rsid w:val="004A79CD"/>
    <w:rsid w:val="004B149F"/>
    <w:rsid w:val="004B428E"/>
    <w:rsid w:val="004C18DD"/>
    <w:rsid w:val="004C68E2"/>
    <w:rsid w:val="004C6C6D"/>
    <w:rsid w:val="004D29CB"/>
    <w:rsid w:val="004D41C7"/>
    <w:rsid w:val="004D621A"/>
    <w:rsid w:val="004D6A0A"/>
    <w:rsid w:val="004E706B"/>
    <w:rsid w:val="004E7476"/>
    <w:rsid w:val="005011BD"/>
    <w:rsid w:val="00503705"/>
    <w:rsid w:val="00515032"/>
    <w:rsid w:val="00526681"/>
    <w:rsid w:val="005455F0"/>
    <w:rsid w:val="00545838"/>
    <w:rsid w:val="00550427"/>
    <w:rsid w:val="00554CDE"/>
    <w:rsid w:val="00554E9C"/>
    <w:rsid w:val="0055595A"/>
    <w:rsid w:val="00555F80"/>
    <w:rsid w:val="005613F8"/>
    <w:rsid w:val="00561632"/>
    <w:rsid w:val="00566A5E"/>
    <w:rsid w:val="00571B33"/>
    <w:rsid w:val="00580633"/>
    <w:rsid w:val="00584C74"/>
    <w:rsid w:val="00590C87"/>
    <w:rsid w:val="00591949"/>
    <w:rsid w:val="00592011"/>
    <w:rsid w:val="005927AD"/>
    <w:rsid w:val="005967EA"/>
    <w:rsid w:val="005A3FD7"/>
    <w:rsid w:val="005A4D55"/>
    <w:rsid w:val="005B265F"/>
    <w:rsid w:val="005B4EFB"/>
    <w:rsid w:val="005B60D3"/>
    <w:rsid w:val="005B6B25"/>
    <w:rsid w:val="005C0A77"/>
    <w:rsid w:val="005D49CB"/>
    <w:rsid w:val="005D55CC"/>
    <w:rsid w:val="005D6B6E"/>
    <w:rsid w:val="005E7362"/>
    <w:rsid w:val="005F0609"/>
    <w:rsid w:val="005F4593"/>
    <w:rsid w:val="005F4825"/>
    <w:rsid w:val="00603739"/>
    <w:rsid w:val="00612712"/>
    <w:rsid w:val="00624EA8"/>
    <w:rsid w:val="0063145A"/>
    <w:rsid w:val="006364CC"/>
    <w:rsid w:val="00660AF3"/>
    <w:rsid w:val="00661F98"/>
    <w:rsid w:val="006620F1"/>
    <w:rsid w:val="0066242B"/>
    <w:rsid w:val="00663740"/>
    <w:rsid w:val="0066408E"/>
    <w:rsid w:val="00697794"/>
    <w:rsid w:val="006A0E04"/>
    <w:rsid w:val="006A3EBD"/>
    <w:rsid w:val="006B1D78"/>
    <w:rsid w:val="006C1FB9"/>
    <w:rsid w:val="006C4129"/>
    <w:rsid w:val="006C4924"/>
    <w:rsid w:val="006D0ED1"/>
    <w:rsid w:val="006E3E7E"/>
    <w:rsid w:val="006E4FD6"/>
    <w:rsid w:val="006E6376"/>
    <w:rsid w:val="00702284"/>
    <w:rsid w:val="00702557"/>
    <w:rsid w:val="00710777"/>
    <w:rsid w:val="0071663A"/>
    <w:rsid w:val="00720AC2"/>
    <w:rsid w:val="00726C24"/>
    <w:rsid w:val="00732272"/>
    <w:rsid w:val="00743434"/>
    <w:rsid w:val="00745A2B"/>
    <w:rsid w:val="0074698A"/>
    <w:rsid w:val="00750950"/>
    <w:rsid w:val="00753D8D"/>
    <w:rsid w:val="00764765"/>
    <w:rsid w:val="00774CE7"/>
    <w:rsid w:val="00783431"/>
    <w:rsid w:val="00783A8F"/>
    <w:rsid w:val="0078556C"/>
    <w:rsid w:val="007966AB"/>
    <w:rsid w:val="007A166E"/>
    <w:rsid w:val="007A4223"/>
    <w:rsid w:val="007A472C"/>
    <w:rsid w:val="007B0F1A"/>
    <w:rsid w:val="007B3226"/>
    <w:rsid w:val="007C44C8"/>
    <w:rsid w:val="007C6A4B"/>
    <w:rsid w:val="007C7CE7"/>
    <w:rsid w:val="007D47B2"/>
    <w:rsid w:val="007E4763"/>
    <w:rsid w:val="007E4BB8"/>
    <w:rsid w:val="007E4D44"/>
    <w:rsid w:val="007E6C5C"/>
    <w:rsid w:val="007F573A"/>
    <w:rsid w:val="00800FF3"/>
    <w:rsid w:val="00817C40"/>
    <w:rsid w:val="00824A08"/>
    <w:rsid w:val="00825FB1"/>
    <w:rsid w:val="00845B33"/>
    <w:rsid w:val="00854DFB"/>
    <w:rsid w:val="0085729F"/>
    <w:rsid w:val="00865F5E"/>
    <w:rsid w:val="00874318"/>
    <w:rsid w:val="0087486F"/>
    <w:rsid w:val="008776D3"/>
    <w:rsid w:val="00880993"/>
    <w:rsid w:val="00883A81"/>
    <w:rsid w:val="00890ADE"/>
    <w:rsid w:val="008A2141"/>
    <w:rsid w:val="008A7CF9"/>
    <w:rsid w:val="008B737E"/>
    <w:rsid w:val="008E0150"/>
    <w:rsid w:val="008F1000"/>
    <w:rsid w:val="008F2429"/>
    <w:rsid w:val="008F33E4"/>
    <w:rsid w:val="008F57B7"/>
    <w:rsid w:val="00902EB9"/>
    <w:rsid w:val="009047EC"/>
    <w:rsid w:val="0090653A"/>
    <w:rsid w:val="00906B80"/>
    <w:rsid w:val="0091226C"/>
    <w:rsid w:val="009268D9"/>
    <w:rsid w:val="00931A12"/>
    <w:rsid w:val="00932F17"/>
    <w:rsid w:val="0093624D"/>
    <w:rsid w:val="00947690"/>
    <w:rsid w:val="009519E2"/>
    <w:rsid w:val="009559C0"/>
    <w:rsid w:val="009718DA"/>
    <w:rsid w:val="00971DE8"/>
    <w:rsid w:val="00980C5E"/>
    <w:rsid w:val="009867A2"/>
    <w:rsid w:val="00996057"/>
    <w:rsid w:val="009A32C6"/>
    <w:rsid w:val="009A7CF4"/>
    <w:rsid w:val="009B5586"/>
    <w:rsid w:val="009D25D1"/>
    <w:rsid w:val="009D29CC"/>
    <w:rsid w:val="009D39A9"/>
    <w:rsid w:val="009D72AD"/>
    <w:rsid w:val="009E10F6"/>
    <w:rsid w:val="009F2A76"/>
    <w:rsid w:val="009F380F"/>
    <w:rsid w:val="009F5CC2"/>
    <w:rsid w:val="009F6371"/>
    <w:rsid w:val="00A01746"/>
    <w:rsid w:val="00A01933"/>
    <w:rsid w:val="00A046E3"/>
    <w:rsid w:val="00A2108B"/>
    <w:rsid w:val="00A32467"/>
    <w:rsid w:val="00A44B4D"/>
    <w:rsid w:val="00A5198C"/>
    <w:rsid w:val="00A531FE"/>
    <w:rsid w:val="00A56C06"/>
    <w:rsid w:val="00A60483"/>
    <w:rsid w:val="00A66999"/>
    <w:rsid w:val="00A67900"/>
    <w:rsid w:val="00A70673"/>
    <w:rsid w:val="00A77AC0"/>
    <w:rsid w:val="00A80705"/>
    <w:rsid w:val="00A83E86"/>
    <w:rsid w:val="00A841A9"/>
    <w:rsid w:val="00A9197E"/>
    <w:rsid w:val="00A93046"/>
    <w:rsid w:val="00A94D5C"/>
    <w:rsid w:val="00AA1DEC"/>
    <w:rsid w:val="00AB3F11"/>
    <w:rsid w:val="00AB5592"/>
    <w:rsid w:val="00AB69FE"/>
    <w:rsid w:val="00AE54DA"/>
    <w:rsid w:val="00AF0376"/>
    <w:rsid w:val="00B122E8"/>
    <w:rsid w:val="00B13474"/>
    <w:rsid w:val="00B13EE3"/>
    <w:rsid w:val="00B17AF2"/>
    <w:rsid w:val="00B20E66"/>
    <w:rsid w:val="00B22C4C"/>
    <w:rsid w:val="00B26FAA"/>
    <w:rsid w:val="00B27F50"/>
    <w:rsid w:val="00B30F4B"/>
    <w:rsid w:val="00B33B47"/>
    <w:rsid w:val="00B33EF8"/>
    <w:rsid w:val="00B40740"/>
    <w:rsid w:val="00B42DB1"/>
    <w:rsid w:val="00B50A64"/>
    <w:rsid w:val="00B54DF8"/>
    <w:rsid w:val="00B64B8D"/>
    <w:rsid w:val="00B751F3"/>
    <w:rsid w:val="00B76286"/>
    <w:rsid w:val="00B81A5C"/>
    <w:rsid w:val="00B83EB7"/>
    <w:rsid w:val="00B963DA"/>
    <w:rsid w:val="00B9719A"/>
    <w:rsid w:val="00BA1DA8"/>
    <w:rsid w:val="00BA4F6B"/>
    <w:rsid w:val="00BA5979"/>
    <w:rsid w:val="00BB2491"/>
    <w:rsid w:val="00BB3C2B"/>
    <w:rsid w:val="00BC6BA2"/>
    <w:rsid w:val="00BC7653"/>
    <w:rsid w:val="00BD19BB"/>
    <w:rsid w:val="00BD319E"/>
    <w:rsid w:val="00BD422A"/>
    <w:rsid w:val="00BD4FEF"/>
    <w:rsid w:val="00BE406E"/>
    <w:rsid w:val="00BF02E8"/>
    <w:rsid w:val="00BF08AE"/>
    <w:rsid w:val="00C00585"/>
    <w:rsid w:val="00C00F48"/>
    <w:rsid w:val="00C01DA5"/>
    <w:rsid w:val="00C03CDF"/>
    <w:rsid w:val="00C15459"/>
    <w:rsid w:val="00C208D8"/>
    <w:rsid w:val="00C2424A"/>
    <w:rsid w:val="00C3128E"/>
    <w:rsid w:val="00C313E0"/>
    <w:rsid w:val="00C36280"/>
    <w:rsid w:val="00C4288E"/>
    <w:rsid w:val="00C45A0D"/>
    <w:rsid w:val="00C5301D"/>
    <w:rsid w:val="00C57815"/>
    <w:rsid w:val="00C65872"/>
    <w:rsid w:val="00C671CD"/>
    <w:rsid w:val="00C6792E"/>
    <w:rsid w:val="00C83CD7"/>
    <w:rsid w:val="00C8472B"/>
    <w:rsid w:val="00C853B8"/>
    <w:rsid w:val="00C85B4A"/>
    <w:rsid w:val="00C92961"/>
    <w:rsid w:val="00C962FF"/>
    <w:rsid w:val="00C96BBA"/>
    <w:rsid w:val="00CB4FE2"/>
    <w:rsid w:val="00CB6615"/>
    <w:rsid w:val="00CC0F01"/>
    <w:rsid w:val="00CC73DE"/>
    <w:rsid w:val="00CD0AFF"/>
    <w:rsid w:val="00CD5F67"/>
    <w:rsid w:val="00CE14B3"/>
    <w:rsid w:val="00CE5787"/>
    <w:rsid w:val="00CE7F30"/>
    <w:rsid w:val="00CF45CD"/>
    <w:rsid w:val="00CF7AFC"/>
    <w:rsid w:val="00D0678E"/>
    <w:rsid w:val="00D1070E"/>
    <w:rsid w:val="00D137E8"/>
    <w:rsid w:val="00D373FB"/>
    <w:rsid w:val="00D41317"/>
    <w:rsid w:val="00D449A9"/>
    <w:rsid w:val="00D45E08"/>
    <w:rsid w:val="00D54CE7"/>
    <w:rsid w:val="00D60522"/>
    <w:rsid w:val="00D77D58"/>
    <w:rsid w:val="00D821F1"/>
    <w:rsid w:val="00D83609"/>
    <w:rsid w:val="00D844F2"/>
    <w:rsid w:val="00D8478B"/>
    <w:rsid w:val="00D84FDF"/>
    <w:rsid w:val="00D9557B"/>
    <w:rsid w:val="00DA6559"/>
    <w:rsid w:val="00DB4CEB"/>
    <w:rsid w:val="00DB5C6D"/>
    <w:rsid w:val="00DD3CF6"/>
    <w:rsid w:val="00DD3DC0"/>
    <w:rsid w:val="00DD5875"/>
    <w:rsid w:val="00DE40F6"/>
    <w:rsid w:val="00DE56B9"/>
    <w:rsid w:val="00DE6CD4"/>
    <w:rsid w:val="00DF3D92"/>
    <w:rsid w:val="00E03290"/>
    <w:rsid w:val="00E0533B"/>
    <w:rsid w:val="00E20AF3"/>
    <w:rsid w:val="00E212F0"/>
    <w:rsid w:val="00E26FD0"/>
    <w:rsid w:val="00E32D2C"/>
    <w:rsid w:val="00E36D5E"/>
    <w:rsid w:val="00E40500"/>
    <w:rsid w:val="00E41911"/>
    <w:rsid w:val="00E44D26"/>
    <w:rsid w:val="00E5037E"/>
    <w:rsid w:val="00E50D54"/>
    <w:rsid w:val="00E51969"/>
    <w:rsid w:val="00E53494"/>
    <w:rsid w:val="00E55399"/>
    <w:rsid w:val="00E570A4"/>
    <w:rsid w:val="00E70F31"/>
    <w:rsid w:val="00E727F4"/>
    <w:rsid w:val="00E74111"/>
    <w:rsid w:val="00E74833"/>
    <w:rsid w:val="00E776AD"/>
    <w:rsid w:val="00E806A3"/>
    <w:rsid w:val="00E87D4C"/>
    <w:rsid w:val="00E93633"/>
    <w:rsid w:val="00E96E78"/>
    <w:rsid w:val="00EA228B"/>
    <w:rsid w:val="00EA6B2F"/>
    <w:rsid w:val="00EA7D30"/>
    <w:rsid w:val="00EB082A"/>
    <w:rsid w:val="00EC694E"/>
    <w:rsid w:val="00EE7425"/>
    <w:rsid w:val="00EF05DF"/>
    <w:rsid w:val="00EF0DA5"/>
    <w:rsid w:val="00EF1027"/>
    <w:rsid w:val="00EF1D33"/>
    <w:rsid w:val="00F00CED"/>
    <w:rsid w:val="00F04BF9"/>
    <w:rsid w:val="00F06598"/>
    <w:rsid w:val="00F07377"/>
    <w:rsid w:val="00F15504"/>
    <w:rsid w:val="00F21CAD"/>
    <w:rsid w:val="00F23874"/>
    <w:rsid w:val="00F259A6"/>
    <w:rsid w:val="00F438B3"/>
    <w:rsid w:val="00F4525E"/>
    <w:rsid w:val="00F4689A"/>
    <w:rsid w:val="00F561D7"/>
    <w:rsid w:val="00F578E8"/>
    <w:rsid w:val="00F702AB"/>
    <w:rsid w:val="00F80327"/>
    <w:rsid w:val="00F84A38"/>
    <w:rsid w:val="00F87E4D"/>
    <w:rsid w:val="00F94069"/>
    <w:rsid w:val="00F954B8"/>
    <w:rsid w:val="00FA3095"/>
    <w:rsid w:val="00FA3D39"/>
    <w:rsid w:val="00FA67A6"/>
    <w:rsid w:val="00FA7775"/>
    <w:rsid w:val="00FB23CF"/>
    <w:rsid w:val="00FB28C3"/>
    <w:rsid w:val="00FC7CFE"/>
    <w:rsid w:val="00FD3A3D"/>
    <w:rsid w:val="00FD5398"/>
    <w:rsid w:val="00FE1F45"/>
    <w:rsid w:val="00FE6878"/>
    <w:rsid w:val="00FF38E8"/>
    <w:rsid w:val="00FF645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ABE37"/>
  <w15:docId w15:val="{7C27A14B-9FC1-4431-AC36-A7465485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72B"/>
  </w:style>
  <w:style w:type="paragraph" w:styleId="Ttulo1">
    <w:name w:val="heading 1"/>
    <w:basedOn w:val="Normal"/>
    <w:next w:val="Normal"/>
    <w:link w:val="Ttulo1Car"/>
    <w:qFormat/>
    <w:rsid w:val="00A841A9"/>
    <w:pPr>
      <w:keepNext/>
      <w:tabs>
        <w:tab w:val="num" w:pos="0"/>
      </w:tabs>
      <w:suppressAutoHyphens/>
      <w:spacing w:before="240" w:after="60" w:line="480" w:lineRule="auto"/>
      <w:ind w:left="432" w:hanging="432"/>
      <w:jc w:val="both"/>
      <w:outlineLvl w:val="0"/>
    </w:pPr>
    <w:rPr>
      <w:rFonts w:ascii="Courier New" w:eastAsia="Times New Roman" w:hAnsi="Courier New" w:cs="Times New Roman"/>
      <w:b/>
      <w:bCs/>
      <w:kern w:val="1"/>
      <w:sz w:val="22"/>
      <w:szCs w:val="32"/>
      <w:lang w:eastAsia="ar-SA" w:bidi="he-IL"/>
    </w:rPr>
  </w:style>
  <w:style w:type="paragraph" w:styleId="Ttulo2">
    <w:name w:val="heading 2"/>
    <w:basedOn w:val="Normal"/>
    <w:next w:val="Normal"/>
    <w:link w:val="Ttulo2Car"/>
    <w:qFormat/>
    <w:rsid w:val="00A841A9"/>
    <w:pPr>
      <w:keepNext/>
      <w:tabs>
        <w:tab w:val="num" w:pos="0"/>
      </w:tabs>
      <w:suppressAutoHyphens/>
      <w:spacing w:before="240" w:after="60" w:line="480" w:lineRule="auto"/>
      <w:ind w:left="576" w:hanging="576"/>
      <w:jc w:val="both"/>
      <w:outlineLvl w:val="1"/>
    </w:pPr>
    <w:rPr>
      <w:rFonts w:ascii="Courier New" w:eastAsia="Times New Roman" w:hAnsi="Courier New" w:cs="Times New Roman"/>
      <w:b/>
      <w:bCs/>
      <w:iCs/>
      <w:sz w:val="22"/>
      <w:szCs w:val="28"/>
      <w:lang w:eastAsia="ar-SA"/>
    </w:rPr>
  </w:style>
  <w:style w:type="paragraph" w:styleId="Ttulo3">
    <w:name w:val="heading 3"/>
    <w:basedOn w:val="Normal"/>
    <w:next w:val="Normal"/>
    <w:link w:val="Ttulo3Car"/>
    <w:qFormat/>
    <w:rsid w:val="00A841A9"/>
    <w:pPr>
      <w:keepNext/>
      <w:tabs>
        <w:tab w:val="num" w:pos="0"/>
      </w:tabs>
      <w:suppressAutoHyphens/>
      <w:spacing w:before="240" w:after="60" w:line="480" w:lineRule="auto"/>
      <w:ind w:left="720" w:hanging="720"/>
      <w:jc w:val="both"/>
      <w:outlineLvl w:val="2"/>
    </w:pPr>
    <w:rPr>
      <w:rFonts w:ascii="Courier New" w:eastAsia="Times New Roman" w:hAnsi="Courier New" w:cs="Times New Roman"/>
      <w:b/>
      <w:bCs/>
      <w:sz w:val="22"/>
      <w:szCs w:val="26"/>
      <w:lang w:val="es-CL" w:eastAsia="ar-SA"/>
    </w:rPr>
  </w:style>
  <w:style w:type="paragraph" w:styleId="Ttulo4">
    <w:name w:val="heading 4"/>
    <w:basedOn w:val="Normal"/>
    <w:next w:val="Normal"/>
    <w:link w:val="Ttulo4Car"/>
    <w:qFormat/>
    <w:rsid w:val="00A841A9"/>
    <w:pPr>
      <w:keepNext/>
      <w:tabs>
        <w:tab w:val="num" w:pos="0"/>
      </w:tabs>
      <w:suppressAutoHyphens/>
      <w:spacing w:before="240" w:after="60"/>
      <w:ind w:left="864" w:hanging="864"/>
      <w:outlineLvl w:val="3"/>
    </w:pPr>
    <w:rPr>
      <w:rFonts w:ascii="Times New Roman" w:eastAsia="Times New Roman" w:hAnsi="Times New Roman" w:cs="Times New Roman"/>
      <w:b/>
      <w:bCs/>
      <w:sz w:val="28"/>
      <w:szCs w:val="28"/>
      <w:lang w:val="es-CL" w:eastAsia="ar-SA"/>
    </w:rPr>
  </w:style>
  <w:style w:type="paragraph" w:styleId="Ttulo5">
    <w:name w:val="heading 5"/>
    <w:basedOn w:val="Normal"/>
    <w:next w:val="Normal"/>
    <w:link w:val="Ttulo5Car"/>
    <w:qFormat/>
    <w:rsid w:val="00A841A9"/>
    <w:pPr>
      <w:tabs>
        <w:tab w:val="num" w:pos="0"/>
      </w:tabs>
      <w:suppressAutoHyphens/>
      <w:spacing w:before="240" w:after="60"/>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A841A9"/>
    <w:pPr>
      <w:tabs>
        <w:tab w:val="num" w:pos="0"/>
      </w:tabs>
      <w:suppressAutoHyphens/>
      <w:spacing w:before="240" w:after="60"/>
      <w:ind w:left="1152" w:hanging="1152"/>
      <w:outlineLvl w:val="5"/>
    </w:pPr>
    <w:rPr>
      <w:rFonts w:ascii="Times New Roman" w:eastAsia="Times New Roman" w:hAnsi="Times New Roman" w:cs="Times New Roman"/>
      <w:b/>
      <w:bCs/>
      <w:sz w:val="22"/>
      <w:szCs w:val="22"/>
      <w:lang w:eastAsia="ar-SA"/>
    </w:rPr>
  </w:style>
  <w:style w:type="paragraph" w:styleId="Ttulo7">
    <w:name w:val="heading 7"/>
    <w:basedOn w:val="Normal"/>
    <w:next w:val="Normal"/>
    <w:link w:val="Ttulo7Car"/>
    <w:qFormat/>
    <w:rsid w:val="00A841A9"/>
    <w:pPr>
      <w:tabs>
        <w:tab w:val="num" w:pos="0"/>
      </w:tabs>
      <w:suppressAutoHyphens/>
      <w:spacing w:before="240" w:after="60"/>
      <w:ind w:left="1296" w:hanging="1296"/>
      <w:outlineLvl w:val="6"/>
    </w:pPr>
    <w:rPr>
      <w:rFonts w:ascii="Times New Roman" w:eastAsia="Times New Roman" w:hAnsi="Times New Roman" w:cs="Times New Roman"/>
      <w:lang w:val="es-CL" w:eastAsia="ar-SA"/>
    </w:rPr>
  </w:style>
  <w:style w:type="paragraph" w:styleId="Ttulo9">
    <w:name w:val="heading 9"/>
    <w:basedOn w:val="Normal"/>
    <w:next w:val="Normal"/>
    <w:link w:val="Ttulo9Car"/>
    <w:qFormat/>
    <w:rsid w:val="00A841A9"/>
    <w:pPr>
      <w:tabs>
        <w:tab w:val="num" w:pos="0"/>
      </w:tabs>
      <w:suppressAutoHyphens/>
      <w:spacing w:before="240" w:after="60"/>
      <w:ind w:left="1584" w:hanging="1584"/>
      <w:outlineLvl w:val="8"/>
    </w:pPr>
    <w:rPr>
      <w:rFonts w:ascii="Arial" w:eastAsia="Times New Roman" w:hAnsi="Arial" w:cs="Times New Roman"/>
      <w:sz w:val="22"/>
      <w:szCs w:val="22"/>
      <w:lang w:val="es-C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698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4698A"/>
    <w:rPr>
      <w:rFonts w:ascii="Lucida Grande" w:hAnsi="Lucida Grande" w:cs="Lucida Grande"/>
      <w:sz w:val="18"/>
      <w:szCs w:val="18"/>
    </w:rPr>
  </w:style>
  <w:style w:type="character" w:customStyle="1" w:styleId="Ttulo1Car">
    <w:name w:val="Título 1 Car"/>
    <w:basedOn w:val="Fuentedeprrafopredeter"/>
    <w:link w:val="Ttulo1"/>
    <w:rsid w:val="00A841A9"/>
    <w:rPr>
      <w:rFonts w:ascii="Courier New" w:eastAsia="Times New Roman" w:hAnsi="Courier New" w:cs="Times New Roman"/>
      <w:b/>
      <w:bCs/>
      <w:kern w:val="1"/>
      <w:sz w:val="22"/>
      <w:szCs w:val="32"/>
      <w:lang w:eastAsia="ar-SA" w:bidi="he-IL"/>
    </w:rPr>
  </w:style>
  <w:style w:type="character" w:customStyle="1" w:styleId="Ttulo2Car">
    <w:name w:val="Título 2 Car"/>
    <w:basedOn w:val="Fuentedeprrafopredeter"/>
    <w:link w:val="Ttulo2"/>
    <w:rsid w:val="00A841A9"/>
    <w:rPr>
      <w:rFonts w:ascii="Courier New" w:eastAsia="Times New Roman" w:hAnsi="Courier New" w:cs="Times New Roman"/>
      <w:b/>
      <w:bCs/>
      <w:iCs/>
      <w:sz w:val="22"/>
      <w:szCs w:val="28"/>
      <w:lang w:eastAsia="ar-SA"/>
    </w:rPr>
  </w:style>
  <w:style w:type="character" w:customStyle="1" w:styleId="Ttulo3Car">
    <w:name w:val="Título 3 Car"/>
    <w:basedOn w:val="Fuentedeprrafopredeter"/>
    <w:link w:val="Ttulo3"/>
    <w:rsid w:val="00A841A9"/>
    <w:rPr>
      <w:rFonts w:ascii="Courier New" w:eastAsia="Times New Roman" w:hAnsi="Courier New" w:cs="Times New Roman"/>
      <w:b/>
      <w:bCs/>
      <w:sz w:val="22"/>
      <w:szCs w:val="26"/>
      <w:lang w:val="es-CL" w:eastAsia="ar-SA"/>
    </w:rPr>
  </w:style>
  <w:style w:type="character" w:customStyle="1" w:styleId="Ttulo4Car">
    <w:name w:val="Título 4 Car"/>
    <w:basedOn w:val="Fuentedeprrafopredeter"/>
    <w:link w:val="Ttulo4"/>
    <w:rsid w:val="00A841A9"/>
    <w:rPr>
      <w:rFonts w:ascii="Times New Roman" w:eastAsia="Times New Roman" w:hAnsi="Times New Roman" w:cs="Times New Roman"/>
      <w:b/>
      <w:bCs/>
      <w:sz w:val="28"/>
      <w:szCs w:val="28"/>
      <w:lang w:val="es-CL" w:eastAsia="ar-SA"/>
    </w:rPr>
  </w:style>
  <w:style w:type="character" w:customStyle="1" w:styleId="Ttulo5Car">
    <w:name w:val="Título 5 Car"/>
    <w:basedOn w:val="Fuentedeprrafopredeter"/>
    <w:link w:val="Ttulo5"/>
    <w:rsid w:val="00A841A9"/>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A841A9"/>
    <w:rPr>
      <w:rFonts w:ascii="Times New Roman" w:eastAsia="Times New Roman" w:hAnsi="Times New Roman" w:cs="Times New Roman"/>
      <w:b/>
      <w:bCs/>
      <w:sz w:val="22"/>
      <w:szCs w:val="22"/>
      <w:lang w:eastAsia="ar-SA"/>
    </w:rPr>
  </w:style>
  <w:style w:type="character" w:customStyle="1" w:styleId="Ttulo7Car">
    <w:name w:val="Título 7 Car"/>
    <w:basedOn w:val="Fuentedeprrafopredeter"/>
    <w:link w:val="Ttulo7"/>
    <w:rsid w:val="00A841A9"/>
    <w:rPr>
      <w:rFonts w:ascii="Times New Roman" w:eastAsia="Times New Roman" w:hAnsi="Times New Roman" w:cs="Times New Roman"/>
      <w:lang w:val="es-CL" w:eastAsia="ar-SA"/>
    </w:rPr>
  </w:style>
  <w:style w:type="character" w:customStyle="1" w:styleId="Ttulo9Car">
    <w:name w:val="Título 9 Car"/>
    <w:basedOn w:val="Fuentedeprrafopredeter"/>
    <w:link w:val="Ttulo9"/>
    <w:rsid w:val="00A841A9"/>
    <w:rPr>
      <w:rFonts w:ascii="Arial" w:eastAsia="Times New Roman" w:hAnsi="Arial" w:cs="Times New Roman"/>
      <w:sz w:val="22"/>
      <w:szCs w:val="22"/>
      <w:lang w:val="es-CL" w:eastAsia="ar-SA"/>
    </w:rPr>
  </w:style>
  <w:style w:type="character" w:customStyle="1" w:styleId="apple-style-span">
    <w:name w:val="apple-style-span"/>
    <w:basedOn w:val="Fuentedeprrafopredeter"/>
    <w:rsid w:val="00A841A9"/>
  </w:style>
  <w:style w:type="character" w:customStyle="1" w:styleId="hps">
    <w:name w:val="hps"/>
    <w:basedOn w:val="Fuentedeprrafopredeter"/>
    <w:rsid w:val="00A841A9"/>
  </w:style>
  <w:style w:type="character" w:customStyle="1" w:styleId="longtext">
    <w:name w:val="long_text"/>
    <w:basedOn w:val="Fuentedeprrafopredeter"/>
    <w:rsid w:val="00A841A9"/>
  </w:style>
  <w:style w:type="paragraph" w:styleId="Encabezado">
    <w:name w:val="header"/>
    <w:basedOn w:val="Normal"/>
    <w:link w:val="EncabezadoCar"/>
    <w:uiPriority w:val="99"/>
    <w:semiHidden/>
    <w:unhideWhenUsed/>
    <w:rsid w:val="00467157"/>
    <w:pPr>
      <w:tabs>
        <w:tab w:val="center" w:pos="4419"/>
        <w:tab w:val="right" w:pos="8838"/>
      </w:tabs>
    </w:pPr>
  </w:style>
  <w:style w:type="character" w:customStyle="1" w:styleId="EncabezadoCar">
    <w:name w:val="Encabezado Car"/>
    <w:basedOn w:val="Fuentedeprrafopredeter"/>
    <w:link w:val="Encabezado"/>
    <w:uiPriority w:val="99"/>
    <w:semiHidden/>
    <w:rsid w:val="00467157"/>
  </w:style>
  <w:style w:type="paragraph" w:styleId="Piedepgina">
    <w:name w:val="footer"/>
    <w:basedOn w:val="Normal"/>
    <w:link w:val="PiedepginaCar"/>
    <w:uiPriority w:val="99"/>
    <w:unhideWhenUsed/>
    <w:rsid w:val="00467157"/>
    <w:pPr>
      <w:tabs>
        <w:tab w:val="center" w:pos="4419"/>
        <w:tab w:val="right" w:pos="8838"/>
      </w:tabs>
    </w:pPr>
  </w:style>
  <w:style w:type="character" w:customStyle="1" w:styleId="PiedepginaCar">
    <w:name w:val="Pie de página Car"/>
    <w:basedOn w:val="Fuentedeprrafopredeter"/>
    <w:link w:val="Piedepgina"/>
    <w:uiPriority w:val="99"/>
    <w:rsid w:val="00467157"/>
  </w:style>
  <w:style w:type="paragraph" w:styleId="Prrafodelista">
    <w:name w:val="List Paragraph"/>
    <w:basedOn w:val="Normal"/>
    <w:uiPriority w:val="34"/>
    <w:qFormat/>
    <w:rsid w:val="00A01746"/>
    <w:pPr>
      <w:spacing w:after="160" w:line="259" w:lineRule="auto"/>
      <w:ind w:left="720"/>
      <w:contextualSpacing/>
    </w:pPr>
    <w:rPr>
      <w:rFonts w:eastAsiaTheme="minorHAnsi"/>
      <w:sz w:val="22"/>
      <w:szCs w:val="22"/>
      <w:lang w:val="es-CL" w:eastAsia="en-US"/>
    </w:rPr>
  </w:style>
  <w:style w:type="paragraph" w:styleId="Textonotapie">
    <w:name w:val="footnote text"/>
    <w:basedOn w:val="Normal"/>
    <w:link w:val="TextonotapieCar"/>
    <w:uiPriority w:val="99"/>
    <w:unhideWhenUsed/>
    <w:rsid w:val="00584C74"/>
  </w:style>
  <w:style w:type="character" w:customStyle="1" w:styleId="TextonotapieCar">
    <w:name w:val="Texto nota pie Car"/>
    <w:basedOn w:val="Fuentedeprrafopredeter"/>
    <w:link w:val="Textonotapie"/>
    <w:uiPriority w:val="99"/>
    <w:rsid w:val="00584C74"/>
  </w:style>
  <w:style w:type="character" w:styleId="Refdenotaalpie">
    <w:name w:val="footnote reference"/>
    <w:aliases w:val="Ref,de nota al pie,Appel note de bas de page,Footnotes refss"/>
    <w:basedOn w:val="Fuentedeprrafopredeter"/>
    <w:uiPriority w:val="99"/>
    <w:unhideWhenUsed/>
    <w:rsid w:val="00584C74"/>
    <w:rPr>
      <w:vertAlign w:val="superscript"/>
    </w:rPr>
  </w:style>
  <w:style w:type="character" w:styleId="Hipervnculo">
    <w:name w:val="Hyperlink"/>
    <w:basedOn w:val="Fuentedeprrafopredeter"/>
    <w:uiPriority w:val="99"/>
    <w:unhideWhenUsed/>
    <w:rsid w:val="006E6376"/>
    <w:rPr>
      <w:color w:val="0000FF" w:themeColor="hyperlink"/>
      <w:u w:val="single"/>
    </w:rPr>
  </w:style>
  <w:style w:type="character" w:styleId="Refdecomentario">
    <w:name w:val="annotation reference"/>
    <w:basedOn w:val="Fuentedeprrafopredeter"/>
    <w:uiPriority w:val="99"/>
    <w:semiHidden/>
    <w:unhideWhenUsed/>
    <w:rsid w:val="00D821F1"/>
    <w:rPr>
      <w:sz w:val="16"/>
      <w:szCs w:val="16"/>
    </w:rPr>
  </w:style>
  <w:style w:type="paragraph" w:styleId="Textocomentario">
    <w:name w:val="annotation text"/>
    <w:basedOn w:val="Normal"/>
    <w:link w:val="TextocomentarioCar"/>
    <w:uiPriority w:val="99"/>
    <w:semiHidden/>
    <w:unhideWhenUsed/>
    <w:rsid w:val="00D821F1"/>
    <w:rPr>
      <w:sz w:val="20"/>
      <w:szCs w:val="20"/>
    </w:rPr>
  </w:style>
  <w:style w:type="character" w:customStyle="1" w:styleId="TextocomentarioCar">
    <w:name w:val="Texto comentario Car"/>
    <w:basedOn w:val="Fuentedeprrafopredeter"/>
    <w:link w:val="Textocomentario"/>
    <w:uiPriority w:val="99"/>
    <w:semiHidden/>
    <w:rsid w:val="00D821F1"/>
    <w:rPr>
      <w:sz w:val="20"/>
      <w:szCs w:val="20"/>
    </w:rPr>
  </w:style>
  <w:style w:type="paragraph" w:styleId="Asuntodelcomentario">
    <w:name w:val="annotation subject"/>
    <w:basedOn w:val="Textocomentario"/>
    <w:next w:val="Textocomentario"/>
    <w:link w:val="AsuntodelcomentarioCar"/>
    <w:uiPriority w:val="99"/>
    <w:semiHidden/>
    <w:unhideWhenUsed/>
    <w:rsid w:val="00D821F1"/>
    <w:rPr>
      <w:b/>
      <w:bCs/>
    </w:rPr>
  </w:style>
  <w:style w:type="character" w:customStyle="1" w:styleId="AsuntodelcomentarioCar">
    <w:name w:val="Asunto del comentario Car"/>
    <w:basedOn w:val="TextocomentarioCar"/>
    <w:link w:val="Asuntodelcomentario"/>
    <w:uiPriority w:val="99"/>
    <w:semiHidden/>
    <w:rsid w:val="00D821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4973">
      <w:bodyDiv w:val="1"/>
      <w:marLeft w:val="0"/>
      <w:marRight w:val="0"/>
      <w:marTop w:val="0"/>
      <w:marBottom w:val="0"/>
      <w:divBdr>
        <w:top w:val="none" w:sz="0" w:space="0" w:color="auto"/>
        <w:left w:val="none" w:sz="0" w:space="0" w:color="auto"/>
        <w:bottom w:val="none" w:sz="0" w:space="0" w:color="auto"/>
        <w:right w:val="none" w:sz="0" w:space="0" w:color="auto"/>
      </w:divBdr>
      <w:divsChild>
        <w:div w:id="472021580">
          <w:marLeft w:val="1166"/>
          <w:marRight w:val="0"/>
          <w:marTop w:val="72"/>
          <w:marBottom w:val="0"/>
          <w:divBdr>
            <w:top w:val="none" w:sz="0" w:space="0" w:color="auto"/>
            <w:left w:val="none" w:sz="0" w:space="0" w:color="auto"/>
            <w:bottom w:val="none" w:sz="0" w:space="0" w:color="auto"/>
            <w:right w:val="none" w:sz="0" w:space="0" w:color="auto"/>
          </w:divBdr>
        </w:div>
        <w:div w:id="852691932">
          <w:marLeft w:val="1166"/>
          <w:marRight w:val="0"/>
          <w:marTop w:val="72"/>
          <w:marBottom w:val="0"/>
          <w:divBdr>
            <w:top w:val="none" w:sz="0" w:space="0" w:color="auto"/>
            <w:left w:val="none" w:sz="0" w:space="0" w:color="auto"/>
            <w:bottom w:val="none" w:sz="0" w:space="0" w:color="auto"/>
            <w:right w:val="none" w:sz="0" w:space="0" w:color="auto"/>
          </w:divBdr>
        </w:div>
        <w:div w:id="1361781111">
          <w:marLeft w:val="1166"/>
          <w:marRight w:val="0"/>
          <w:marTop w:val="72"/>
          <w:marBottom w:val="0"/>
          <w:divBdr>
            <w:top w:val="none" w:sz="0" w:space="0" w:color="auto"/>
            <w:left w:val="none" w:sz="0" w:space="0" w:color="auto"/>
            <w:bottom w:val="none" w:sz="0" w:space="0" w:color="auto"/>
            <w:right w:val="none" w:sz="0" w:space="0" w:color="auto"/>
          </w:divBdr>
        </w:div>
        <w:div w:id="1589852257">
          <w:marLeft w:val="547"/>
          <w:marRight w:val="0"/>
          <w:marTop w:val="72"/>
          <w:marBottom w:val="0"/>
          <w:divBdr>
            <w:top w:val="none" w:sz="0" w:space="0" w:color="auto"/>
            <w:left w:val="none" w:sz="0" w:space="0" w:color="auto"/>
            <w:bottom w:val="none" w:sz="0" w:space="0" w:color="auto"/>
            <w:right w:val="none" w:sz="0" w:space="0" w:color="auto"/>
          </w:divBdr>
        </w:div>
        <w:div w:id="1710449947">
          <w:marLeft w:val="547"/>
          <w:marRight w:val="0"/>
          <w:marTop w:val="72"/>
          <w:marBottom w:val="0"/>
          <w:divBdr>
            <w:top w:val="none" w:sz="0" w:space="0" w:color="auto"/>
            <w:left w:val="none" w:sz="0" w:space="0" w:color="auto"/>
            <w:bottom w:val="none" w:sz="0" w:space="0" w:color="auto"/>
            <w:right w:val="none" w:sz="0" w:space="0" w:color="auto"/>
          </w:divBdr>
        </w:div>
      </w:divsChild>
    </w:div>
    <w:div w:id="60371095">
      <w:bodyDiv w:val="1"/>
      <w:marLeft w:val="0"/>
      <w:marRight w:val="0"/>
      <w:marTop w:val="0"/>
      <w:marBottom w:val="0"/>
      <w:divBdr>
        <w:top w:val="none" w:sz="0" w:space="0" w:color="auto"/>
        <w:left w:val="none" w:sz="0" w:space="0" w:color="auto"/>
        <w:bottom w:val="none" w:sz="0" w:space="0" w:color="auto"/>
        <w:right w:val="none" w:sz="0" w:space="0" w:color="auto"/>
      </w:divBdr>
    </w:div>
    <w:div w:id="410933338">
      <w:bodyDiv w:val="1"/>
      <w:marLeft w:val="0"/>
      <w:marRight w:val="0"/>
      <w:marTop w:val="0"/>
      <w:marBottom w:val="0"/>
      <w:divBdr>
        <w:top w:val="none" w:sz="0" w:space="0" w:color="auto"/>
        <w:left w:val="none" w:sz="0" w:space="0" w:color="auto"/>
        <w:bottom w:val="none" w:sz="0" w:space="0" w:color="auto"/>
        <w:right w:val="none" w:sz="0" w:space="0" w:color="auto"/>
      </w:divBdr>
    </w:div>
    <w:div w:id="513885263">
      <w:bodyDiv w:val="1"/>
      <w:marLeft w:val="0"/>
      <w:marRight w:val="0"/>
      <w:marTop w:val="0"/>
      <w:marBottom w:val="0"/>
      <w:divBdr>
        <w:top w:val="none" w:sz="0" w:space="0" w:color="auto"/>
        <w:left w:val="none" w:sz="0" w:space="0" w:color="auto"/>
        <w:bottom w:val="none" w:sz="0" w:space="0" w:color="auto"/>
        <w:right w:val="none" w:sz="0" w:space="0" w:color="auto"/>
      </w:divBdr>
    </w:div>
    <w:div w:id="638418850">
      <w:bodyDiv w:val="1"/>
      <w:marLeft w:val="0"/>
      <w:marRight w:val="0"/>
      <w:marTop w:val="0"/>
      <w:marBottom w:val="0"/>
      <w:divBdr>
        <w:top w:val="none" w:sz="0" w:space="0" w:color="auto"/>
        <w:left w:val="none" w:sz="0" w:space="0" w:color="auto"/>
        <w:bottom w:val="none" w:sz="0" w:space="0" w:color="auto"/>
        <w:right w:val="none" w:sz="0" w:space="0" w:color="auto"/>
      </w:divBdr>
      <w:divsChild>
        <w:div w:id="362873457">
          <w:marLeft w:val="0"/>
          <w:marRight w:val="0"/>
          <w:marTop w:val="0"/>
          <w:marBottom w:val="0"/>
          <w:divBdr>
            <w:top w:val="none" w:sz="0" w:space="0" w:color="auto"/>
            <w:left w:val="none" w:sz="0" w:space="0" w:color="auto"/>
            <w:bottom w:val="none" w:sz="0" w:space="0" w:color="auto"/>
            <w:right w:val="none" w:sz="0" w:space="0" w:color="auto"/>
          </w:divBdr>
        </w:div>
        <w:div w:id="891765996">
          <w:marLeft w:val="0"/>
          <w:marRight w:val="0"/>
          <w:marTop w:val="0"/>
          <w:marBottom w:val="0"/>
          <w:divBdr>
            <w:top w:val="none" w:sz="0" w:space="0" w:color="auto"/>
            <w:left w:val="none" w:sz="0" w:space="0" w:color="auto"/>
            <w:bottom w:val="none" w:sz="0" w:space="0" w:color="auto"/>
            <w:right w:val="none" w:sz="0" w:space="0" w:color="auto"/>
          </w:divBdr>
        </w:div>
        <w:div w:id="948775263">
          <w:marLeft w:val="0"/>
          <w:marRight w:val="0"/>
          <w:marTop w:val="0"/>
          <w:marBottom w:val="0"/>
          <w:divBdr>
            <w:top w:val="none" w:sz="0" w:space="0" w:color="auto"/>
            <w:left w:val="none" w:sz="0" w:space="0" w:color="auto"/>
            <w:bottom w:val="none" w:sz="0" w:space="0" w:color="auto"/>
            <w:right w:val="none" w:sz="0" w:space="0" w:color="auto"/>
          </w:divBdr>
        </w:div>
        <w:div w:id="1586376437">
          <w:marLeft w:val="0"/>
          <w:marRight w:val="0"/>
          <w:marTop w:val="0"/>
          <w:marBottom w:val="0"/>
          <w:divBdr>
            <w:top w:val="none" w:sz="0" w:space="0" w:color="auto"/>
            <w:left w:val="none" w:sz="0" w:space="0" w:color="auto"/>
            <w:bottom w:val="none" w:sz="0" w:space="0" w:color="auto"/>
            <w:right w:val="none" w:sz="0" w:space="0" w:color="auto"/>
          </w:divBdr>
        </w:div>
      </w:divsChild>
    </w:div>
    <w:div w:id="879626990">
      <w:bodyDiv w:val="1"/>
      <w:marLeft w:val="0"/>
      <w:marRight w:val="0"/>
      <w:marTop w:val="0"/>
      <w:marBottom w:val="0"/>
      <w:divBdr>
        <w:top w:val="none" w:sz="0" w:space="0" w:color="auto"/>
        <w:left w:val="none" w:sz="0" w:space="0" w:color="auto"/>
        <w:bottom w:val="none" w:sz="0" w:space="0" w:color="auto"/>
        <w:right w:val="none" w:sz="0" w:space="0" w:color="auto"/>
      </w:divBdr>
    </w:div>
    <w:div w:id="985623995">
      <w:bodyDiv w:val="1"/>
      <w:marLeft w:val="0"/>
      <w:marRight w:val="0"/>
      <w:marTop w:val="0"/>
      <w:marBottom w:val="0"/>
      <w:divBdr>
        <w:top w:val="none" w:sz="0" w:space="0" w:color="auto"/>
        <w:left w:val="none" w:sz="0" w:space="0" w:color="auto"/>
        <w:bottom w:val="none" w:sz="0" w:space="0" w:color="auto"/>
        <w:right w:val="none" w:sz="0" w:space="0" w:color="auto"/>
      </w:divBdr>
      <w:divsChild>
        <w:div w:id="398093421">
          <w:marLeft w:val="0"/>
          <w:marRight w:val="0"/>
          <w:marTop w:val="0"/>
          <w:marBottom w:val="0"/>
          <w:divBdr>
            <w:top w:val="none" w:sz="0" w:space="0" w:color="auto"/>
            <w:left w:val="none" w:sz="0" w:space="0" w:color="auto"/>
            <w:bottom w:val="none" w:sz="0" w:space="0" w:color="auto"/>
            <w:right w:val="none" w:sz="0" w:space="0" w:color="auto"/>
          </w:divBdr>
        </w:div>
        <w:div w:id="1230846752">
          <w:marLeft w:val="0"/>
          <w:marRight w:val="0"/>
          <w:marTop w:val="0"/>
          <w:marBottom w:val="0"/>
          <w:divBdr>
            <w:top w:val="none" w:sz="0" w:space="0" w:color="auto"/>
            <w:left w:val="none" w:sz="0" w:space="0" w:color="auto"/>
            <w:bottom w:val="none" w:sz="0" w:space="0" w:color="auto"/>
            <w:right w:val="none" w:sz="0" w:space="0" w:color="auto"/>
          </w:divBdr>
        </w:div>
        <w:div w:id="1432582443">
          <w:marLeft w:val="0"/>
          <w:marRight w:val="0"/>
          <w:marTop w:val="0"/>
          <w:marBottom w:val="0"/>
          <w:divBdr>
            <w:top w:val="none" w:sz="0" w:space="0" w:color="auto"/>
            <w:left w:val="none" w:sz="0" w:space="0" w:color="auto"/>
            <w:bottom w:val="none" w:sz="0" w:space="0" w:color="auto"/>
            <w:right w:val="none" w:sz="0" w:space="0" w:color="auto"/>
          </w:divBdr>
        </w:div>
        <w:div w:id="1493063979">
          <w:marLeft w:val="0"/>
          <w:marRight w:val="0"/>
          <w:marTop w:val="0"/>
          <w:marBottom w:val="0"/>
          <w:divBdr>
            <w:top w:val="none" w:sz="0" w:space="0" w:color="auto"/>
            <w:left w:val="none" w:sz="0" w:space="0" w:color="auto"/>
            <w:bottom w:val="none" w:sz="0" w:space="0" w:color="auto"/>
            <w:right w:val="none" w:sz="0" w:space="0" w:color="auto"/>
          </w:divBdr>
        </w:div>
        <w:div w:id="1837451061">
          <w:marLeft w:val="0"/>
          <w:marRight w:val="0"/>
          <w:marTop w:val="0"/>
          <w:marBottom w:val="0"/>
          <w:divBdr>
            <w:top w:val="none" w:sz="0" w:space="0" w:color="auto"/>
            <w:left w:val="none" w:sz="0" w:space="0" w:color="auto"/>
            <w:bottom w:val="none" w:sz="0" w:space="0" w:color="auto"/>
            <w:right w:val="none" w:sz="0" w:space="0" w:color="auto"/>
          </w:divBdr>
        </w:div>
      </w:divsChild>
    </w:div>
    <w:div w:id="1032069740">
      <w:bodyDiv w:val="1"/>
      <w:marLeft w:val="0"/>
      <w:marRight w:val="0"/>
      <w:marTop w:val="0"/>
      <w:marBottom w:val="0"/>
      <w:divBdr>
        <w:top w:val="none" w:sz="0" w:space="0" w:color="auto"/>
        <w:left w:val="none" w:sz="0" w:space="0" w:color="auto"/>
        <w:bottom w:val="none" w:sz="0" w:space="0" w:color="auto"/>
        <w:right w:val="none" w:sz="0" w:space="0" w:color="auto"/>
      </w:divBdr>
      <w:divsChild>
        <w:div w:id="742727901">
          <w:marLeft w:val="0"/>
          <w:marRight w:val="0"/>
          <w:marTop w:val="0"/>
          <w:marBottom w:val="0"/>
          <w:divBdr>
            <w:top w:val="none" w:sz="0" w:space="0" w:color="auto"/>
            <w:left w:val="none" w:sz="0" w:space="0" w:color="auto"/>
            <w:bottom w:val="none" w:sz="0" w:space="0" w:color="auto"/>
            <w:right w:val="none" w:sz="0" w:space="0" w:color="auto"/>
          </w:divBdr>
          <w:divsChild>
            <w:div w:id="1922253406">
              <w:marLeft w:val="0"/>
              <w:marRight w:val="0"/>
              <w:marTop w:val="0"/>
              <w:marBottom w:val="0"/>
              <w:divBdr>
                <w:top w:val="none" w:sz="0" w:space="0" w:color="auto"/>
                <w:left w:val="none" w:sz="0" w:space="0" w:color="auto"/>
                <w:bottom w:val="none" w:sz="0" w:space="0" w:color="auto"/>
                <w:right w:val="none" w:sz="0" w:space="0" w:color="auto"/>
              </w:divBdr>
              <w:divsChild>
                <w:div w:id="1188980786">
                  <w:marLeft w:val="0"/>
                  <w:marRight w:val="0"/>
                  <w:marTop w:val="0"/>
                  <w:marBottom w:val="0"/>
                  <w:divBdr>
                    <w:top w:val="none" w:sz="0" w:space="0" w:color="auto"/>
                    <w:left w:val="none" w:sz="0" w:space="0" w:color="auto"/>
                    <w:bottom w:val="none" w:sz="0" w:space="0" w:color="auto"/>
                    <w:right w:val="none" w:sz="0" w:space="0" w:color="auto"/>
                  </w:divBdr>
                  <w:divsChild>
                    <w:div w:id="3019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58757">
              <w:marLeft w:val="0"/>
              <w:marRight w:val="0"/>
              <w:marTop w:val="0"/>
              <w:marBottom w:val="0"/>
              <w:divBdr>
                <w:top w:val="none" w:sz="0" w:space="0" w:color="auto"/>
                <w:left w:val="none" w:sz="0" w:space="0" w:color="auto"/>
                <w:bottom w:val="none" w:sz="0" w:space="0" w:color="auto"/>
                <w:right w:val="none" w:sz="0" w:space="0" w:color="auto"/>
              </w:divBdr>
              <w:divsChild>
                <w:div w:id="1197741754">
                  <w:marLeft w:val="0"/>
                  <w:marRight w:val="0"/>
                  <w:marTop w:val="0"/>
                  <w:marBottom w:val="0"/>
                  <w:divBdr>
                    <w:top w:val="none" w:sz="0" w:space="0" w:color="auto"/>
                    <w:left w:val="none" w:sz="0" w:space="0" w:color="auto"/>
                    <w:bottom w:val="none" w:sz="0" w:space="0" w:color="auto"/>
                    <w:right w:val="none" w:sz="0" w:space="0" w:color="auto"/>
                  </w:divBdr>
                  <w:divsChild>
                    <w:div w:id="1039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75038">
      <w:bodyDiv w:val="1"/>
      <w:marLeft w:val="0"/>
      <w:marRight w:val="0"/>
      <w:marTop w:val="0"/>
      <w:marBottom w:val="0"/>
      <w:divBdr>
        <w:top w:val="none" w:sz="0" w:space="0" w:color="auto"/>
        <w:left w:val="none" w:sz="0" w:space="0" w:color="auto"/>
        <w:bottom w:val="none" w:sz="0" w:space="0" w:color="auto"/>
        <w:right w:val="none" w:sz="0" w:space="0" w:color="auto"/>
      </w:divBdr>
    </w:div>
    <w:div w:id="1083138547">
      <w:bodyDiv w:val="1"/>
      <w:marLeft w:val="0"/>
      <w:marRight w:val="0"/>
      <w:marTop w:val="0"/>
      <w:marBottom w:val="0"/>
      <w:divBdr>
        <w:top w:val="none" w:sz="0" w:space="0" w:color="auto"/>
        <w:left w:val="none" w:sz="0" w:space="0" w:color="auto"/>
        <w:bottom w:val="none" w:sz="0" w:space="0" w:color="auto"/>
        <w:right w:val="none" w:sz="0" w:space="0" w:color="auto"/>
      </w:divBdr>
      <w:divsChild>
        <w:div w:id="717240135">
          <w:marLeft w:val="0"/>
          <w:marRight w:val="0"/>
          <w:marTop w:val="0"/>
          <w:marBottom w:val="0"/>
          <w:divBdr>
            <w:top w:val="none" w:sz="0" w:space="0" w:color="auto"/>
            <w:left w:val="none" w:sz="0" w:space="0" w:color="auto"/>
            <w:bottom w:val="none" w:sz="0" w:space="0" w:color="auto"/>
            <w:right w:val="none" w:sz="0" w:space="0" w:color="auto"/>
          </w:divBdr>
        </w:div>
        <w:div w:id="944922352">
          <w:marLeft w:val="0"/>
          <w:marRight w:val="0"/>
          <w:marTop w:val="0"/>
          <w:marBottom w:val="0"/>
          <w:divBdr>
            <w:top w:val="none" w:sz="0" w:space="0" w:color="auto"/>
            <w:left w:val="none" w:sz="0" w:space="0" w:color="auto"/>
            <w:bottom w:val="none" w:sz="0" w:space="0" w:color="auto"/>
            <w:right w:val="none" w:sz="0" w:space="0" w:color="auto"/>
          </w:divBdr>
        </w:div>
        <w:div w:id="1277758141">
          <w:marLeft w:val="0"/>
          <w:marRight w:val="0"/>
          <w:marTop w:val="0"/>
          <w:marBottom w:val="0"/>
          <w:divBdr>
            <w:top w:val="none" w:sz="0" w:space="0" w:color="auto"/>
            <w:left w:val="none" w:sz="0" w:space="0" w:color="auto"/>
            <w:bottom w:val="none" w:sz="0" w:space="0" w:color="auto"/>
            <w:right w:val="none" w:sz="0" w:space="0" w:color="auto"/>
          </w:divBdr>
        </w:div>
        <w:div w:id="2007853923">
          <w:marLeft w:val="0"/>
          <w:marRight w:val="0"/>
          <w:marTop w:val="0"/>
          <w:marBottom w:val="0"/>
          <w:divBdr>
            <w:top w:val="none" w:sz="0" w:space="0" w:color="auto"/>
            <w:left w:val="none" w:sz="0" w:space="0" w:color="auto"/>
            <w:bottom w:val="none" w:sz="0" w:space="0" w:color="auto"/>
            <w:right w:val="none" w:sz="0" w:space="0" w:color="auto"/>
          </w:divBdr>
        </w:div>
        <w:div w:id="2131243222">
          <w:marLeft w:val="0"/>
          <w:marRight w:val="0"/>
          <w:marTop w:val="0"/>
          <w:marBottom w:val="0"/>
          <w:divBdr>
            <w:top w:val="none" w:sz="0" w:space="0" w:color="auto"/>
            <w:left w:val="none" w:sz="0" w:space="0" w:color="auto"/>
            <w:bottom w:val="none" w:sz="0" w:space="0" w:color="auto"/>
            <w:right w:val="none" w:sz="0" w:space="0" w:color="auto"/>
          </w:divBdr>
        </w:div>
      </w:divsChild>
    </w:div>
    <w:div w:id="1378158880">
      <w:bodyDiv w:val="1"/>
      <w:marLeft w:val="0"/>
      <w:marRight w:val="0"/>
      <w:marTop w:val="0"/>
      <w:marBottom w:val="0"/>
      <w:divBdr>
        <w:top w:val="none" w:sz="0" w:space="0" w:color="auto"/>
        <w:left w:val="none" w:sz="0" w:space="0" w:color="auto"/>
        <w:bottom w:val="none" w:sz="0" w:space="0" w:color="auto"/>
        <w:right w:val="none" w:sz="0" w:space="0" w:color="auto"/>
      </w:divBdr>
      <w:divsChild>
        <w:div w:id="125781606">
          <w:marLeft w:val="0"/>
          <w:marRight w:val="0"/>
          <w:marTop w:val="0"/>
          <w:marBottom w:val="0"/>
          <w:divBdr>
            <w:top w:val="none" w:sz="0" w:space="0" w:color="auto"/>
            <w:left w:val="none" w:sz="0" w:space="0" w:color="auto"/>
            <w:bottom w:val="none" w:sz="0" w:space="0" w:color="auto"/>
            <w:right w:val="none" w:sz="0" w:space="0" w:color="auto"/>
          </w:divBdr>
        </w:div>
        <w:div w:id="609973953">
          <w:marLeft w:val="0"/>
          <w:marRight w:val="0"/>
          <w:marTop w:val="0"/>
          <w:marBottom w:val="0"/>
          <w:divBdr>
            <w:top w:val="none" w:sz="0" w:space="0" w:color="auto"/>
            <w:left w:val="none" w:sz="0" w:space="0" w:color="auto"/>
            <w:bottom w:val="none" w:sz="0" w:space="0" w:color="auto"/>
            <w:right w:val="none" w:sz="0" w:space="0" w:color="auto"/>
          </w:divBdr>
        </w:div>
      </w:divsChild>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670790033">
      <w:bodyDiv w:val="1"/>
      <w:marLeft w:val="0"/>
      <w:marRight w:val="0"/>
      <w:marTop w:val="0"/>
      <w:marBottom w:val="0"/>
      <w:divBdr>
        <w:top w:val="none" w:sz="0" w:space="0" w:color="auto"/>
        <w:left w:val="none" w:sz="0" w:space="0" w:color="auto"/>
        <w:bottom w:val="none" w:sz="0" w:space="0" w:color="auto"/>
        <w:right w:val="none" w:sz="0" w:space="0" w:color="auto"/>
      </w:divBdr>
      <w:divsChild>
        <w:div w:id="300693612">
          <w:marLeft w:val="0"/>
          <w:marRight w:val="0"/>
          <w:marTop w:val="0"/>
          <w:marBottom w:val="0"/>
          <w:divBdr>
            <w:top w:val="none" w:sz="0" w:space="0" w:color="auto"/>
            <w:left w:val="none" w:sz="0" w:space="0" w:color="auto"/>
            <w:bottom w:val="none" w:sz="0" w:space="0" w:color="auto"/>
            <w:right w:val="none" w:sz="0" w:space="0" w:color="auto"/>
          </w:divBdr>
        </w:div>
        <w:div w:id="483159236">
          <w:marLeft w:val="0"/>
          <w:marRight w:val="0"/>
          <w:marTop w:val="0"/>
          <w:marBottom w:val="0"/>
          <w:divBdr>
            <w:top w:val="none" w:sz="0" w:space="0" w:color="auto"/>
            <w:left w:val="none" w:sz="0" w:space="0" w:color="auto"/>
            <w:bottom w:val="none" w:sz="0" w:space="0" w:color="auto"/>
            <w:right w:val="none" w:sz="0" w:space="0" w:color="auto"/>
          </w:divBdr>
        </w:div>
        <w:div w:id="1073812914">
          <w:marLeft w:val="0"/>
          <w:marRight w:val="0"/>
          <w:marTop w:val="0"/>
          <w:marBottom w:val="0"/>
          <w:divBdr>
            <w:top w:val="none" w:sz="0" w:space="0" w:color="auto"/>
            <w:left w:val="none" w:sz="0" w:space="0" w:color="auto"/>
            <w:bottom w:val="none" w:sz="0" w:space="0" w:color="auto"/>
            <w:right w:val="none" w:sz="0" w:space="0" w:color="auto"/>
          </w:divBdr>
        </w:div>
        <w:div w:id="1825974675">
          <w:marLeft w:val="0"/>
          <w:marRight w:val="0"/>
          <w:marTop w:val="0"/>
          <w:marBottom w:val="0"/>
          <w:divBdr>
            <w:top w:val="none" w:sz="0" w:space="0" w:color="auto"/>
            <w:left w:val="none" w:sz="0" w:space="0" w:color="auto"/>
            <w:bottom w:val="none" w:sz="0" w:space="0" w:color="auto"/>
            <w:right w:val="none" w:sz="0" w:space="0" w:color="auto"/>
          </w:divBdr>
        </w:div>
      </w:divsChild>
    </w:div>
    <w:div w:id="1804495457">
      <w:bodyDiv w:val="1"/>
      <w:marLeft w:val="0"/>
      <w:marRight w:val="0"/>
      <w:marTop w:val="0"/>
      <w:marBottom w:val="0"/>
      <w:divBdr>
        <w:top w:val="none" w:sz="0" w:space="0" w:color="auto"/>
        <w:left w:val="none" w:sz="0" w:space="0" w:color="auto"/>
        <w:bottom w:val="none" w:sz="0" w:space="0" w:color="auto"/>
        <w:right w:val="none" w:sz="0" w:space="0" w:color="auto"/>
      </w:divBdr>
      <w:divsChild>
        <w:div w:id="859590347">
          <w:marLeft w:val="0"/>
          <w:marRight w:val="0"/>
          <w:marTop w:val="0"/>
          <w:marBottom w:val="0"/>
          <w:divBdr>
            <w:top w:val="none" w:sz="0" w:space="0" w:color="auto"/>
            <w:left w:val="none" w:sz="0" w:space="0" w:color="auto"/>
            <w:bottom w:val="none" w:sz="0" w:space="0" w:color="auto"/>
            <w:right w:val="none" w:sz="0" w:space="0" w:color="auto"/>
          </w:divBdr>
        </w:div>
        <w:div w:id="157092061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en&amp;user=feWEZAQAAAAJ&amp;citation_for_view=feWEZAQAAAAJ:u5HHmVD_uO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sped.rezo.net/rubrique.php3?id_rubrique=33" TargetMode="External"/><Relationship Id="rId4" Type="http://schemas.openxmlformats.org/officeDocument/2006/relationships/settings" Target="settings.xml"/><Relationship Id="rId9" Type="http://schemas.openxmlformats.org/officeDocument/2006/relationships/hyperlink" Target="http://www.maartenhajer.nl/../../../upload/HAJER%20Arg%20Turn%20199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6C830-F88A-481F-9884-1733B2E9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27</Pages>
  <Words>7134</Words>
  <Characters>39241</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Andrés Alfaro Inzunza</dc:creator>
  <cp:keywords/>
  <dc:description/>
  <cp:lastModifiedBy>Editor</cp:lastModifiedBy>
  <cp:revision>7</cp:revision>
  <cp:lastPrinted>2014-12-24T14:47:00Z</cp:lastPrinted>
  <dcterms:created xsi:type="dcterms:W3CDTF">2015-06-29T15:32:00Z</dcterms:created>
  <dcterms:modified xsi:type="dcterms:W3CDTF">2015-08-04T16:13:00Z</dcterms:modified>
</cp:coreProperties>
</file>