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A0F01" w14:textId="0F4A79B0" w:rsidR="00DC2334" w:rsidRPr="00727AD1" w:rsidRDefault="0031307D" w:rsidP="00DC2334">
      <w:pPr>
        <w:spacing w:before="288" w:after="288"/>
        <w:jc w:val="center"/>
        <w:rPr>
          <w:rFonts w:ascii="Times New Roman" w:hAnsi="Times New Roman" w:cs="Times New Roman"/>
          <w:b/>
          <w:iCs/>
          <w:sz w:val="24"/>
          <w:szCs w:val="24"/>
        </w:rPr>
      </w:pPr>
      <w:r w:rsidRPr="00727AD1">
        <w:rPr>
          <w:rFonts w:ascii="Times New Roman" w:hAnsi="Times New Roman" w:cs="Times New Roman"/>
          <w:b/>
          <w:iCs/>
          <w:sz w:val="24"/>
          <w:szCs w:val="24"/>
        </w:rPr>
        <w:t xml:space="preserve">Evaluación de la </w:t>
      </w:r>
      <w:proofErr w:type="spellStart"/>
      <w:r w:rsidRPr="00727AD1">
        <w:rPr>
          <w:rFonts w:ascii="Times New Roman" w:hAnsi="Times New Roman" w:cs="Times New Roman"/>
          <w:b/>
          <w:iCs/>
          <w:sz w:val="24"/>
          <w:szCs w:val="24"/>
        </w:rPr>
        <w:t>restrictividad</w:t>
      </w:r>
      <w:proofErr w:type="spellEnd"/>
      <w:r w:rsidRPr="00727AD1">
        <w:rPr>
          <w:rFonts w:ascii="Times New Roman" w:hAnsi="Times New Roman" w:cs="Times New Roman"/>
          <w:b/>
          <w:iCs/>
          <w:sz w:val="24"/>
          <w:szCs w:val="24"/>
        </w:rPr>
        <w:t xml:space="preserve"> de dispositivos residenciales para personas con un diagnóstico psiquiátrico en el modelo de </w:t>
      </w:r>
      <w:r>
        <w:rPr>
          <w:rFonts w:ascii="Times New Roman" w:hAnsi="Times New Roman" w:cs="Times New Roman"/>
          <w:b/>
          <w:iCs/>
          <w:sz w:val="24"/>
          <w:szCs w:val="24"/>
        </w:rPr>
        <w:t>Salud M</w:t>
      </w:r>
      <w:r w:rsidRPr="00727AD1">
        <w:rPr>
          <w:rFonts w:ascii="Times New Roman" w:hAnsi="Times New Roman" w:cs="Times New Roman"/>
          <w:b/>
          <w:iCs/>
          <w:sz w:val="24"/>
          <w:szCs w:val="24"/>
        </w:rPr>
        <w:t xml:space="preserve">ental </w:t>
      </w:r>
      <w:r>
        <w:rPr>
          <w:rFonts w:ascii="Times New Roman" w:hAnsi="Times New Roman" w:cs="Times New Roman"/>
          <w:b/>
          <w:iCs/>
          <w:sz w:val="24"/>
          <w:szCs w:val="24"/>
        </w:rPr>
        <w:t>C</w:t>
      </w:r>
      <w:r w:rsidRPr="00727AD1">
        <w:rPr>
          <w:rFonts w:ascii="Times New Roman" w:hAnsi="Times New Roman" w:cs="Times New Roman"/>
          <w:b/>
          <w:iCs/>
          <w:sz w:val="24"/>
          <w:szCs w:val="24"/>
        </w:rPr>
        <w:t xml:space="preserve">omunitaria en </w:t>
      </w:r>
      <w:r>
        <w:rPr>
          <w:rFonts w:ascii="Times New Roman" w:hAnsi="Times New Roman" w:cs="Times New Roman"/>
          <w:b/>
          <w:iCs/>
          <w:sz w:val="24"/>
          <w:szCs w:val="24"/>
        </w:rPr>
        <w:t>C</w:t>
      </w:r>
      <w:r w:rsidRPr="00727AD1">
        <w:rPr>
          <w:rFonts w:ascii="Times New Roman" w:hAnsi="Times New Roman" w:cs="Times New Roman"/>
          <w:b/>
          <w:iCs/>
          <w:sz w:val="24"/>
          <w:szCs w:val="24"/>
        </w:rPr>
        <w:t>hile</w:t>
      </w:r>
    </w:p>
    <w:p w14:paraId="3E3D89BD" w14:textId="2FE5CF3A" w:rsidR="009C4928" w:rsidRPr="0031307D" w:rsidRDefault="0031307D" w:rsidP="009C4928">
      <w:pPr>
        <w:spacing w:before="288" w:after="288"/>
        <w:jc w:val="center"/>
        <w:rPr>
          <w:rFonts w:ascii="Times New Roman" w:hAnsi="Times New Roman" w:cs="Times New Roman"/>
          <w:b/>
          <w:iCs/>
          <w:sz w:val="24"/>
          <w:szCs w:val="24"/>
        </w:rPr>
      </w:pPr>
      <w:r w:rsidRPr="0031307D">
        <w:rPr>
          <w:rFonts w:ascii="Times New Roman" w:hAnsi="Times New Roman" w:cs="Times New Roman"/>
          <w:b/>
          <w:iCs/>
          <w:sz w:val="24"/>
          <w:szCs w:val="24"/>
        </w:rPr>
        <w:t xml:space="preserve">Assessment of the restrictiveness of supported housing services for people with psychiatric diagnosis in the model of </w:t>
      </w:r>
      <w:proofErr w:type="spellStart"/>
      <w:r>
        <w:rPr>
          <w:rFonts w:ascii="Times New Roman" w:hAnsi="Times New Roman" w:cs="Times New Roman"/>
          <w:b/>
          <w:iCs/>
          <w:sz w:val="24"/>
          <w:szCs w:val="24"/>
        </w:rPr>
        <w:t>C</w:t>
      </w:r>
      <w:r w:rsidRPr="0031307D">
        <w:rPr>
          <w:rFonts w:ascii="Times New Roman" w:hAnsi="Times New Roman" w:cs="Times New Roman"/>
          <w:b/>
          <w:iCs/>
          <w:sz w:val="24"/>
          <w:szCs w:val="24"/>
        </w:rPr>
        <w:t>ommunity</w:t>
      </w:r>
      <w:proofErr w:type="spellEnd"/>
      <w:r w:rsidRPr="0031307D">
        <w:rPr>
          <w:rFonts w:ascii="Times New Roman" w:hAnsi="Times New Roman" w:cs="Times New Roman"/>
          <w:b/>
          <w:iCs/>
          <w:sz w:val="24"/>
          <w:szCs w:val="24"/>
        </w:rPr>
        <w:t xml:space="preserve"> </w:t>
      </w:r>
      <w:r>
        <w:rPr>
          <w:rFonts w:ascii="Times New Roman" w:hAnsi="Times New Roman" w:cs="Times New Roman"/>
          <w:b/>
          <w:iCs/>
          <w:sz w:val="24"/>
          <w:szCs w:val="24"/>
        </w:rPr>
        <w:t>M</w:t>
      </w:r>
      <w:r w:rsidRPr="0031307D">
        <w:rPr>
          <w:rFonts w:ascii="Times New Roman" w:hAnsi="Times New Roman" w:cs="Times New Roman"/>
          <w:b/>
          <w:iCs/>
          <w:sz w:val="24"/>
          <w:szCs w:val="24"/>
        </w:rPr>
        <w:t xml:space="preserve">ental </w:t>
      </w:r>
      <w:proofErr w:type="spellStart"/>
      <w:r>
        <w:rPr>
          <w:rFonts w:ascii="Times New Roman" w:hAnsi="Times New Roman" w:cs="Times New Roman"/>
          <w:b/>
          <w:iCs/>
          <w:sz w:val="24"/>
          <w:szCs w:val="24"/>
        </w:rPr>
        <w:t>H</w:t>
      </w:r>
      <w:r w:rsidRPr="0031307D">
        <w:rPr>
          <w:rFonts w:ascii="Times New Roman" w:hAnsi="Times New Roman" w:cs="Times New Roman"/>
          <w:b/>
          <w:iCs/>
          <w:sz w:val="24"/>
          <w:szCs w:val="24"/>
        </w:rPr>
        <w:t>ealth</w:t>
      </w:r>
      <w:proofErr w:type="spellEnd"/>
      <w:r w:rsidRPr="0031307D">
        <w:rPr>
          <w:rFonts w:ascii="Times New Roman" w:hAnsi="Times New Roman" w:cs="Times New Roman"/>
          <w:b/>
          <w:iCs/>
          <w:sz w:val="24"/>
          <w:szCs w:val="24"/>
        </w:rPr>
        <w:t xml:space="preserve"> in </w:t>
      </w:r>
      <w:r>
        <w:rPr>
          <w:rFonts w:ascii="Times New Roman" w:hAnsi="Times New Roman" w:cs="Times New Roman"/>
          <w:b/>
          <w:iCs/>
          <w:sz w:val="24"/>
          <w:szCs w:val="24"/>
        </w:rPr>
        <w:t>C</w:t>
      </w:r>
      <w:r w:rsidRPr="0031307D">
        <w:rPr>
          <w:rFonts w:ascii="Times New Roman" w:hAnsi="Times New Roman" w:cs="Times New Roman"/>
          <w:b/>
          <w:iCs/>
          <w:sz w:val="24"/>
          <w:szCs w:val="24"/>
        </w:rPr>
        <w:t>hile</w:t>
      </w:r>
    </w:p>
    <w:p w14:paraId="3AF200A4" w14:textId="75B7CCA1" w:rsidR="00727AD1" w:rsidRDefault="00727AD1" w:rsidP="00727AD1">
      <w:pPr>
        <w:spacing w:before="288" w:after="288"/>
        <w:jc w:val="center"/>
        <w:rPr>
          <w:rFonts w:ascii="Arial Narrow" w:hAnsi="Arial Narrow" w:cs="Times New Roman"/>
          <w:sz w:val="24"/>
          <w:szCs w:val="24"/>
        </w:rPr>
      </w:pPr>
      <w:r w:rsidRPr="00705EA8">
        <w:rPr>
          <w:rFonts w:ascii="Arial Narrow" w:hAnsi="Arial Narrow" w:cs="Times New Roman"/>
          <w:sz w:val="24"/>
          <w:szCs w:val="24"/>
        </w:rPr>
        <w:t xml:space="preserve">Pamela </w:t>
      </w:r>
      <w:proofErr w:type="spellStart"/>
      <w:r w:rsidRPr="00705EA8">
        <w:rPr>
          <w:rFonts w:ascii="Arial Narrow" w:hAnsi="Arial Narrow" w:cs="Times New Roman"/>
          <w:sz w:val="24"/>
          <w:szCs w:val="24"/>
        </w:rPr>
        <w:t>Grandón</w:t>
      </w:r>
      <w:proofErr w:type="spellEnd"/>
      <w:r w:rsidRPr="00705EA8">
        <w:rPr>
          <w:rFonts w:ascii="Arial Narrow" w:hAnsi="Arial Narrow" w:cs="Times New Roman"/>
          <w:sz w:val="24"/>
          <w:szCs w:val="24"/>
        </w:rPr>
        <w:t xml:space="preserve"> Fernández</w:t>
      </w:r>
    </w:p>
    <w:p w14:paraId="07F25A58" w14:textId="77777777" w:rsidR="00727AD1" w:rsidRDefault="00727AD1" w:rsidP="00727AD1">
      <w:pPr>
        <w:spacing w:before="288" w:after="288"/>
        <w:jc w:val="center"/>
        <w:rPr>
          <w:rFonts w:ascii="Arial Narrow" w:hAnsi="Arial Narrow" w:cs="Times New Roman"/>
          <w:sz w:val="24"/>
          <w:szCs w:val="24"/>
        </w:rPr>
      </w:pPr>
      <w:r w:rsidRPr="00705EA8">
        <w:rPr>
          <w:rFonts w:ascii="Arial Narrow" w:hAnsi="Arial Narrow" w:cs="Times New Roman"/>
          <w:sz w:val="24"/>
          <w:szCs w:val="24"/>
        </w:rPr>
        <w:t>Universidad de Concepción</w:t>
      </w:r>
    </w:p>
    <w:p w14:paraId="5A431A00" w14:textId="27323619" w:rsidR="00727AD1" w:rsidRPr="00727AD1" w:rsidRDefault="00727AD1" w:rsidP="00727AD1">
      <w:pPr>
        <w:spacing w:before="288" w:after="288"/>
        <w:jc w:val="center"/>
        <w:rPr>
          <w:rFonts w:ascii="Times New Roman" w:hAnsi="Times New Roman" w:cs="Times New Roman"/>
          <w:b/>
          <w:iCs/>
          <w:sz w:val="20"/>
          <w:szCs w:val="20"/>
          <w:lang w:val="en-US"/>
        </w:rPr>
      </w:pPr>
      <w:r w:rsidRPr="00705EA8">
        <w:rPr>
          <w:rFonts w:ascii="Arial Narrow" w:hAnsi="Arial Narrow" w:cs="Times New Roman"/>
          <w:sz w:val="24"/>
          <w:szCs w:val="24"/>
        </w:rPr>
        <w:t>Claudio Bustos Navarrete</w:t>
      </w:r>
    </w:p>
    <w:p w14:paraId="5573AE7B" w14:textId="6EB9F1D6" w:rsidR="00727AD1" w:rsidRDefault="00727AD1" w:rsidP="009C4928">
      <w:pPr>
        <w:spacing w:before="288" w:after="288"/>
        <w:jc w:val="center"/>
        <w:rPr>
          <w:rFonts w:ascii="Arial Narrow" w:hAnsi="Arial Narrow" w:cs="Times New Roman"/>
          <w:sz w:val="24"/>
          <w:szCs w:val="24"/>
        </w:rPr>
      </w:pPr>
      <w:r w:rsidRPr="00705EA8">
        <w:rPr>
          <w:rFonts w:ascii="Arial Narrow" w:hAnsi="Arial Narrow" w:cs="Times New Roman"/>
          <w:sz w:val="24"/>
          <w:szCs w:val="24"/>
        </w:rPr>
        <w:t>Universidad de Concepción</w:t>
      </w:r>
    </w:p>
    <w:p w14:paraId="5B496790" w14:textId="3C5C99D3" w:rsidR="00727AD1" w:rsidRDefault="00727AD1" w:rsidP="009C4928">
      <w:pPr>
        <w:spacing w:before="288" w:after="288"/>
        <w:jc w:val="center"/>
        <w:rPr>
          <w:rFonts w:ascii="Arial Narrow" w:hAnsi="Arial Narrow" w:cs="Times New Roman"/>
          <w:sz w:val="24"/>
          <w:szCs w:val="24"/>
        </w:rPr>
      </w:pPr>
      <w:r w:rsidRPr="00705EA8">
        <w:rPr>
          <w:rFonts w:ascii="Arial Narrow" w:hAnsi="Arial Narrow" w:cs="Times New Roman"/>
          <w:sz w:val="24"/>
          <w:szCs w:val="24"/>
        </w:rPr>
        <w:t>Carolina Tapia Cárdenas</w:t>
      </w:r>
    </w:p>
    <w:p w14:paraId="424AD964" w14:textId="4C82ACAA" w:rsidR="00727AD1" w:rsidRDefault="00727AD1" w:rsidP="009C4928">
      <w:pPr>
        <w:spacing w:before="288" w:after="288"/>
        <w:jc w:val="center"/>
        <w:rPr>
          <w:rFonts w:ascii="Arial Narrow" w:hAnsi="Arial Narrow" w:cs="Times New Roman"/>
          <w:bCs/>
          <w:sz w:val="24"/>
          <w:szCs w:val="24"/>
          <w:lang w:val="es-MX"/>
        </w:rPr>
      </w:pPr>
      <w:r w:rsidRPr="00705EA8">
        <w:rPr>
          <w:rFonts w:ascii="Arial Narrow" w:hAnsi="Arial Narrow" w:cs="Times New Roman"/>
          <w:bCs/>
          <w:sz w:val="24"/>
          <w:szCs w:val="24"/>
          <w:lang w:val="es-MX"/>
        </w:rPr>
        <w:t>Servicio de Salud Concepción</w:t>
      </w:r>
    </w:p>
    <w:p w14:paraId="4C26DFB5" w14:textId="31512D2F" w:rsidR="00727AD1" w:rsidRDefault="00727AD1" w:rsidP="009C4928">
      <w:pPr>
        <w:spacing w:before="288" w:after="288"/>
        <w:jc w:val="center"/>
        <w:rPr>
          <w:rFonts w:ascii="Arial Narrow" w:hAnsi="Arial Narrow" w:cs="Times New Roman"/>
          <w:sz w:val="24"/>
          <w:szCs w:val="24"/>
        </w:rPr>
      </w:pPr>
      <w:r w:rsidRPr="00705EA8">
        <w:rPr>
          <w:rFonts w:ascii="Arial Narrow" w:hAnsi="Arial Narrow" w:cs="Times New Roman"/>
          <w:sz w:val="24"/>
          <w:szCs w:val="24"/>
        </w:rPr>
        <w:t xml:space="preserve">Félix </w:t>
      </w:r>
      <w:proofErr w:type="spellStart"/>
      <w:r w:rsidRPr="00705EA8">
        <w:rPr>
          <w:rFonts w:ascii="Arial Narrow" w:hAnsi="Arial Narrow" w:cs="Times New Roman"/>
          <w:sz w:val="24"/>
          <w:szCs w:val="24"/>
        </w:rPr>
        <w:t>Cova</w:t>
      </w:r>
      <w:proofErr w:type="spellEnd"/>
      <w:r w:rsidRPr="00705EA8">
        <w:rPr>
          <w:rFonts w:ascii="Arial Narrow" w:hAnsi="Arial Narrow" w:cs="Times New Roman"/>
          <w:sz w:val="24"/>
          <w:szCs w:val="24"/>
        </w:rPr>
        <w:t xml:space="preserve"> Solar</w:t>
      </w:r>
    </w:p>
    <w:p w14:paraId="3D0D1BD8" w14:textId="77777777" w:rsidR="00727AD1" w:rsidRDefault="00727AD1" w:rsidP="00727AD1">
      <w:pPr>
        <w:spacing w:before="288" w:after="288"/>
        <w:jc w:val="center"/>
        <w:rPr>
          <w:rFonts w:ascii="Arial Narrow" w:hAnsi="Arial Narrow" w:cs="Times New Roman"/>
          <w:sz w:val="24"/>
          <w:szCs w:val="24"/>
        </w:rPr>
      </w:pPr>
      <w:r w:rsidRPr="00705EA8">
        <w:rPr>
          <w:rFonts w:ascii="Arial Narrow" w:hAnsi="Arial Narrow" w:cs="Times New Roman"/>
          <w:sz w:val="24"/>
          <w:szCs w:val="24"/>
        </w:rPr>
        <w:t>Universidad de Concepción</w:t>
      </w:r>
    </w:p>
    <w:p w14:paraId="5861DAA0" w14:textId="77777777" w:rsidR="00727AD1" w:rsidRDefault="00727AD1" w:rsidP="009C4928">
      <w:pPr>
        <w:spacing w:before="288" w:after="288"/>
        <w:jc w:val="center"/>
        <w:rPr>
          <w:rFonts w:ascii="Arial Narrow" w:hAnsi="Arial Narrow" w:cs="Times New Roman"/>
          <w:sz w:val="24"/>
          <w:szCs w:val="24"/>
        </w:rPr>
      </w:pPr>
    </w:p>
    <w:p w14:paraId="77808B1A" w14:textId="77777777" w:rsidR="00727AD1" w:rsidRDefault="00727AD1" w:rsidP="009C4928">
      <w:pPr>
        <w:spacing w:before="288" w:after="288"/>
        <w:jc w:val="center"/>
        <w:rPr>
          <w:rFonts w:ascii="Arial Narrow" w:hAnsi="Arial Narrow" w:cs="Times New Roman"/>
          <w:sz w:val="24"/>
          <w:szCs w:val="24"/>
        </w:rPr>
      </w:pPr>
    </w:p>
    <w:p w14:paraId="196559F0" w14:textId="77777777" w:rsidR="00727AD1" w:rsidRDefault="00727AD1" w:rsidP="009C4928">
      <w:pPr>
        <w:spacing w:before="288" w:after="288"/>
        <w:jc w:val="center"/>
        <w:rPr>
          <w:rFonts w:ascii="Arial Narrow" w:hAnsi="Arial Narrow" w:cs="Times New Roman"/>
          <w:sz w:val="24"/>
          <w:szCs w:val="24"/>
        </w:rPr>
      </w:pPr>
    </w:p>
    <w:p w14:paraId="104E7BD3" w14:textId="567756B8" w:rsidR="00DC2334" w:rsidRPr="00727AD1" w:rsidRDefault="00DC2334" w:rsidP="00727AD1">
      <w:pPr>
        <w:jc w:val="center"/>
        <w:rPr>
          <w:rFonts w:ascii="Times New Roman" w:hAnsi="Times New Roman" w:cs="Times New Roman"/>
          <w:b/>
          <w:iCs/>
          <w:sz w:val="24"/>
          <w:szCs w:val="24"/>
        </w:rPr>
      </w:pPr>
      <w:r w:rsidRPr="00727AD1">
        <w:rPr>
          <w:rFonts w:ascii="Times New Roman" w:hAnsi="Times New Roman" w:cs="Times New Roman"/>
          <w:b/>
          <w:iCs/>
          <w:sz w:val="24"/>
          <w:szCs w:val="24"/>
        </w:rPr>
        <w:t>R</w:t>
      </w:r>
      <w:r w:rsidR="0031307D" w:rsidRPr="00727AD1">
        <w:rPr>
          <w:rFonts w:ascii="Times New Roman" w:hAnsi="Times New Roman" w:cs="Times New Roman"/>
          <w:b/>
          <w:iCs/>
          <w:sz w:val="24"/>
          <w:szCs w:val="24"/>
        </w:rPr>
        <w:t>esumen</w:t>
      </w:r>
    </w:p>
    <w:p w14:paraId="2DF0F4B1" w14:textId="77777777" w:rsidR="00DC2334" w:rsidRDefault="00DC2334" w:rsidP="00B91F98">
      <w:pPr>
        <w:rPr>
          <w:rFonts w:ascii="Times New Roman" w:hAnsi="Times New Roman" w:cs="Times New Roman"/>
          <w:iCs/>
          <w:sz w:val="24"/>
          <w:szCs w:val="24"/>
        </w:rPr>
      </w:pPr>
      <w:r w:rsidRPr="00727AD1">
        <w:rPr>
          <w:rFonts w:ascii="Times New Roman" w:hAnsi="Times New Roman" w:cs="Times New Roman"/>
          <w:iCs/>
          <w:sz w:val="24"/>
          <w:szCs w:val="24"/>
        </w:rPr>
        <w:lastRenderedPageBreak/>
        <w:t xml:space="preserve">Los hogares y residencias protegidas son elementos centrales de la red asistencial que atiende a personas con un diagnóstico de trastorno mental severo, dentro del modelo de salud mental comunitaria. Este modelo tiene como uno de sus propósitos centrales estimular la autonomía y participación social de los usuarios. Se evaluó la </w:t>
      </w:r>
      <w:proofErr w:type="spellStart"/>
      <w:r w:rsidRPr="00727AD1">
        <w:rPr>
          <w:rFonts w:ascii="Times New Roman" w:hAnsi="Times New Roman" w:cs="Times New Roman"/>
          <w:iCs/>
          <w:sz w:val="24"/>
          <w:szCs w:val="24"/>
        </w:rPr>
        <w:t>restrictividad</w:t>
      </w:r>
      <w:proofErr w:type="spellEnd"/>
      <w:r w:rsidRPr="00727AD1">
        <w:rPr>
          <w:rFonts w:ascii="Times New Roman" w:hAnsi="Times New Roman" w:cs="Times New Roman"/>
          <w:iCs/>
          <w:sz w:val="24"/>
          <w:szCs w:val="24"/>
        </w:rPr>
        <w:t xml:space="preserve"> presente en estos dispositivos y factores asociados a su predicción. Se evaluaron 21 servicios residenciales mediante la escala de prácticas restrictivas que se aplicó a un cuidador por lugar. Se observó que estos dispositivos poseen un nivel de </w:t>
      </w:r>
      <w:proofErr w:type="spellStart"/>
      <w:r w:rsidRPr="00727AD1">
        <w:rPr>
          <w:rFonts w:ascii="Times New Roman" w:hAnsi="Times New Roman" w:cs="Times New Roman"/>
          <w:iCs/>
          <w:sz w:val="24"/>
          <w:szCs w:val="24"/>
        </w:rPr>
        <w:t>restrictividad</w:t>
      </w:r>
      <w:proofErr w:type="spellEnd"/>
      <w:r w:rsidRPr="00727AD1">
        <w:rPr>
          <w:rFonts w:ascii="Times New Roman" w:hAnsi="Times New Roman" w:cs="Times New Roman"/>
          <w:iCs/>
          <w:sz w:val="24"/>
          <w:szCs w:val="24"/>
        </w:rPr>
        <w:t xml:space="preserve"> que limita la capacidad para tomar decisiones de los residentes en aspectos de su vida. Esta situación dificulta el empoderamiento y la participación de las personas en la comunidad. </w:t>
      </w:r>
    </w:p>
    <w:p w14:paraId="70FB15D8" w14:textId="77777777" w:rsidR="00727AD1" w:rsidRPr="00727AD1" w:rsidRDefault="00727AD1" w:rsidP="00727AD1">
      <w:pPr>
        <w:pStyle w:val="Normal1"/>
        <w:spacing w:before="288" w:after="288"/>
        <w:rPr>
          <w:rFonts w:ascii="Times New Roman" w:hAnsi="Times New Roman"/>
          <w:sz w:val="24"/>
          <w:szCs w:val="24"/>
        </w:rPr>
      </w:pPr>
      <w:r w:rsidRPr="00727AD1">
        <w:rPr>
          <w:rFonts w:ascii="Times New Roman" w:hAnsi="Times New Roman"/>
          <w:b/>
          <w:sz w:val="24"/>
          <w:szCs w:val="24"/>
        </w:rPr>
        <w:t>Palabras claves</w:t>
      </w:r>
      <w:r w:rsidRPr="00727AD1">
        <w:rPr>
          <w:rFonts w:ascii="Times New Roman" w:hAnsi="Times New Roman"/>
          <w:sz w:val="24"/>
          <w:szCs w:val="24"/>
        </w:rPr>
        <w:t xml:space="preserve">: salud mental comunitaria, </w:t>
      </w:r>
      <w:proofErr w:type="spellStart"/>
      <w:r w:rsidRPr="00727AD1">
        <w:rPr>
          <w:rFonts w:ascii="Times New Roman" w:hAnsi="Times New Roman"/>
          <w:sz w:val="24"/>
          <w:szCs w:val="24"/>
        </w:rPr>
        <w:t>restrictividad</w:t>
      </w:r>
      <w:proofErr w:type="spellEnd"/>
      <w:r w:rsidRPr="00727AD1">
        <w:rPr>
          <w:rFonts w:ascii="Times New Roman" w:hAnsi="Times New Roman"/>
          <w:sz w:val="24"/>
          <w:szCs w:val="24"/>
        </w:rPr>
        <w:t xml:space="preserve">, servicios residenciales, trastornos mentales graves. </w:t>
      </w:r>
    </w:p>
    <w:p w14:paraId="0FE7F622" w14:textId="21314BB2" w:rsidR="00217D1E" w:rsidRPr="00727AD1" w:rsidRDefault="00217D1E" w:rsidP="00727AD1">
      <w:pPr>
        <w:jc w:val="center"/>
        <w:rPr>
          <w:rFonts w:ascii="Times New Roman" w:hAnsi="Times New Roman" w:cs="Times New Roman"/>
          <w:iCs/>
          <w:sz w:val="24"/>
          <w:szCs w:val="24"/>
          <w:lang w:val="en-US"/>
        </w:rPr>
      </w:pPr>
      <w:r w:rsidRPr="00727AD1">
        <w:rPr>
          <w:rFonts w:ascii="Times New Roman" w:hAnsi="Times New Roman" w:cs="Times New Roman"/>
          <w:b/>
          <w:iCs/>
          <w:sz w:val="24"/>
          <w:szCs w:val="24"/>
          <w:lang w:val="en-US"/>
        </w:rPr>
        <w:t>A</w:t>
      </w:r>
      <w:bookmarkStart w:id="0" w:name="_GoBack"/>
      <w:r w:rsidR="0031307D" w:rsidRPr="00727AD1">
        <w:rPr>
          <w:rFonts w:ascii="Times New Roman" w:hAnsi="Times New Roman" w:cs="Times New Roman"/>
          <w:b/>
          <w:iCs/>
          <w:sz w:val="24"/>
          <w:szCs w:val="24"/>
          <w:lang w:val="en-US"/>
        </w:rPr>
        <w:t>bstract</w:t>
      </w:r>
      <w:bookmarkEnd w:id="0"/>
    </w:p>
    <w:p w14:paraId="50DA22EF" w14:textId="77777777" w:rsidR="00217D1E" w:rsidRPr="00727AD1" w:rsidRDefault="002A2A82" w:rsidP="00B91F98">
      <w:pPr>
        <w:rPr>
          <w:rFonts w:ascii="Times New Roman" w:hAnsi="Times New Roman" w:cs="Times New Roman"/>
          <w:iCs/>
          <w:sz w:val="24"/>
          <w:szCs w:val="24"/>
          <w:lang w:val="en-US"/>
        </w:rPr>
      </w:pPr>
      <w:r w:rsidRPr="00727AD1">
        <w:rPr>
          <w:rFonts w:ascii="Times New Roman" w:hAnsi="Times New Roman" w:cs="Times New Roman"/>
          <w:iCs/>
          <w:sz w:val="24"/>
          <w:szCs w:val="24"/>
          <w:lang w:val="en-US"/>
        </w:rPr>
        <w:t>Supported</w:t>
      </w:r>
      <w:r w:rsidR="00217D1E" w:rsidRPr="00727AD1">
        <w:rPr>
          <w:rFonts w:ascii="Times New Roman" w:hAnsi="Times New Roman" w:cs="Times New Roman"/>
          <w:iCs/>
          <w:sz w:val="24"/>
          <w:szCs w:val="24"/>
          <w:lang w:val="en-US"/>
        </w:rPr>
        <w:t xml:space="preserve"> housing services are key elements of the healthcare network that serves people with a diagnosis of severe mental illness, within the community mental health model. This model has as a central purpose to stimulate both autonomy and social participation of users. The restrictiveness present in these centers and factors associated to their prediction was assessed. A total of 21 residential services were assessed by means of the scale of restrictive practices applied to one caregiver per place. It was observed that these services have a level of restrictiveness that limits the ability to make decisions of the residents respect to their lives. This situation hinders both empowerment and participation of people in their communities. </w:t>
      </w:r>
    </w:p>
    <w:p w14:paraId="0DFF327B" w14:textId="1D08F80C" w:rsidR="009C4928" w:rsidRPr="00727AD1" w:rsidRDefault="009C4928">
      <w:pPr>
        <w:pStyle w:val="Normal1"/>
        <w:spacing w:before="288" w:after="288"/>
        <w:rPr>
          <w:rFonts w:ascii="Times New Roman" w:hAnsi="Times New Roman"/>
          <w:sz w:val="24"/>
          <w:szCs w:val="24"/>
          <w:lang w:val="en-US"/>
        </w:rPr>
      </w:pPr>
      <w:r w:rsidRPr="00727AD1">
        <w:rPr>
          <w:rFonts w:ascii="Times New Roman" w:hAnsi="Times New Roman"/>
          <w:b/>
          <w:sz w:val="24"/>
          <w:szCs w:val="24"/>
          <w:lang w:val="en-US"/>
        </w:rPr>
        <w:t>Key Words</w:t>
      </w:r>
      <w:r w:rsidRPr="00727AD1">
        <w:rPr>
          <w:rFonts w:ascii="Times New Roman" w:hAnsi="Times New Roman"/>
          <w:sz w:val="24"/>
          <w:szCs w:val="24"/>
          <w:lang w:val="en-US"/>
        </w:rPr>
        <w:t xml:space="preserve">: community mental Health, </w:t>
      </w:r>
      <w:r w:rsidR="00B91F98" w:rsidRPr="00727AD1">
        <w:rPr>
          <w:rFonts w:ascii="Times New Roman" w:hAnsi="Times New Roman"/>
          <w:iCs/>
          <w:sz w:val="24"/>
          <w:szCs w:val="24"/>
          <w:lang w:val="en-US"/>
        </w:rPr>
        <w:t>restrictiveness, supported housing services, severe mental illness.</w:t>
      </w:r>
    </w:p>
    <w:p w14:paraId="6B81F674" w14:textId="77777777" w:rsidR="00727AD1" w:rsidRDefault="00727AD1" w:rsidP="00B91F98">
      <w:pPr>
        <w:pStyle w:val="Normal1"/>
        <w:rPr>
          <w:rFonts w:ascii="Times New Roman" w:hAnsi="Times New Roman"/>
          <w:b/>
          <w:iCs/>
          <w:sz w:val="24"/>
          <w:szCs w:val="24"/>
        </w:rPr>
      </w:pPr>
    </w:p>
    <w:p w14:paraId="73D8AB0F" w14:textId="77777777" w:rsidR="00727AD1" w:rsidRDefault="00727AD1" w:rsidP="00B91F98">
      <w:pPr>
        <w:pStyle w:val="Normal1"/>
        <w:rPr>
          <w:rFonts w:ascii="Times New Roman" w:hAnsi="Times New Roman"/>
          <w:b/>
          <w:iCs/>
          <w:sz w:val="24"/>
          <w:szCs w:val="24"/>
        </w:rPr>
      </w:pPr>
    </w:p>
    <w:p w14:paraId="5A276671" w14:textId="77777777" w:rsidR="00727AD1" w:rsidRDefault="00727AD1" w:rsidP="00B91F98">
      <w:pPr>
        <w:pStyle w:val="Normal1"/>
        <w:rPr>
          <w:rFonts w:ascii="Times New Roman" w:hAnsi="Times New Roman"/>
          <w:b/>
          <w:iCs/>
          <w:sz w:val="24"/>
          <w:szCs w:val="24"/>
        </w:rPr>
      </w:pPr>
    </w:p>
    <w:p w14:paraId="3491F0F7" w14:textId="77777777" w:rsidR="00727AD1" w:rsidRDefault="00727AD1" w:rsidP="00B91F98">
      <w:pPr>
        <w:pStyle w:val="Normal1"/>
        <w:rPr>
          <w:rFonts w:ascii="Times New Roman" w:hAnsi="Times New Roman"/>
          <w:b/>
          <w:iCs/>
          <w:sz w:val="24"/>
          <w:szCs w:val="24"/>
        </w:rPr>
      </w:pPr>
    </w:p>
    <w:p w14:paraId="5DD60D7E" w14:textId="77777777" w:rsidR="00727AD1" w:rsidRDefault="00727AD1" w:rsidP="00B91F98">
      <w:pPr>
        <w:pStyle w:val="Normal1"/>
        <w:rPr>
          <w:rFonts w:ascii="Times New Roman" w:hAnsi="Times New Roman"/>
          <w:b/>
          <w:iCs/>
          <w:sz w:val="24"/>
          <w:szCs w:val="24"/>
        </w:rPr>
      </w:pPr>
    </w:p>
    <w:p w14:paraId="77D08BD6" w14:textId="77777777" w:rsidR="00727AD1" w:rsidRDefault="00727AD1" w:rsidP="00B91F98">
      <w:pPr>
        <w:pStyle w:val="Normal1"/>
        <w:rPr>
          <w:rFonts w:ascii="Times New Roman" w:hAnsi="Times New Roman"/>
          <w:b/>
          <w:iCs/>
          <w:sz w:val="24"/>
          <w:szCs w:val="24"/>
        </w:rPr>
      </w:pPr>
    </w:p>
    <w:p w14:paraId="1691949E" w14:textId="77777777" w:rsidR="00727AD1" w:rsidRDefault="00727AD1" w:rsidP="00B91F98">
      <w:pPr>
        <w:pStyle w:val="Normal1"/>
        <w:rPr>
          <w:rFonts w:ascii="Times New Roman" w:hAnsi="Times New Roman"/>
          <w:b/>
          <w:iCs/>
          <w:sz w:val="24"/>
          <w:szCs w:val="24"/>
        </w:rPr>
      </w:pPr>
    </w:p>
    <w:p w14:paraId="69FF3F3F" w14:textId="77777777" w:rsidR="00727AD1" w:rsidRDefault="00727AD1" w:rsidP="00B91F98">
      <w:pPr>
        <w:pStyle w:val="Normal1"/>
        <w:rPr>
          <w:rFonts w:ascii="Times New Roman" w:hAnsi="Times New Roman"/>
          <w:b/>
          <w:iCs/>
          <w:sz w:val="24"/>
          <w:szCs w:val="24"/>
        </w:rPr>
      </w:pPr>
    </w:p>
    <w:p w14:paraId="002A4987" w14:textId="77777777" w:rsidR="00727AD1" w:rsidRDefault="00727AD1" w:rsidP="00B91F98">
      <w:pPr>
        <w:pStyle w:val="Normal1"/>
        <w:rPr>
          <w:rFonts w:ascii="Times New Roman" w:hAnsi="Times New Roman"/>
          <w:b/>
          <w:iCs/>
          <w:sz w:val="24"/>
          <w:szCs w:val="24"/>
        </w:rPr>
      </w:pPr>
    </w:p>
    <w:p w14:paraId="71537A42" w14:textId="77777777" w:rsidR="00727AD1" w:rsidRDefault="00727AD1" w:rsidP="00B91F98">
      <w:pPr>
        <w:pStyle w:val="Normal1"/>
        <w:rPr>
          <w:rFonts w:ascii="Times New Roman" w:hAnsi="Times New Roman"/>
          <w:b/>
          <w:iCs/>
          <w:sz w:val="24"/>
          <w:szCs w:val="24"/>
        </w:rPr>
      </w:pPr>
    </w:p>
    <w:p w14:paraId="2A863B5A" w14:textId="77777777" w:rsidR="00727AD1" w:rsidRDefault="00727AD1" w:rsidP="00B91F98">
      <w:pPr>
        <w:pStyle w:val="Normal1"/>
        <w:rPr>
          <w:rFonts w:ascii="Times New Roman" w:hAnsi="Times New Roman"/>
          <w:b/>
          <w:iCs/>
          <w:sz w:val="24"/>
          <w:szCs w:val="24"/>
        </w:rPr>
      </w:pPr>
    </w:p>
    <w:p w14:paraId="7A9FB9D8" w14:textId="77777777" w:rsidR="00727AD1" w:rsidRDefault="00727AD1" w:rsidP="00B91F98">
      <w:pPr>
        <w:pStyle w:val="Normal1"/>
        <w:rPr>
          <w:rFonts w:ascii="Times New Roman" w:hAnsi="Times New Roman"/>
          <w:b/>
          <w:iCs/>
          <w:sz w:val="24"/>
          <w:szCs w:val="24"/>
        </w:rPr>
      </w:pPr>
    </w:p>
    <w:p w14:paraId="5CA97E9D" w14:textId="77777777" w:rsidR="00727AD1" w:rsidRDefault="00727AD1" w:rsidP="00B91F98">
      <w:pPr>
        <w:pStyle w:val="Normal1"/>
        <w:rPr>
          <w:rFonts w:ascii="Times New Roman" w:hAnsi="Times New Roman"/>
          <w:b/>
          <w:iCs/>
          <w:sz w:val="24"/>
          <w:szCs w:val="24"/>
        </w:rPr>
      </w:pPr>
    </w:p>
    <w:p w14:paraId="6D6B43A5" w14:textId="77777777" w:rsidR="00727AD1" w:rsidRDefault="00727AD1" w:rsidP="00B91F98">
      <w:pPr>
        <w:pStyle w:val="Normal1"/>
        <w:rPr>
          <w:rFonts w:ascii="Times New Roman" w:hAnsi="Times New Roman"/>
          <w:b/>
          <w:iCs/>
          <w:sz w:val="24"/>
          <w:szCs w:val="24"/>
        </w:rPr>
      </w:pPr>
    </w:p>
    <w:p w14:paraId="470EFF63" w14:textId="77777777" w:rsidR="00727AD1" w:rsidRDefault="00727AD1" w:rsidP="00B91F98">
      <w:pPr>
        <w:pStyle w:val="Normal1"/>
        <w:rPr>
          <w:rFonts w:ascii="Times New Roman" w:hAnsi="Times New Roman"/>
          <w:b/>
          <w:iCs/>
          <w:sz w:val="24"/>
          <w:szCs w:val="24"/>
        </w:rPr>
      </w:pPr>
    </w:p>
    <w:p w14:paraId="256848EA" w14:textId="77777777" w:rsidR="00727AD1" w:rsidRDefault="00727AD1" w:rsidP="00B91F98">
      <w:pPr>
        <w:pStyle w:val="Normal1"/>
        <w:rPr>
          <w:rFonts w:ascii="Times New Roman" w:hAnsi="Times New Roman"/>
          <w:b/>
          <w:iCs/>
          <w:sz w:val="24"/>
          <w:szCs w:val="24"/>
        </w:rPr>
      </w:pPr>
    </w:p>
    <w:p w14:paraId="2CC20B95" w14:textId="77777777" w:rsidR="00727AD1" w:rsidRDefault="00727AD1" w:rsidP="00B91F98">
      <w:pPr>
        <w:pStyle w:val="Normal1"/>
        <w:rPr>
          <w:rFonts w:ascii="Times New Roman" w:hAnsi="Times New Roman"/>
          <w:b/>
          <w:iCs/>
          <w:sz w:val="24"/>
          <w:szCs w:val="24"/>
        </w:rPr>
      </w:pPr>
    </w:p>
    <w:p w14:paraId="2B430D0D" w14:textId="77777777" w:rsidR="00727AD1" w:rsidRDefault="00727AD1" w:rsidP="00B91F98">
      <w:pPr>
        <w:pStyle w:val="Normal1"/>
        <w:rPr>
          <w:rFonts w:ascii="Times New Roman" w:hAnsi="Times New Roman"/>
          <w:b/>
          <w:iCs/>
          <w:sz w:val="24"/>
          <w:szCs w:val="24"/>
        </w:rPr>
      </w:pPr>
    </w:p>
    <w:p w14:paraId="46586EDC" w14:textId="77777777" w:rsidR="00727AD1" w:rsidRDefault="00727AD1" w:rsidP="00B91F98">
      <w:pPr>
        <w:pStyle w:val="Normal1"/>
        <w:rPr>
          <w:rFonts w:ascii="Times New Roman" w:hAnsi="Times New Roman"/>
          <w:b/>
          <w:iCs/>
          <w:sz w:val="24"/>
          <w:szCs w:val="24"/>
        </w:rPr>
      </w:pPr>
    </w:p>
    <w:p w14:paraId="49A1BE2B" w14:textId="77777777" w:rsidR="00727AD1" w:rsidRDefault="00727AD1" w:rsidP="00B91F98">
      <w:pPr>
        <w:pStyle w:val="Normal1"/>
        <w:rPr>
          <w:rFonts w:ascii="Times New Roman" w:hAnsi="Times New Roman"/>
          <w:b/>
          <w:iCs/>
          <w:sz w:val="24"/>
          <w:szCs w:val="24"/>
        </w:rPr>
      </w:pPr>
    </w:p>
    <w:p w14:paraId="5D096610" w14:textId="77777777" w:rsidR="00727AD1" w:rsidRDefault="00727AD1" w:rsidP="00B91F98">
      <w:pPr>
        <w:pStyle w:val="Normal1"/>
        <w:rPr>
          <w:rFonts w:ascii="Times New Roman" w:hAnsi="Times New Roman"/>
          <w:b/>
          <w:iCs/>
          <w:sz w:val="24"/>
          <w:szCs w:val="24"/>
        </w:rPr>
      </w:pPr>
    </w:p>
    <w:p w14:paraId="1EB0E7E3" w14:textId="77777777" w:rsidR="00727AD1" w:rsidRDefault="00727AD1" w:rsidP="00727AD1">
      <w:pPr>
        <w:spacing w:before="288" w:after="288"/>
        <w:jc w:val="center"/>
        <w:rPr>
          <w:rFonts w:ascii="Times New Roman" w:hAnsi="Times New Roman" w:cs="Times New Roman"/>
          <w:b/>
          <w:iCs/>
          <w:sz w:val="24"/>
          <w:szCs w:val="24"/>
        </w:rPr>
      </w:pPr>
      <w:r w:rsidRPr="00727AD1">
        <w:rPr>
          <w:rFonts w:ascii="Times New Roman" w:hAnsi="Times New Roman" w:cs="Times New Roman"/>
          <w:b/>
          <w:iCs/>
          <w:sz w:val="24"/>
          <w:szCs w:val="24"/>
        </w:rPr>
        <w:t>E</w:t>
      </w:r>
      <w:r>
        <w:rPr>
          <w:rFonts w:ascii="Times New Roman" w:hAnsi="Times New Roman" w:cs="Times New Roman"/>
          <w:b/>
          <w:iCs/>
          <w:sz w:val="24"/>
          <w:szCs w:val="24"/>
        </w:rPr>
        <w:t xml:space="preserve">valuación de la </w:t>
      </w:r>
      <w:proofErr w:type="spellStart"/>
      <w:r>
        <w:rPr>
          <w:rFonts w:ascii="Times New Roman" w:hAnsi="Times New Roman" w:cs="Times New Roman"/>
          <w:b/>
          <w:iCs/>
          <w:sz w:val="24"/>
          <w:szCs w:val="24"/>
        </w:rPr>
        <w:t>restrictividad</w:t>
      </w:r>
      <w:proofErr w:type="spellEnd"/>
      <w:r>
        <w:rPr>
          <w:rFonts w:ascii="Times New Roman" w:hAnsi="Times New Roman" w:cs="Times New Roman"/>
          <w:b/>
          <w:iCs/>
          <w:sz w:val="24"/>
          <w:szCs w:val="24"/>
        </w:rPr>
        <w:t xml:space="preserve"> de dispositivos residenciales para personas con un diagnóstico psiquiátrico en el modelo de salud mental comunitaria en Chile.</w:t>
      </w:r>
    </w:p>
    <w:p w14:paraId="6B4821CD" w14:textId="11AC1925" w:rsidR="009647CD" w:rsidRPr="00727AD1" w:rsidRDefault="00DC2334" w:rsidP="00727AD1">
      <w:pPr>
        <w:pStyle w:val="Normal1"/>
        <w:ind w:firstLine="709"/>
        <w:jc w:val="both"/>
        <w:rPr>
          <w:rFonts w:ascii="Times New Roman" w:hAnsi="Times New Roman"/>
          <w:bCs/>
          <w:color w:val="000000"/>
          <w:sz w:val="24"/>
          <w:szCs w:val="24"/>
        </w:rPr>
      </w:pPr>
      <w:r w:rsidRPr="00727AD1">
        <w:rPr>
          <w:rFonts w:ascii="Times New Roman" w:hAnsi="Times New Roman"/>
          <w:iCs/>
          <w:sz w:val="24"/>
          <w:szCs w:val="24"/>
        </w:rPr>
        <w:lastRenderedPageBreak/>
        <w:t>Las personas con un diagnóstico de Trastorno Mental Severo (TMS) han sufrido una larga historia de marginación. Hasta hace pocas décadas el principal modelo de atención a las necesidades y problemas de salud mental y psicosociales de esta población se organizaba en torno a la internación en instituciones psiquiátricas durante largos períodos de tiempo o incluso de por vida. Sin embargo, desde hace algunos años la Organización Mundial de la Salud ha recomendado un modelo de atención comunitario para esta población (O</w:t>
      </w:r>
      <w:r w:rsidR="007528C4" w:rsidRPr="00727AD1">
        <w:rPr>
          <w:rFonts w:ascii="Times New Roman" w:hAnsi="Times New Roman"/>
          <w:iCs/>
          <w:sz w:val="24"/>
          <w:szCs w:val="24"/>
        </w:rPr>
        <w:t>rganización Mundial de la Salud</w:t>
      </w:r>
      <w:r w:rsidRPr="00727AD1">
        <w:rPr>
          <w:rFonts w:ascii="Times New Roman" w:hAnsi="Times New Roman"/>
          <w:iCs/>
          <w:sz w:val="24"/>
          <w:szCs w:val="24"/>
        </w:rPr>
        <w:t>, 2006; O</w:t>
      </w:r>
      <w:r w:rsidR="007528C4" w:rsidRPr="00727AD1">
        <w:rPr>
          <w:rFonts w:ascii="Times New Roman" w:hAnsi="Times New Roman"/>
          <w:iCs/>
          <w:sz w:val="24"/>
          <w:szCs w:val="24"/>
        </w:rPr>
        <w:t>rganización Panamericana de la Salud</w:t>
      </w:r>
      <w:r w:rsidRPr="00727AD1">
        <w:rPr>
          <w:rFonts w:ascii="Times New Roman" w:hAnsi="Times New Roman"/>
          <w:iCs/>
          <w:sz w:val="24"/>
          <w:szCs w:val="24"/>
        </w:rPr>
        <w:t xml:space="preserve">, 1991). La salud mental comunitaria (SMC) es un modelo que trasciende la mera asistencia clínica, centrada en el usuario como asiento individual de sufrimiento, para proyectarse en la comunidad; es allí donde surge el malestar del sujeto, y por tanto, donde puede ocurrir la recuperación del mismo </w:t>
      </w:r>
      <w:r w:rsidRPr="00727AD1">
        <w:rPr>
          <w:rFonts w:ascii="Times New Roman" w:hAnsi="Times New Roman"/>
          <w:sz w:val="24"/>
          <w:szCs w:val="24"/>
        </w:rPr>
        <w:t xml:space="preserve">(Marcos &amp; Topa, 2012). Implica el reconocimiento de la comunidad no solo como usuaria, sino también como generadora de recursos que deben aliarse con los específicamente técnicos para hacer frente a sus problemas de salud. Este modelo, al igual que la psicología comunitaria, fomenta la participación y el empoderamiento de las personas (Cantera, 2004; </w:t>
      </w:r>
      <w:proofErr w:type="spellStart"/>
      <w:r w:rsidRPr="00727AD1">
        <w:rPr>
          <w:rFonts w:ascii="Times New Roman" w:hAnsi="Times New Roman"/>
          <w:sz w:val="24"/>
          <w:szCs w:val="24"/>
        </w:rPr>
        <w:t>Perron</w:t>
      </w:r>
      <w:proofErr w:type="spellEnd"/>
      <w:r w:rsidRPr="00727AD1">
        <w:rPr>
          <w:rFonts w:ascii="Times New Roman" w:hAnsi="Times New Roman"/>
          <w:sz w:val="24"/>
          <w:szCs w:val="24"/>
        </w:rPr>
        <w:t xml:space="preserve">, </w:t>
      </w:r>
      <w:proofErr w:type="spellStart"/>
      <w:r w:rsidRPr="00727AD1">
        <w:rPr>
          <w:rFonts w:ascii="Times New Roman" w:hAnsi="Times New Roman"/>
          <w:sz w:val="24"/>
          <w:szCs w:val="24"/>
        </w:rPr>
        <w:t>Rudge</w:t>
      </w:r>
      <w:proofErr w:type="spellEnd"/>
      <w:r w:rsidRPr="00727AD1">
        <w:rPr>
          <w:rFonts w:ascii="Times New Roman" w:hAnsi="Times New Roman"/>
          <w:sz w:val="24"/>
          <w:szCs w:val="24"/>
        </w:rPr>
        <w:t xml:space="preserve"> &amp; Holmes, 2010; Storm &amp; Edwards, 2013). Solo será posible la recuperación de los sujetos si éstos vuelven a formar parte del tejido social, del que han sido excluidos, a través del ejercicio ciudadano (</w:t>
      </w:r>
      <w:proofErr w:type="spellStart"/>
      <w:r w:rsidRPr="00727AD1">
        <w:rPr>
          <w:rFonts w:ascii="Times New Roman" w:hAnsi="Times New Roman"/>
          <w:sz w:val="24"/>
          <w:szCs w:val="24"/>
        </w:rPr>
        <w:t>Saraceno</w:t>
      </w:r>
      <w:proofErr w:type="spellEnd"/>
      <w:r w:rsidRPr="00727AD1">
        <w:rPr>
          <w:rFonts w:ascii="Times New Roman" w:hAnsi="Times New Roman"/>
          <w:sz w:val="24"/>
          <w:szCs w:val="24"/>
        </w:rPr>
        <w:t>, 2003). Sobre todo considerando el fuerte estigma que pesa sobre las personas que presentan un diagnóstico psiquiátrico severo, diversas investigaciones señalan que los estereotipos sociales las presentan como peligrosas, irracionales e incapaces de cuidarse; creencias que también poseen los equipos de salud (</w:t>
      </w:r>
      <w:proofErr w:type="spellStart"/>
      <w:r w:rsidRPr="00727AD1">
        <w:rPr>
          <w:rFonts w:ascii="Times New Roman" w:hAnsi="Times New Roman"/>
          <w:sz w:val="24"/>
          <w:szCs w:val="24"/>
        </w:rPr>
        <w:t>Liggins</w:t>
      </w:r>
      <w:proofErr w:type="spellEnd"/>
      <w:r w:rsidRPr="00727AD1">
        <w:rPr>
          <w:rFonts w:ascii="Times New Roman" w:hAnsi="Times New Roman"/>
          <w:sz w:val="24"/>
          <w:szCs w:val="24"/>
        </w:rPr>
        <w:t xml:space="preserve"> &amp; </w:t>
      </w:r>
      <w:proofErr w:type="spellStart"/>
      <w:r w:rsidRPr="00727AD1">
        <w:rPr>
          <w:rFonts w:ascii="Times New Roman" w:hAnsi="Times New Roman"/>
          <w:sz w:val="24"/>
          <w:szCs w:val="24"/>
        </w:rPr>
        <w:t>Hatcher</w:t>
      </w:r>
      <w:proofErr w:type="spellEnd"/>
      <w:r w:rsidRPr="00727AD1">
        <w:rPr>
          <w:rFonts w:ascii="Times New Roman" w:hAnsi="Times New Roman"/>
          <w:sz w:val="24"/>
          <w:szCs w:val="24"/>
        </w:rPr>
        <w:t xml:space="preserve">, 2005; </w:t>
      </w:r>
      <w:r w:rsidRPr="00727AD1">
        <w:rPr>
          <w:rFonts w:ascii="Times New Roman" w:hAnsi="Times New Roman"/>
          <w:bCs/>
          <w:color w:val="000000"/>
          <w:sz w:val="24"/>
          <w:szCs w:val="24"/>
        </w:rPr>
        <w:t xml:space="preserve">Rose, </w:t>
      </w:r>
      <w:proofErr w:type="spellStart"/>
      <w:r w:rsidRPr="00727AD1">
        <w:rPr>
          <w:rFonts w:ascii="Times New Roman" w:hAnsi="Times New Roman"/>
          <w:bCs/>
          <w:color w:val="000000"/>
          <w:sz w:val="24"/>
          <w:szCs w:val="24"/>
        </w:rPr>
        <w:t>Thornicroft</w:t>
      </w:r>
      <w:proofErr w:type="spellEnd"/>
      <w:r w:rsidRPr="00727AD1">
        <w:rPr>
          <w:rFonts w:ascii="Times New Roman" w:hAnsi="Times New Roman"/>
          <w:bCs/>
          <w:color w:val="000000"/>
          <w:sz w:val="24"/>
          <w:szCs w:val="24"/>
        </w:rPr>
        <w:t xml:space="preserve">, </w:t>
      </w:r>
      <w:proofErr w:type="spellStart"/>
      <w:r w:rsidRPr="00727AD1">
        <w:rPr>
          <w:rFonts w:ascii="Times New Roman" w:hAnsi="Times New Roman"/>
          <w:bCs/>
          <w:color w:val="000000"/>
          <w:sz w:val="24"/>
          <w:szCs w:val="24"/>
        </w:rPr>
        <w:t>Pinfold</w:t>
      </w:r>
      <w:proofErr w:type="spellEnd"/>
      <w:r w:rsidRPr="00727AD1">
        <w:rPr>
          <w:rFonts w:ascii="Times New Roman" w:hAnsi="Times New Roman"/>
          <w:bCs/>
          <w:color w:val="000000"/>
          <w:sz w:val="24"/>
          <w:szCs w:val="24"/>
        </w:rPr>
        <w:t xml:space="preserve"> &amp; </w:t>
      </w:r>
      <w:proofErr w:type="spellStart"/>
      <w:r w:rsidRPr="00727AD1">
        <w:rPr>
          <w:rFonts w:ascii="Times New Roman" w:hAnsi="Times New Roman"/>
          <w:bCs/>
          <w:color w:val="000000"/>
          <w:sz w:val="24"/>
          <w:szCs w:val="24"/>
        </w:rPr>
        <w:t>Kassam</w:t>
      </w:r>
      <w:proofErr w:type="spellEnd"/>
      <w:r w:rsidRPr="00727AD1">
        <w:rPr>
          <w:rFonts w:ascii="Times New Roman" w:hAnsi="Times New Roman"/>
          <w:bCs/>
          <w:color w:val="000000"/>
          <w:sz w:val="24"/>
          <w:szCs w:val="24"/>
        </w:rPr>
        <w:t xml:space="preserve">, 2007). Estas actitudes inciden en la intervención que se realiza, pues se justifica como necesario un trato autoritario e </w:t>
      </w:r>
      <w:proofErr w:type="spellStart"/>
      <w:r w:rsidRPr="00727AD1">
        <w:rPr>
          <w:rFonts w:ascii="Times New Roman" w:hAnsi="Times New Roman"/>
          <w:bCs/>
          <w:color w:val="000000"/>
          <w:sz w:val="24"/>
          <w:szCs w:val="24"/>
        </w:rPr>
        <w:t>infantilizador</w:t>
      </w:r>
      <w:proofErr w:type="spellEnd"/>
      <w:r w:rsidRPr="00727AD1">
        <w:rPr>
          <w:rFonts w:ascii="Times New Roman" w:hAnsi="Times New Roman"/>
          <w:bCs/>
          <w:color w:val="000000"/>
          <w:sz w:val="24"/>
          <w:szCs w:val="24"/>
        </w:rPr>
        <w:t xml:space="preserve"> que perpetua la exclusión y el estigma (</w:t>
      </w:r>
      <w:proofErr w:type="spellStart"/>
      <w:r w:rsidRPr="00727AD1">
        <w:rPr>
          <w:rFonts w:ascii="Times New Roman" w:hAnsi="Times New Roman"/>
          <w:bCs/>
          <w:color w:val="000000"/>
          <w:sz w:val="24"/>
          <w:szCs w:val="24"/>
        </w:rPr>
        <w:t>Corrigan</w:t>
      </w:r>
      <w:proofErr w:type="spellEnd"/>
      <w:r w:rsidRPr="00727AD1">
        <w:rPr>
          <w:rFonts w:ascii="Times New Roman" w:hAnsi="Times New Roman"/>
          <w:bCs/>
          <w:color w:val="000000"/>
          <w:sz w:val="24"/>
          <w:szCs w:val="24"/>
        </w:rPr>
        <w:t xml:space="preserve">, 2002). </w:t>
      </w:r>
    </w:p>
    <w:p w14:paraId="4945A14B" w14:textId="124D5C50" w:rsidR="009647CD" w:rsidRPr="00727AD1" w:rsidRDefault="00DC2334" w:rsidP="00727AD1">
      <w:pPr>
        <w:pStyle w:val="Normal1"/>
        <w:spacing w:before="288" w:after="288"/>
        <w:ind w:firstLine="709"/>
        <w:jc w:val="both"/>
        <w:rPr>
          <w:rFonts w:ascii="Times New Roman" w:hAnsi="Times New Roman"/>
          <w:sz w:val="24"/>
          <w:szCs w:val="24"/>
          <w:lang w:val="es-ES"/>
        </w:rPr>
      </w:pPr>
      <w:r w:rsidRPr="00727AD1">
        <w:rPr>
          <w:rFonts w:ascii="Times New Roman" w:hAnsi="Times New Roman"/>
          <w:sz w:val="24"/>
          <w:szCs w:val="24"/>
        </w:rPr>
        <w:lastRenderedPageBreak/>
        <w:t>Desde lo práctico, l</w:t>
      </w:r>
      <w:r w:rsidRPr="00727AD1">
        <w:rPr>
          <w:rFonts w:ascii="Times New Roman" w:hAnsi="Times New Roman"/>
          <w:sz w:val="24"/>
          <w:szCs w:val="24"/>
          <w:lang w:val="es-ES"/>
        </w:rPr>
        <w:t>a SMC pasa por una forma de organizar la asistencia psiquiátrica que se caracteriza por incluir programas enfocados hacia la promoción de la salud mental, prevención y tratamiento de los trastornos mentales, y rehabilitación e inclusión en la comunidad (Min</w:t>
      </w:r>
      <w:r w:rsidR="007528C4" w:rsidRPr="00727AD1">
        <w:rPr>
          <w:rFonts w:ascii="Times New Roman" w:hAnsi="Times New Roman"/>
          <w:sz w:val="24"/>
          <w:szCs w:val="24"/>
          <w:lang w:val="es-ES"/>
        </w:rPr>
        <w:t>isterio de Salud</w:t>
      </w:r>
      <w:r w:rsidRPr="00727AD1">
        <w:rPr>
          <w:rFonts w:ascii="Times New Roman" w:hAnsi="Times New Roman"/>
          <w:sz w:val="24"/>
          <w:szCs w:val="24"/>
          <w:lang w:val="es-ES"/>
        </w:rPr>
        <w:t xml:space="preserve">, 2008). </w:t>
      </w:r>
    </w:p>
    <w:p w14:paraId="0F49A2C6" w14:textId="3CDB218F" w:rsidR="009647CD" w:rsidRPr="00727AD1" w:rsidRDefault="00DC2334" w:rsidP="00727AD1">
      <w:pPr>
        <w:pStyle w:val="Normal1"/>
        <w:spacing w:before="288" w:after="288"/>
        <w:ind w:firstLine="709"/>
        <w:jc w:val="both"/>
        <w:rPr>
          <w:rFonts w:ascii="Times New Roman" w:hAnsi="Times New Roman"/>
          <w:sz w:val="24"/>
          <w:szCs w:val="24"/>
        </w:rPr>
      </w:pPr>
      <w:r w:rsidRPr="00727AD1">
        <w:rPr>
          <w:rFonts w:ascii="Times New Roman" w:hAnsi="Times New Roman"/>
          <w:sz w:val="24"/>
          <w:szCs w:val="24"/>
          <w:lang w:val="es-ES"/>
        </w:rPr>
        <w:t>El Ministerio de Salud de Chile, a través del “Plan Nacional de Salud Mental y Psiquiatría”, adhiere a este modelo y a</w:t>
      </w:r>
      <w:r w:rsidRPr="00727AD1">
        <w:rPr>
          <w:rFonts w:ascii="Times New Roman" w:hAnsi="Times New Roman"/>
          <w:iCs/>
          <w:sz w:val="24"/>
          <w:szCs w:val="24"/>
        </w:rPr>
        <w:t xml:space="preserve"> partir de él ha desarrollado una red de dispositivos de atención comunitaria destinados a estos propósitos (Min</w:t>
      </w:r>
      <w:r w:rsidR="007528C4" w:rsidRPr="00727AD1">
        <w:rPr>
          <w:rFonts w:ascii="Times New Roman" w:hAnsi="Times New Roman"/>
          <w:iCs/>
          <w:sz w:val="24"/>
          <w:szCs w:val="24"/>
        </w:rPr>
        <w:t>isterio de Salud</w:t>
      </w:r>
      <w:r w:rsidRPr="00727AD1">
        <w:rPr>
          <w:rFonts w:ascii="Times New Roman" w:hAnsi="Times New Roman"/>
          <w:iCs/>
          <w:sz w:val="24"/>
          <w:szCs w:val="24"/>
        </w:rPr>
        <w:t xml:space="preserve">, 2001). Un desafío para este modelo, en el área de la rehabilitación e inclusión social, es el diseño de estructuras residenciales que eviten la replicación de modelos masificados y reproductores de la institucionalización. En este contexto, surgen los Hogares y Residencias protegidas denominados también como “dispositivos de apoyo social”, que </w:t>
      </w:r>
      <w:r w:rsidRPr="00727AD1">
        <w:rPr>
          <w:rFonts w:ascii="Times New Roman" w:hAnsi="Times New Roman"/>
          <w:sz w:val="24"/>
          <w:szCs w:val="24"/>
        </w:rPr>
        <w:t xml:space="preserve">tratan de contrarrestar las dificultades y problemas derivados del sufrimiento mental y de eliminar algunas de las barreras que bloquean el pleno funcionamiento ciudadano de las personas con un diagnóstico de TMS (López &amp; </w:t>
      </w:r>
      <w:proofErr w:type="spellStart"/>
      <w:r w:rsidRPr="00727AD1">
        <w:rPr>
          <w:rFonts w:ascii="Times New Roman" w:hAnsi="Times New Roman"/>
          <w:sz w:val="24"/>
          <w:szCs w:val="24"/>
        </w:rPr>
        <w:t>Laviana</w:t>
      </w:r>
      <w:proofErr w:type="spellEnd"/>
      <w:r w:rsidRPr="00727AD1">
        <w:rPr>
          <w:rFonts w:ascii="Times New Roman" w:hAnsi="Times New Roman"/>
          <w:sz w:val="24"/>
          <w:szCs w:val="24"/>
        </w:rPr>
        <w:t>, 2007).</w:t>
      </w:r>
    </w:p>
    <w:p w14:paraId="16F64852" w14:textId="26893C26" w:rsidR="009647CD" w:rsidRPr="00727AD1" w:rsidRDefault="00DC2334" w:rsidP="00727AD1">
      <w:pPr>
        <w:pStyle w:val="Normal1"/>
        <w:spacing w:before="288" w:after="288"/>
        <w:ind w:firstLine="709"/>
        <w:jc w:val="both"/>
        <w:rPr>
          <w:rFonts w:ascii="Times New Roman" w:hAnsi="Times New Roman"/>
          <w:sz w:val="24"/>
          <w:szCs w:val="24"/>
        </w:rPr>
      </w:pPr>
      <w:r w:rsidRPr="00727AD1">
        <w:rPr>
          <w:rFonts w:ascii="Times New Roman" w:hAnsi="Times New Roman"/>
          <w:iCs/>
          <w:sz w:val="24"/>
          <w:szCs w:val="24"/>
        </w:rPr>
        <w:t xml:space="preserve">Los Hogares y Residencias protegidas </w:t>
      </w:r>
      <w:r w:rsidRPr="00727AD1">
        <w:rPr>
          <w:rFonts w:ascii="Times New Roman" w:hAnsi="Times New Roman"/>
          <w:sz w:val="24"/>
          <w:szCs w:val="24"/>
        </w:rPr>
        <w:t>pretenden favorecer la inclusión social a través de la integración de estas personas en sus vecindarios (</w:t>
      </w:r>
      <w:proofErr w:type="spellStart"/>
      <w:r w:rsidRPr="00727AD1">
        <w:rPr>
          <w:rFonts w:ascii="Times New Roman" w:hAnsi="Times New Roman"/>
          <w:sz w:val="24"/>
          <w:szCs w:val="24"/>
        </w:rPr>
        <w:t>Kloos</w:t>
      </w:r>
      <w:proofErr w:type="spellEnd"/>
      <w:r w:rsidRPr="00727AD1">
        <w:rPr>
          <w:rFonts w:ascii="Times New Roman" w:hAnsi="Times New Roman"/>
          <w:sz w:val="24"/>
          <w:szCs w:val="24"/>
        </w:rPr>
        <w:t xml:space="preserve"> &amp; </w:t>
      </w:r>
      <w:proofErr w:type="spellStart"/>
      <w:r w:rsidRPr="00727AD1">
        <w:rPr>
          <w:rFonts w:ascii="Times New Roman" w:hAnsi="Times New Roman"/>
          <w:sz w:val="24"/>
          <w:szCs w:val="24"/>
        </w:rPr>
        <w:t>Shah</w:t>
      </w:r>
      <w:proofErr w:type="spellEnd"/>
      <w:r w:rsidRPr="00727AD1">
        <w:rPr>
          <w:rFonts w:ascii="Times New Roman" w:hAnsi="Times New Roman"/>
          <w:sz w:val="24"/>
          <w:szCs w:val="24"/>
        </w:rPr>
        <w:t>, 2009). Para ello se trabaja favoreciendo la autonomía personal, bajo el supuesto que a través del ejercicio de recuperación del rol social, las personas pueden empoderarse y hacerse valer como sujetos de derechos. En este sentido, estos dispositivos deberían fomentar la participación de los usuarios en su organización mediante la toma de decisiones sobre todos aquellos aspectos que los afecten (Min</w:t>
      </w:r>
      <w:r w:rsidR="007528C4" w:rsidRPr="00727AD1">
        <w:rPr>
          <w:rFonts w:ascii="Times New Roman" w:hAnsi="Times New Roman"/>
          <w:sz w:val="24"/>
          <w:szCs w:val="24"/>
        </w:rPr>
        <w:t>isterio de Salud,</w:t>
      </w:r>
      <w:r w:rsidRPr="00727AD1">
        <w:rPr>
          <w:rFonts w:ascii="Times New Roman" w:hAnsi="Times New Roman"/>
          <w:sz w:val="24"/>
          <w:szCs w:val="24"/>
        </w:rPr>
        <w:t xml:space="preserve"> 2000). Sin embargo, no siempre es así; existen modelos de organización de las viviendas que facilitan la recuperación e integración y otros que se mantienen bajo una perspectiva más asilar (Wright &amp; </w:t>
      </w:r>
      <w:proofErr w:type="spellStart"/>
      <w:r w:rsidRPr="00727AD1">
        <w:rPr>
          <w:rFonts w:ascii="Times New Roman" w:hAnsi="Times New Roman"/>
          <w:sz w:val="24"/>
          <w:szCs w:val="24"/>
        </w:rPr>
        <w:t>Kloos</w:t>
      </w:r>
      <w:proofErr w:type="spellEnd"/>
      <w:r w:rsidRPr="00727AD1">
        <w:rPr>
          <w:rFonts w:ascii="Times New Roman" w:hAnsi="Times New Roman"/>
          <w:sz w:val="24"/>
          <w:szCs w:val="24"/>
        </w:rPr>
        <w:t xml:space="preserve">, 2007). En esta línea, algunas investigaciones señalan que </w:t>
      </w:r>
      <w:r w:rsidRPr="00727AD1">
        <w:rPr>
          <w:rFonts w:ascii="Times New Roman" w:hAnsi="Times New Roman"/>
          <w:iCs/>
          <w:sz w:val="24"/>
          <w:szCs w:val="24"/>
        </w:rPr>
        <w:t xml:space="preserve">el nivel de </w:t>
      </w:r>
      <w:proofErr w:type="spellStart"/>
      <w:r w:rsidRPr="00727AD1">
        <w:rPr>
          <w:rFonts w:ascii="Times New Roman" w:hAnsi="Times New Roman"/>
          <w:iCs/>
          <w:sz w:val="24"/>
          <w:szCs w:val="24"/>
        </w:rPr>
        <w:lastRenderedPageBreak/>
        <w:t>restrictividad</w:t>
      </w:r>
      <w:proofErr w:type="spellEnd"/>
      <w:r w:rsidRPr="00727AD1">
        <w:rPr>
          <w:rFonts w:ascii="Times New Roman" w:hAnsi="Times New Roman"/>
          <w:iCs/>
          <w:sz w:val="24"/>
          <w:szCs w:val="24"/>
        </w:rPr>
        <w:t xml:space="preserve"> del dispositivo se asocia negativamente con la autonomía que desarrollan los usuarios, además de influir en la relación que se establece entre los cuidadores y los residentes (</w:t>
      </w:r>
      <w:r w:rsidRPr="00727AD1">
        <w:rPr>
          <w:rFonts w:ascii="Times New Roman" w:hAnsi="Times New Roman"/>
          <w:iCs/>
          <w:color w:val="000000"/>
          <w:sz w:val="24"/>
          <w:szCs w:val="24"/>
        </w:rPr>
        <w:t>López</w:t>
      </w:r>
      <w:r w:rsidR="002A2A82" w:rsidRPr="00727AD1">
        <w:rPr>
          <w:rFonts w:ascii="Times New Roman" w:hAnsi="Times New Roman"/>
          <w:iCs/>
          <w:color w:val="000000"/>
          <w:sz w:val="24"/>
          <w:szCs w:val="24"/>
        </w:rPr>
        <w:t xml:space="preserve"> e</w:t>
      </w:r>
      <w:r w:rsidR="002E523B" w:rsidRPr="00727AD1">
        <w:rPr>
          <w:rFonts w:ascii="Times New Roman" w:hAnsi="Times New Roman"/>
          <w:iCs/>
          <w:color w:val="000000"/>
          <w:sz w:val="24"/>
          <w:szCs w:val="24"/>
        </w:rPr>
        <w:t>t</w:t>
      </w:r>
      <w:r w:rsidR="002A2A82" w:rsidRPr="00727AD1">
        <w:rPr>
          <w:rFonts w:ascii="Times New Roman" w:hAnsi="Times New Roman"/>
          <w:iCs/>
          <w:color w:val="000000"/>
          <w:sz w:val="24"/>
          <w:szCs w:val="24"/>
        </w:rPr>
        <w:t xml:space="preserve"> al</w:t>
      </w:r>
      <w:r w:rsidR="002E523B" w:rsidRPr="00727AD1">
        <w:rPr>
          <w:rFonts w:ascii="Times New Roman" w:hAnsi="Times New Roman"/>
          <w:iCs/>
          <w:color w:val="000000"/>
          <w:sz w:val="24"/>
          <w:szCs w:val="24"/>
        </w:rPr>
        <w:t>,</w:t>
      </w:r>
      <w:r w:rsidRPr="00727AD1">
        <w:rPr>
          <w:rFonts w:ascii="Times New Roman" w:hAnsi="Times New Roman"/>
          <w:iCs/>
          <w:sz w:val="24"/>
          <w:szCs w:val="24"/>
        </w:rPr>
        <w:t xml:space="preserve"> 2005</w:t>
      </w:r>
      <w:r w:rsidR="009C4928" w:rsidRPr="00727AD1">
        <w:rPr>
          <w:rFonts w:ascii="Times New Roman" w:hAnsi="Times New Roman"/>
          <w:iCs/>
          <w:sz w:val="24"/>
          <w:szCs w:val="24"/>
        </w:rPr>
        <w:t>a</w:t>
      </w:r>
      <w:r w:rsidRPr="00727AD1">
        <w:rPr>
          <w:rFonts w:ascii="Times New Roman" w:hAnsi="Times New Roman"/>
          <w:iCs/>
          <w:sz w:val="24"/>
          <w:szCs w:val="24"/>
        </w:rPr>
        <w:t xml:space="preserve">; </w:t>
      </w:r>
      <w:proofErr w:type="spellStart"/>
      <w:r w:rsidRPr="00727AD1">
        <w:rPr>
          <w:rFonts w:ascii="Times New Roman" w:hAnsi="Times New Roman"/>
          <w:iCs/>
          <w:sz w:val="24"/>
          <w:szCs w:val="24"/>
        </w:rPr>
        <w:t>Kyle</w:t>
      </w:r>
      <w:proofErr w:type="spellEnd"/>
      <w:r w:rsidRPr="00727AD1">
        <w:rPr>
          <w:rFonts w:ascii="Times New Roman" w:hAnsi="Times New Roman"/>
          <w:iCs/>
          <w:sz w:val="24"/>
          <w:szCs w:val="24"/>
        </w:rPr>
        <w:t xml:space="preserve"> &amp; </w:t>
      </w:r>
      <w:proofErr w:type="spellStart"/>
      <w:r w:rsidRPr="00727AD1">
        <w:rPr>
          <w:rFonts w:ascii="Times New Roman" w:hAnsi="Times New Roman"/>
          <w:iCs/>
          <w:sz w:val="24"/>
          <w:szCs w:val="24"/>
        </w:rPr>
        <w:t>Dunn</w:t>
      </w:r>
      <w:proofErr w:type="spellEnd"/>
      <w:r w:rsidRPr="00727AD1">
        <w:rPr>
          <w:rFonts w:ascii="Times New Roman" w:hAnsi="Times New Roman"/>
          <w:iCs/>
          <w:sz w:val="24"/>
          <w:szCs w:val="24"/>
        </w:rPr>
        <w:t xml:space="preserve">, 2008). </w:t>
      </w:r>
      <w:proofErr w:type="spellStart"/>
      <w:r w:rsidRPr="00727AD1">
        <w:rPr>
          <w:rFonts w:ascii="Times New Roman" w:hAnsi="Times New Roman"/>
          <w:sz w:val="24"/>
          <w:szCs w:val="24"/>
        </w:rPr>
        <w:t>Sprioli</w:t>
      </w:r>
      <w:proofErr w:type="spellEnd"/>
      <w:r w:rsidRPr="00727AD1">
        <w:rPr>
          <w:rFonts w:ascii="Times New Roman" w:hAnsi="Times New Roman"/>
          <w:sz w:val="24"/>
          <w:szCs w:val="24"/>
        </w:rPr>
        <w:t xml:space="preserve"> &amp; Silva, (2011) encontraron que, en un ambiente no estructurado, el personal se relacionaba con los usuarios con mayor normalidad, en tanto en un ambiente altamente estructurado, se comportaba de una forma más profesional y respondía en función de la percepción que tenía del funcionamiento del usuario. En este sentido, se ha encontrado que la </w:t>
      </w:r>
      <w:proofErr w:type="spellStart"/>
      <w:r w:rsidRPr="00727AD1">
        <w:rPr>
          <w:rFonts w:ascii="Times New Roman" w:hAnsi="Times New Roman"/>
          <w:sz w:val="24"/>
          <w:szCs w:val="24"/>
        </w:rPr>
        <w:t>restrictividad</w:t>
      </w:r>
      <w:proofErr w:type="spellEnd"/>
      <w:r w:rsidRPr="00727AD1">
        <w:rPr>
          <w:rFonts w:ascii="Times New Roman" w:hAnsi="Times New Roman"/>
          <w:sz w:val="24"/>
          <w:szCs w:val="24"/>
        </w:rPr>
        <w:t xml:space="preserve"> se asocia con las habilidades domésticas y comunitarias de residentes de servicios residenciales; específicamente una menor </w:t>
      </w:r>
      <w:proofErr w:type="spellStart"/>
      <w:r w:rsidRPr="00727AD1">
        <w:rPr>
          <w:rFonts w:ascii="Times New Roman" w:hAnsi="Times New Roman"/>
          <w:sz w:val="24"/>
          <w:szCs w:val="24"/>
        </w:rPr>
        <w:t>restrictividad</w:t>
      </w:r>
      <w:proofErr w:type="spellEnd"/>
      <w:r w:rsidRPr="00727AD1">
        <w:rPr>
          <w:rFonts w:ascii="Times New Roman" w:hAnsi="Times New Roman"/>
          <w:sz w:val="24"/>
          <w:szCs w:val="24"/>
        </w:rPr>
        <w:t xml:space="preserve"> del centro se relaciona con mayores habilidades de la vida diaria en los usuarios (Tapia, 2014). </w:t>
      </w:r>
    </w:p>
    <w:p w14:paraId="014122B9" w14:textId="047F956F" w:rsidR="009647CD" w:rsidRPr="00727AD1" w:rsidRDefault="00DC2334" w:rsidP="00727AD1">
      <w:pPr>
        <w:pStyle w:val="Normal1"/>
        <w:spacing w:before="288" w:after="288"/>
        <w:ind w:firstLine="709"/>
        <w:jc w:val="both"/>
        <w:rPr>
          <w:rFonts w:ascii="Times New Roman" w:hAnsi="Times New Roman"/>
          <w:iCs/>
          <w:sz w:val="24"/>
          <w:szCs w:val="24"/>
        </w:rPr>
      </w:pPr>
      <w:r w:rsidRPr="00727AD1">
        <w:rPr>
          <w:rFonts w:ascii="Times New Roman" w:hAnsi="Times New Roman"/>
          <w:sz w:val="24"/>
          <w:szCs w:val="24"/>
        </w:rPr>
        <w:t xml:space="preserve">En relación a lo expuesto y considerando la escasa investigación que existe sobre la implementación práctica del modelo de SMC tanto en Chile como en otros países de Latinoamérica, esta investigación tuvo como propósito conocer cómo el modelo de SMC se </w:t>
      </w:r>
      <w:proofErr w:type="spellStart"/>
      <w:r w:rsidRPr="00727AD1">
        <w:rPr>
          <w:rFonts w:ascii="Times New Roman" w:hAnsi="Times New Roman"/>
          <w:sz w:val="24"/>
          <w:szCs w:val="24"/>
        </w:rPr>
        <w:t>operacionaliza</w:t>
      </w:r>
      <w:proofErr w:type="spellEnd"/>
      <w:r w:rsidRPr="00727AD1">
        <w:rPr>
          <w:rFonts w:ascii="Times New Roman" w:hAnsi="Times New Roman"/>
          <w:sz w:val="24"/>
          <w:szCs w:val="24"/>
        </w:rPr>
        <w:t xml:space="preserve"> en los servicios residenciales.  Específicamente el</w:t>
      </w:r>
      <w:r w:rsidRPr="00727AD1">
        <w:rPr>
          <w:rFonts w:ascii="Times New Roman" w:hAnsi="Times New Roman"/>
          <w:iCs/>
          <w:sz w:val="24"/>
          <w:szCs w:val="24"/>
        </w:rPr>
        <w:t xml:space="preserve"> objetivo del estudio fue evaluar el nivel de </w:t>
      </w:r>
      <w:proofErr w:type="spellStart"/>
      <w:r w:rsidRPr="00727AD1">
        <w:rPr>
          <w:rFonts w:ascii="Times New Roman" w:hAnsi="Times New Roman"/>
          <w:iCs/>
          <w:sz w:val="24"/>
          <w:szCs w:val="24"/>
        </w:rPr>
        <w:t>restrictividad</w:t>
      </w:r>
      <w:proofErr w:type="spellEnd"/>
      <w:r w:rsidRPr="00727AD1">
        <w:rPr>
          <w:rFonts w:ascii="Times New Roman" w:hAnsi="Times New Roman"/>
          <w:iCs/>
          <w:sz w:val="24"/>
          <w:szCs w:val="24"/>
        </w:rPr>
        <w:t xml:space="preserve"> de dispositivos residenciales e identificar variables, dependientes del área sanitaria y del dispositivo, que están implicadas en la predicción de ésta. La hipótesis del estudio es que características del área sanitaria y del dispositivo contribuirán a la predicción de los niveles </w:t>
      </w:r>
      <w:proofErr w:type="spellStart"/>
      <w:r w:rsidRPr="00727AD1">
        <w:rPr>
          <w:rFonts w:ascii="Times New Roman" w:hAnsi="Times New Roman"/>
          <w:iCs/>
          <w:sz w:val="24"/>
          <w:szCs w:val="24"/>
        </w:rPr>
        <w:t>restrictividad</w:t>
      </w:r>
      <w:proofErr w:type="spellEnd"/>
      <w:r w:rsidRPr="00727AD1">
        <w:rPr>
          <w:rFonts w:ascii="Times New Roman" w:hAnsi="Times New Roman"/>
          <w:iCs/>
          <w:sz w:val="24"/>
          <w:szCs w:val="24"/>
        </w:rPr>
        <w:t xml:space="preserve"> de los servicios residenciales.</w:t>
      </w:r>
    </w:p>
    <w:p w14:paraId="3ADDB7C6" w14:textId="77777777" w:rsidR="009647CD" w:rsidRPr="00727AD1" w:rsidRDefault="00DC2334" w:rsidP="00727AD1">
      <w:pPr>
        <w:pStyle w:val="Normal1"/>
        <w:spacing w:before="288" w:after="288"/>
        <w:ind w:firstLine="709"/>
        <w:jc w:val="center"/>
        <w:rPr>
          <w:rFonts w:ascii="Times New Roman" w:hAnsi="Times New Roman"/>
          <w:b/>
          <w:sz w:val="24"/>
          <w:szCs w:val="24"/>
        </w:rPr>
      </w:pPr>
      <w:r w:rsidRPr="00727AD1">
        <w:rPr>
          <w:rFonts w:ascii="Times New Roman" w:hAnsi="Times New Roman"/>
          <w:b/>
          <w:sz w:val="24"/>
          <w:szCs w:val="24"/>
        </w:rPr>
        <w:t>MÉTODO</w:t>
      </w:r>
    </w:p>
    <w:p w14:paraId="66DFF2FB" w14:textId="77777777" w:rsidR="009647CD" w:rsidRPr="00727AD1" w:rsidRDefault="00DC2334" w:rsidP="00727AD1">
      <w:pPr>
        <w:pStyle w:val="Normal1"/>
        <w:spacing w:before="288" w:after="288"/>
        <w:ind w:firstLine="709"/>
        <w:rPr>
          <w:rFonts w:ascii="Times New Roman" w:eastAsia="Calibri" w:hAnsi="Times New Roman"/>
          <w:iCs/>
          <w:sz w:val="24"/>
          <w:szCs w:val="24"/>
        </w:rPr>
      </w:pPr>
      <w:r w:rsidRPr="00727AD1">
        <w:rPr>
          <w:rFonts w:ascii="Times New Roman" w:eastAsia="Calibri" w:hAnsi="Times New Roman"/>
          <w:iCs/>
          <w:sz w:val="24"/>
          <w:szCs w:val="24"/>
        </w:rPr>
        <w:t>La investigación realizada es de tipo descriptivo–correlacional. Las medidas fueron obtenidas en solo en un solo corte de tiempo (diseño transversal).</w:t>
      </w:r>
    </w:p>
    <w:p w14:paraId="38797A80" w14:textId="77777777" w:rsidR="009647CD" w:rsidRPr="00727AD1" w:rsidRDefault="00DC2334" w:rsidP="00727AD1">
      <w:pPr>
        <w:pStyle w:val="Normal1"/>
        <w:spacing w:before="288" w:after="288"/>
        <w:ind w:firstLine="709"/>
        <w:rPr>
          <w:rFonts w:ascii="Times New Roman" w:eastAsia="Calibri" w:hAnsi="Times New Roman"/>
          <w:b/>
          <w:iCs/>
          <w:sz w:val="24"/>
          <w:szCs w:val="24"/>
        </w:rPr>
      </w:pPr>
      <w:r w:rsidRPr="00727AD1">
        <w:rPr>
          <w:rFonts w:ascii="Times New Roman" w:eastAsia="Calibri" w:hAnsi="Times New Roman"/>
          <w:b/>
          <w:iCs/>
          <w:sz w:val="24"/>
          <w:szCs w:val="24"/>
        </w:rPr>
        <w:t>Participantes</w:t>
      </w:r>
    </w:p>
    <w:p w14:paraId="275D48E2" w14:textId="77777777" w:rsidR="009647CD" w:rsidRPr="00727AD1" w:rsidRDefault="00DC2334" w:rsidP="00727AD1">
      <w:pPr>
        <w:pStyle w:val="Normal10"/>
        <w:spacing w:before="288" w:after="288"/>
        <w:ind w:firstLine="709"/>
        <w:jc w:val="both"/>
        <w:rPr>
          <w:rFonts w:ascii="Times New Roman" w:eastAsia="Calibri" w:hAnsi="Times New Roman"/>
          <w:iCs/>
          <w:sz w:val="24"/>
          <w:szCs w:val="24"/>
        </w:rPr>
      </w:pPr>
      <w:r w:rsidRPr="00727AD1">
        <w:rPr>
          <w:rFonts w:ascii="Times New Roman" w:eastAsia="Calibri" w:hAnsi="Times New Roman"/>
          <w:iCs/>
          <w:sz w:val="24"/>
          <w:szCs w:val="24"/>
        </w:rPr>
        <w:lastRenderedPageBreak/>
        <w:t>El estudio se realizó en 15 hogares y 6 residencias protegidas ubicados en las regiones del Maule y Biobío de Chile. Los dispositivos pertenecían a las áreas sanitarias de Maule, Ñuble, Biobío, Talcahuano, Concepción y Arauco. S</w:t>
      </w:r>
      <w:r w:rsidRPr="00727AD1">
        <w:rPr>
          <w:rFonts w:ascii="Times New Roman" w:hAnsi="Times New Roman"/>
          <w:sz w:val="24"/>
          <w:szCs w:val="24"/>
        </w:rPr>
        <w:t>olo se incluyeron los hogares con un tiempo de funcionamiento mayor a un año y las residencias que funcionaran más de 8 meses.</w:t>
      </w:r>
      <w:r w:rsidRPr="00727AD1">
        <w:rPr>
          <w:rFonts w:ascii="Times New Roman" w:hAnsi="Times New Roman"/>
          <w:iCs/>
          <w:sz w:val="24"/>
          <w:szCs w:val="24"/>
        </w:rPr>
        <w:t xml:space="preserve"> </w:t>
      </w:r>
      <w:r w:rsidRPr="00727AD1">
        <w:rPr>
          <w:rFonts w:ascii="Times New Roman" w:eastAsia="Calibri" w:hAnsi="Times New Roman"/>
          <w:iCs/>
          <w:sz w:val="24"/>
          <w:szCs w:val="24"/>
        </w:rPr>
        <w:t xml:space="preserve">La información sobre las características generales del centro y sus prácticas restrictivas se obtuvo de un cuidador por lugar; a excepción de la pregunta sobre la homogeneidad en el funcionamiento de los dispositivos residenciales del área sanitaria que se le hizo a la persona encargada de salud mental de toda el área de salud respectiva. </w:t>
      </w:r>
    </w:p>
    <w:p w14:paraId="40C1CB69" w14:textId="77777777" w:rsidR="009647CD" w:rsidRPr="00727AD1" w:rsidRDefault="00DC2334" w:rsidP="00727AD1">
      <w:pPr>
        <w:pStyle w:val="Normal10"/>
        <w:spacing w:before="288" w:after="288"/>
        <w:ind w:firstLine="709"/>
        <w:jc w:val="both"/>
        <w:rPr>
          <w:rFonts w:ascii="Times New Roman" w:eastAsia="Calibri" w:hAnsi="Times New Roman"/>
          <w:iCs/>
          <w:sz w:val="24"/>
          <w:szCs w:val="24"/>
        </w:rPr>
      </w:pPr>
      <w:r w:rsidRPr="00727AD1">
        <w:rPr>
          <w:rFonts w:ascii="Times New Roman" w:eastAsia="Calibri" w:hAnsi="Times New Roman"/>
          <w:iCs/>
          <w:sz w:val="24"/>
          <w:szCs w:val="24"/>
        </w:rPr>
        <w:t>El cuidador se seleccionó por conveniencia, entre aquellos trabajadores de los hogares y residencias que laboraran hace más de un año en ellos. Por tanto, se entrevistó a 21 cuidadores de los cuáles el 93,3% fueron mujeres.</w:t>
      </w:r>
    </w:p>
    <w:p w14:paraId="65A555A8" w14:textId="77777777" w:rsidR="009647CD" w:rsidRPr="00727AD1" w:rsidRDefault="00DC2334" w:rsidP="00727AD1">
      <w:pPr>
        <w:pStyle w:val="Normal1"/>
        <w:spacing w:before="288" w:after="288"/>
        <w:ind w:firstLine="709"/>
        <w:rPr>
          <w:rFonts w:ascii="Times New Roman" w:eastAsia="Calibri" w:hAnsi="Times New Roman"/>
          <w:b/>
          <w:sz w:val="24"/>
          <w:szCs w:val="24"/>
        </w:rPr>
      </w:pPr>
      <w:r w:rsidRPr="00727AD1">
        <w:rPr>
          <w:rFonts w:ascii="Times New Roman" w:eastAsia="Calibri" w:hAnsi="Times New Roman"/>
          <w:iCs/>
          <w:sz w:val="24"/>
          <w:szCs w:val="24"/>
        </w:rPr>
        <w:t xml:space="preserve"> </w:t>
      </w:r>
      <w:r w:rsidRPr="00727AD1">
        <w:rPr>
          <w:rFonts w:ascii="Times New Roman" w:eastAsia="Calibri" w:hAnsi="Times New Roman"/>
          <w:b/>
          <w:sz w:val="24"/>
          <w:szCs w:val="24"/>
        </w:rPr>
        <w:t>Instrumentos</w:t>
      </w:r>
    </w:p>
    <w:p w14:paraId="12D3F80F" w14:textId="0608CFCF" w:rsidR="009647CD" w:rsidRPr="00727AD1" w:rsidRDefault="00DC2334" w:rsidP="00727AD1">
      <w:pPr>
        <w:pStyle w:val="Prrafodelista"/>
        <w:spacing w:before="288" w:after="288"/>
        <w:ind w:left="0" w:firstLine="709"/>
        <w:jc w:val="both"/>
        <w:rPr>
          <w:rFonts w:ascii="Times New Roman" w:hAnsi="Times New Roman"/>
          <w:iCs/>
          <w:sz w:val="24"/>
          <w:szCs w:val="24"/>
        </w:rPr>
      </w:pPr>
      <w:r w:rsidRPr="00727AD1">
        <w:rPr>
          <w:rFonts w:ascii="Times New Roman" w:hAnsi="Times New Roman"/>
          <w:sz w:val="24"/>
          <w:szCs w:val="24"/>
        </w:rPr>
        <w:t>Escala de Prácticas Restrictivas (</w:t>
      </w:r>
      <w:proofErr w:type="spellStart"/>
      <w:r w:rsidRPr="00727AD1">
        <w:rPr>
          <w:rFonts w:ascii="Times New Roman" w:hAnsi="Times New Roman"/>
          <w:sz w:val="24"/>
          <w:szCs w:val="24"/>
        </w:rPr>
        <w:t>Jordá</w:t>
      </w:r>
      <w:proofErr w:type="spellEnd"/>
      <w:r w:rsidRPr="00727AD1">
        <w:rPr>
          <w:rFonts w:ascii="Times New Roman" w:hAnsi="Times New Roman"/>
          <w:sz w:val="24"/>
          <w:szCs w:val="24"/>
        </w:rPr>
        <w:t xml:space="preserve"> &amp; Espinosa, 1990). Evalúa el funcionamiento de los dispositivos residenciales en las siguientes áreas: actividades personales, posesiones personales, comida, higiene y salud, habitaciones de los residentes y servicios. El instrumento original consta de 55 preguntas dicotómicas (Sí/No) relacionadas con las siguientes áreas: actividades personales, posesiones personales, comida, higiene y salud, habitaciones de los residentes y servicios. El estudio de fiabilidad del instrumento se realizó en 58 alojamientos situados en la provincia de Valencia donde habían sido trasladados personas con TMS (</w:t>
      </w:r>
      <w:proofErr w:type="spellStart"/>
      <w:r w:rsidRPr="00727AD1">
        <w:rPr>
          <w:rFonts w:ascii="Times New Roman" w:hAnsi="Times New Roman"/>
          <w:sz w:val="24"/>
          <w:szCs w:val="24"/>
        </w:rPr>
        <w:t>Jordá</w:t>
      </w:r>
      <w:proofErr w:type="spellEnd"/>
      <w:r w:rsidRPr="00727AD1">
        <w:rPr>
          <w:rFonts w:ascii="Times New Roman" w:hAnsi="Times New Roman"/>
          <w:sz w:val="24"/>
          <w:szCs w:val="24"/>
        </w:rPr>
        <w:t xml:space="preserve"> </w:t>
      </w:r>
      <w:r w:rsidR="007528C4" w:rsidRPr="00727AD1">
        <w:rPr>
          <w:rFonts w:ascii="Times New Roman" w:hAnsi="Times New Roman"/>
          <w:sz w:val="24"/>
          <w:szCs w:val="24"/>
        </w:rPr>
        <w:t>&amp;</w:t>
      </w:r>
      <w:r w:rsidRPr="00727AD1">
        <w:rPr>
          <w:rFonts w:ascii="Times New Roman" w:hAnsi="Times New Roman"/>
          <w:sz w:val="24"/>
          <w:szCs w:val="24"/>
        </w:rPr>
        <w:t xml:space="preserve"> Espinosa, 1990). Se corroboró la fiabilidad test-</w:t>
      </w:r>
      <w:proofErr w:type="spellStart"/>
      <w:r w:rsidRPr="00727AD1">
        <w:rPr>
          <w:rFonts w:ascii="Times New Roman" w:hAnsi="Times New Roman"/>
          <w:sz w:val="24"/>
          <w:szCs w:val="24"/>
        </w:rPr>
        <w:t>retest</w:t>
      </w:r>
      <w:proofErr w:type="spellEnd"/>
      <w:r w:rsidRPr="00727AD1">
        <w:rPr>
          <w:rFonts w:ascii="Times New Roman" w:hAnsi="Times New Roman"/>
          <w:sz w:val="24"/>
          <w:szCs w:val="24"/>
        </w:rPr>
        <w:t xml:space="preserve"> entre entrevistadores obteniéndose un coeficiente </w:t>
      </w:r>
      <w:r w:rsidRPr="00727AD1">
        <w:rPr>
          <w:rFonts w:ascii="Times New Roman" w:hAnsi="Times New Roman"/>
          <w:i/>
          <w:sz w:val="24"/>
          <w:szCs w:val="24"/>
        </w:rPr>
        <w:t xml:space="preserve">rho </w:t>
      </w:r>
      <w:r w:rsidRPr="00727AD1">
        <w:rPr>
          <w:rFonts w:ascii="Times New Roman" w:hAnsi="Times New Roman"/>
          <w:sz w:val="24"/>
          <w:szCs w:val="24"/>
        </w:rPr>
        <w:t>(</w:t>
      </w:r>
      <w:proofErr w:type="spellStart"/>
      <w:r w:rsidRPr="00727AD1">
        <w:rPr>
          <w:rFonts w:ascii="Times New Roman" w:hAnsi="Times New Roman"/>
          <w:sz w:val="24"/>
          <w:szCs w:val="24"/>
        </w:rPr>
        <w:t>Spearman</w:t>
      </w:r>
      <w:proofErr w:type="spellEnd"/>
      <w:r w:rsidRPr="00727AD1">
        <w:rPr>
          <w:rFonts w:ascii="Times New Roman" w:hAnsi="Times New Roman"/>
          <w:sz w:val="24"/>
          <w:szCs w:val="24"/>
        </w:rPr>
        <w:t xml:space="preserve">)=0,98 significativo p&lt;0,05. La correlación </w:t>
      </w:r>
      <w:proofErr w:type="spellStart"/>
      <w:r w:rsidRPr="00727AD1">
        <w:rPr>
          <w:rFonts w:ascii="Times New Roman" w:hAnsi="Times New Roman"/>
          <w:sz w:val="24"/>
          <w:szCs w:val="24"/>
        </w:rPr>
        <w:t>biserial</w:t>
      </w:r>
      <w:proofErr w:type="spellEnd"/>
      <w:r w:rsidRPr="00727AD1">
        <w:rPr>
          <w:rFonts w:ascii="Times New Roman" w:hAnsi="Times New Roman"/>
          <w:sz w:val="24"/>
          <w:szCs w:val="24"/>
        </w:rPr>
        <w:t xml:space="preserve"> entre cada ítem y la puntuación total de la escala, estuvo en un rango entre 0,20 y 0, 97. Para su empleo en este estudio, se eliminaron 12 ítems que </w:t>
      </w:r>
      <w:r w:rsidRPr="00727AD1">
        <w:rPr>
          <w:rFonts w:ascii="Times New Roman" w:hAnsi="Times New Roman"/>
          <w:sz w:val="24"/>
          <w:szCs w:val="24"/>
        </w:rPr>
        <w:lastRenderedPageBreak/>
        <w:t xml:space="preserve">no eran aplicables en nuestra realidad, se cambiaron a positivo todas las preguntas redactadas en </w:t>
      </w:r>
      <w:r w:rsidR="00B56BC5" w:rsidRPr="00727AD1">
        <w:rPr>
          <w:rFonts w:ascii="Times New Roman" w:hAnsi="Times New Roman"/>
          <w:sz w:val="24"/>
          <w:szCs w:val="24"/>
        </w:rPr>
        <w:t>sentido</w:t>
      </w:r>
      <w:r w:rsidRPr="00727AD1">
        <w:rPr>
          <w:rFonts w:ascii="Times New Roman" w:hAnsi="Times New Roman"/>
          <w:sz w:val="24"/>
          <w:szCs w:val="24"/>
        </w:rPr>
        <w:t xml:space="preserve"> inverso en el original y se utilizó un formato de respuesta </w:t>
      </w:r>
      <w:r w:rsidRPr="00727AD1">
        <w:rPr>
          <w:rFonts w:ascii="Times New Roman" w:hAnsi="Times New Roman"/>
          <w:iCs/>
          <w:sz w:val="24"/>
          <w:szCs w:val="24"/>
        </w:rPr>
        <w:t xml:space="preserve">tipo </w:t>
      </w:r>
      <w:proofErr w:type="spellStart"/>
      <w:r w:rsidRPr="00727AD1">
        <w:rPr>
          <w:rFonts w:ascii="Times New Roman" w:hAnsi="Times New Roman"/>
          <w:iCs/>
          <w:sz w:val="24"/>
          <w:szCs w:val="24"/>
        </w:rPr>
        <w:t>likert</w:t>
      </w:r>
      <w:proofErr w:type="spellEnd"/>
      <w:r w:rsidRPr="00727AD1">
        <w:rPr>
          <w:rFonts w:ascii="Times New Roman" w:hAnsi="Times New Roman"/>
          <w:iCs/>
          <w:sz w:val="24"/>
          <w:szCs w:val="24"/>
        </w:rPr>
        <w:t xml:space="preserve"> con cuatro alternativas: siempre, generalmente, rara vez y nunca. El instrumento final quedo conformado por 43 ítems. Se obtuvo un coeficiente de confiabilidad alfa de </w:t>
      </w:r>
      <w:proofErr w:type="spellStart"/>
      <w:r w:rsidRPr="00727AD1">
        <w:rPr>
          <w:rFonts w:ascii="Times New Roman" w:hAnsi="Times New Roman"/>
          <w:iCs/>
          <w:sz w:val="24"/>
          <w:szCs w:val="24"/>
        </w:rPr>
        <w:t>Cronbach</w:t>
      </w:r>
      <w:proofErr w:type="spellEnd"/>
      <w:r w:rsidRPr="00727AD1">
        <w:rPr>
          <w:rFonts w:ascii="Times New Roman" w:hAnsi="Times New Roman"/>
          <w:iCs/>
          <w:sz w:val="24"/>
          <w:szCs w:val="24"/>
        </w:rPr>
        <w:t xml:space="preserve"> de 0.82 para la escala.</w:t>
      </w:r>
    </w:p>
    <w:p w14:paraId="68E00BBF" w14:textId="77777777" w:rsidR="009647CD" w:rsidRPr="00727AD1" w:rsidRDefault="00DC2334" w:rsidP="00727AD1">
      <w:pPr>
        <w:pStyle w:val="Normal1"/>
        <w:spacing w:before="288" w:after="288"/>
        <w:ind w:firstLine="709"/>
        <w:jc w:val="both"/>
        <w:rPr>
          <w:rFonts w:ascii="Times New Roman" w:hAnsi="Times New Roman"/>
          <w:sz w:val="24"/>
          <w:szCs w:val="24"/>
        </w:rPr>
      </w:pPr>
      <w:r w:rsidRPr="00727AD1">
        <w:rPr>
          <w:rFonts w:ascii="Times New Roman" w:eastAsia="Calibri" w:hAnsi="Times New Roman"/>
          <w:iCs/>
          <w:sz w:val="24"/>
          <w:szCs w:val="24"/>
        </w:rPr>
        <w:t>Además se elaboró una ficha para la recolección de información del cuidador y del dispositivo. Respecto al hogar o residencia se consultó por: (</w:t>
      </w:r>
      <w:r w:rsidRPr="00727AD1">
        <w:rPr>
          <w:rFonts w:ascii="Times New Roman" w:hAnsi="Times New Roman"/>
          <w:sz w:val="24"/>
          <w:szCs w:val="24"/>
        </w:rPr>
        <w:t>a) la frecuencia de asesoría técnica, (b) la asignación de tareas y horarios de forma personalizada a cada residente, (c) la homogeneidad de funcionamiento de los dispositivos dentro del área sanitaria respectiva, (d) el tipo de profesional que realiza la asesoría técnica (e) el tipo de dispositivo (hogar, residencia) y (f) el tiempo de funcionamiento.</w:t>
      </w:r>
    </w:p>
    <w:p w14:paraId="762F9658" w14:textId="77777777" w:rsidR="009647CD" w:rsidRPr="00727AD1" w:rsidRDefault="00DC2334" w:rsidP="00727AD1">
      <w:pPr>
        <w:pStyle w:val="Normal1"/>
        <w:spacing w:before="288" w:after="288"/>
        <w:ind w:firstLine="709"/>
        <w:jc w:val="both"/>
        <w:rPr>
          <w:rFonts w:ascii="Times New Roman" w:eastAsia="Calibri" w:hAnsi="Times New Roman"/>
          <w:b/>
          <w:iCs/>
          <w:sz w:val="24"/>
          <w:szCs w:val="24"/>
        </w:rPr>
      </w:pPr>
      <w:r w:rsidRPr="00727AD1">
        <w:rPr>
          <w:rFonts w:ascii="Times New Roman" w:eastAsia="Calibri" w:hAnsi="Times New Roman"/>
          <w:b/>
          <w:iCs/>
          <w:sz w:val="24"/>
          <w:szCs w:val="24"/>
        </w:rPr>
        <w:t>Procedimiento</w:t>
      </w:r>
    </w:p>
    <w:p w14:paraId="1AA7A6C1" w14:textId="77777777" w:rsidR="009647CD" w:rsidRPr="00727AD1" w:rsidRDefault="00DC2334" w:rsidP="00727AD1">
      <w:pPr>
        <w:pStyle w:val="Normal1"/>
        <w:spacing w:before="288" w:after="288"/>
        <w:ind w:firstLine="709"/>
        <w:jc w:val="both"/>
        <w:rPr>
          <w:rFonts w:ascii="Times New Roman" w:eastAsia="Calibri" w:hAnsi="Times New Roman"/>
          <w:iCs/>
          <w:sz w:val="24"/>
          <w:szCs w:val="24"/>
        </w:rPr>
      </w:pPr>
      <w:r w:rsidRPr="00727AD1">
        <w:rPr>
          <w:rFonts w:ascii="Times New Roman" w:eastAsia="Calibri" w:hAnsi="Times New Roman"/>
          <w:iCs/>
          <w:sz w:val="24"/>
          <w:szCs w:val="24"/>
        </w:rPr>
        <w:t>Se aplicó una prueba piloto en una residencia protegida que no fue incorporada en el estudio definitivo. Posteriormente se revisó el instrumento para readecuarlo al contexto local.</w:t>
      </w:r>
    </w:p>
    <w:p w14:paraId="2CB50C76" w14:textId="77777777" w:rsidR="009647CD" w:rsidRPr="00727AD1" w:rsidRDefault="00DC2334" w:rsidP="00727AD1">
      <w:pPr>
        <w:pStyle w:val="Normal1"/>
        <w:spacing w:before="288" w:after="288"/>
        <w:ind w:firstLine="709"/>
        <w:jc w:val="both"/>
        <w:rPr>
          <w:rFonts w:ascii="Times New Roman" w:eastAsia="Calibri" w:hAnsi="Times New Roman"/>
          <w:iCs/>
          <w:sz w:val="24"/>
          <w:szCs w:val="24"/>
        </w:rPr>
      </w:pPr>
      <w:r w:rsidRPr="00727AD1">
        <w:rPr>
          <w:rFonts w:ascii="Times New Roman" w:eastAsia="Calibri" w:hAnsi="Times New Roman"/>
          <w:iCs/>
          <w:sz w:val="24"/>
          <w:szCs w:val="24"/>
        </w:rPr>
        <w:t>Se tomó contacto con los encargados de salud mental de todas las áreas sanitarias incluidas. Se les consultó sobre la cantidad de dispositivos residenciales de su área, la homogeneidad en su funcionamiento y su disponibilidad para colaborar con la investigación. Una vez obtenida la autorización de los comités de éticas de los distintos lugares se procedió a comenzar las visitas a los dispositivos respectivos.</w:t>
      </w:r>
    </w:p>
    <w:p w14:paraId="38ABD63F" w14:textId="77777777" w:rsidR="009647CD" w:rsidRPr="00727AD1" w:rsidRDefault="00DC2334" w:rsidP="00727AD1">
      <w:pPr>
        <w:pStyle w:val="Normal1"/>
        <w:spacing w:before="288" w:after="288"/>
        <w:ind w:firstLine="709"/>
        <w:jc w:val="both"/>
        <w:rPr>
          <w:rFonts w:ascii="Times New Roman" w:eastAsia="Calibri" w:hAnsi="Times New Roman"/>
          <w:iCs/>
          <w:sz w:val="24"/>
          <w:szCs w:val="24"/>
        </w:rPr>
      </w:pPr>
      <w:r w:rsidRPr="00727AD1">
        <w:rPr>
          <w:rFonts w:ascii="Times New Roman" w:eastAsia="Calibri" w:hAnsi="Times New Roman"/>
          <w:iCs/>
          <w:sz w:val="24"/>
          <w:szCs w:val="24"/>
        </w:rPr>
        <w:t xml:space="preserve">Se realizó una entrevista al cuidador que, cumpliendo con los criterios de inclusión, se encontrara presente en el momento de la visita. Se les explicó el objetivo del estudio y se solicitó </w:t>
      </w:r>
      <w:r w:rsidRPr="00727AD1">
        <w:rPr>
          <w:rFonts w:ascii="Times New Roman" w:eastAsia="Calibri" w:hAnsi="Times New Roman"/>
          <w:iCs/>
          <w:sz w:val="24"/>
          <w:szCs w:val="24"/>
        </w:rPr>
        <w:lastRenderedPageBreak/>
        <w:t xml:space="preserve">su colaboración. A quienes accedieron participar y firmaron el consentimiento informado se les aplicó individualmente los instrumentos en dependencias del mismo establecimiento. </w:t>
      </w:r>
    </w:p>
    <w:p w14:paraId="3346FE63" w14:textId="77777777" w:rsidR="009647CD" w:rsidRPr="00727AD1" w:rsidRDefault="00DC2334" w:rsidP="00727AD1">
      <w:pPr>
        <w:pStyle w:val="Normal1"/>
        <w:spacing w:before="288" w:after="288"/>
        <w:ind w:firstLine="709"/>
        <w:jc w:val="both"/>
        <w:rPr>
          <w:rFonts w:ascii="Times New Roman" w:eastAsia="Calibri" w:hAnsi="Times New Roman"/>
          <w:b/>
          <w:iCs/>
          <w:sz w:val="24"/>
          <w:szCs w:val="24"/>
        </w:rPr>
      </w:pPr>
      <w:r w:rsidRPr="00727AD1">
        <w:rPr>
          <w:rFonts w:ascii="Times New Roman" w:eastAsia="Calibri" w:hAnsi="Times New Roman"/>
          <w:b/>
          <w:iCs/>
          <w:sz w:val="24"/>
          <w:szCs w:val="24"/>
        </w:rPr>
        <w:t>Análisis de los datos</w:t>
      </w:r>
    </w:p>
    <w:p w14:paraId="4599EB17" w14:textId="77777777" w:rsidR="009647CD" w:rsidRPr="00727AD1" w:rsidRDefault="00DC2334" w:rsidP="00727AD1">
      <w:pPr>
        <w:pStyle w:val="Normal1"/>
        <w:spacing w:before="288" w:after="288"/>
        <w:ind w:firstLine="709"/>
        <w:jc w:val="both"/>
        <w:rPr>
          <w:rFonts w:ascii="Times New Roman" w:eastAsia="Calibri" w:hAnsi="Times New Roman"/>
          <w:sz w:val="24"/>
          <w:szCs w:val="24"/>
        </w:rPr>
      </w:pPr>
      <w:r w:rsidRPr="00727AD1">
        <w:rPr>
          <w:rFonts w:ascii="Times New Roman" w:eastAsia="Calibri" w:hAnsi="Times New Roman"/>
          <w:sz w:val="24"/>
          <w:szCs w:val="24"/>
        </w:rPr>
        <w:t>Se ingresaron los datos al sistema estadístico SPSS versión 15 y</w:t>
      </w:r>
      <w:r w:rsidRPr="00727AD1">
        <w:rPr>
          <w:rFonts w:ascii="Times New Roman" w:hAnsi="Times New Roman"/>
          <w:sz w:val="24"/>
          <w:szCs w:val="24"/>
        </w:rPr>
        <w:t xml:space="preserve"> se analizaron las respuestas utilizando el software estadístico R versión 3.1.2</w:t>
      </w:r>
      <w:r w:rsidRPr="00727AD1">
        <w:rPr>
          <w:rFonts w:ascii="Times New Roman" w:eastAsia="Calibri" w:hAnsi="Times New Roman"/>
          <w:sz w:val="24"/>
          <w:szCs w:val="24"/>
        </w:rPr>
        <w:t xml:space="preserve">. Se estableció la consistencia interna de la escala de prácticas restrictivas usando el alfa de </w:t>
      </w:r>
      <w:proofErr w:type="spellStart"/>
      <w:r w:rsidRPr="00727AD1">
        <w:rPr>
          <w:rFonts w:ascii="Times New Roman" w:eastAsia="Calibri" w:hAnsi="Times New Roman"/>
          <w:sz w:val="24"/>
          <w:szCs w:val="24"/>
        </w:rPr>
        <w:t>Cronbach</w:t>
      </w:r>
      <w:proofErr w:type="spellEnd"/>
      <w:r w:rsidRPr="00727AD1">
        <w:rPr>
          <w:rFonts w:ascii="Times New Roman" w:eastAsia="Calibri" w:hAnsi="Times New Roman"/>
          <w:sz w:val="24"/>
          <w:szCs w:val="24"/>
        </w:rPr>
        <w:t xml:space="preserve">. </w:t>
      </w:r>
    </w:p>
    <w:p w14:paraId="3CDCA400" w14:textId="5DE9C977" w:rsidR="009647CD" w:rsidRPr="00727AD1" w:rsidRDefault="00DC2334" w:rsidP="00727AD1">
      <w:pPr>
        <w:pStyle w:val="Normal1"/>
        <w:spacing w:before="288" w:after="288"/>
        <w:ind w:firstLine="709"/>
        <w:jc w:val="both"/>
        <w:rPr>
          <w:rFonts w:ascii="Times New Roman" w:eastAsia="Calibri" w:hAnsi="Times New Roman"/>
          <w:sz w:val="24"/>
          <w:szCs w:val="24"/>
        </w:rPr>
      </w:pPr>
      <w:r w:rsidRPr="00727AD1">
        <w:rPr>
          <w:rFonts w:ascii="Times New Roman" w:eastAsia="Calibri" w:hAnsi="Times New Roman"/>
          <w:sz w:val="24"/>
          <w:szCs w:val="24"/>
        </w:rPr>
        <w:t xml:space="preserve">En primer lugar, se estimaron los estadísticos descriptivos para la </w:t>
      </w:r>
      <w:proofErr w:type="spellStart"/>
      <w:r w:rsidRPr="00727AD1">
        <w:rPr>
          <w:rFonts w:ascii="Times New Roman" w:eastAsia="Calibri" w:hAnsi="Times New Roman"/>
          <w:sz w:val="24"/>
          <w:szCs w:val="24"/>
        </w:rPr>
        <w:t>restrictividad</w:t>
      </w:r>
      <w:proofErr w:type="spellEnd"/>
      <w:r w:rsidRPr="00727AD1">
        <w:rPr>
          <w:rFonts w:ascii="Times New Roman" w:eastAsia="Calibri" w:hAnsi="Times New Roman"/>
          <w:sz w:val="24"/>
          <w:szCs w:val="24"/>
        </w:rPr>
        <w:t xml:space="preserve"> </w:t>
      </w:r>
      <w:r w:rsidR="007528C4" w:rsidRPr="00727AD1">
        <w:rPr>
          <w:rFonts w:ascii="Times New Roman" w:eastAsia="Calibri" w:hAnsi="Times New Roman"/>
          <w:sz w:val="24"/>
          <w:szCs w:val="24"/>
        </w:rPr>
        <w:t>global</w:t>
      </w:r>
      <w:r w:rsidRPr="00727AD1">
        <w:rPr>
          <w:rFonts w:ascii="Times New Roman" w:eastAsia="Calibri" w:hAnsi="Times New Roman"/>
          <w:sz w:val="24"/>
          <w:szCs w:val="24"/>
        </w:rPr>
        <w:t xml:space="preserve"> de los dispositivos. Para evaluar la </w:t>
      </w:r>
      <w:proofErr w:type="spellStart"/>
      <w:r w:rsidRPr="00727AD1">
        <w:rPr>
          <w:rFonts w:ascii="Times New Roman" w:eastAsia="Calibri" w:hAnsi="Times New Roman"/>
          <w:sz w:val="24"/>
          <w:szCs w:val="24"/>
        </w:rPr>
        <w:t>restrictividad</w:t>
      </w:r>
      <w:proofErr w:type="spellEnd"/>
      <w:r w:rsidRPr="00727AD1">
        <w:rPr>
          <w:rFonts w:ascii="Times New Roman" w:eastAsia="Calibri" w:hAnsi="Times New Roman"/>
          <w:sz w:val="24"/>
          <w:szCs w:val="24"/>
        </w:rPr>
        <w:t xml:space="preserve"> de las prácticas específicas, se separaron las prácticas restrictivas del dispositivo en general</w:t>
      </w:r>
      <w:r w:rsidR="007528C4" w:rsidRPr="00727AD1">
        <w:rPr>
          <w:rFonts w:ascii="Times New Roman" w:eastAsia="Calibri" w:hAnsi="Times New Roman"/>
          <w:sz w:val="24"/>
          <w:szCs w:val="24"/>
        </w:rPr>
        <w:t>es</w:t>
      </w:r>
      <w:r w:rsidRPr="00727AD1">
        <w:rPr>
          <w:rFonts w:ascii="Times New Roman" w:eastAsia="Calibri" w:hAnsi="Times New Roman"/>
          <w:sz w:val="24"/>
          <w:szCs w:val="24"/>
        </w:rPr>
        <w:t xml:space="preserve"> y aquellas que tratan de restricciones hacia los usuarios. Se utilizó la prueba de Friedman para determinar si existían diferencias en la </w:t>
      </w:r>
      <w:proofErr w:type="spellStart"/>
      <w:r w:rsidRPr="00727AD1">
        <w:rPr>
          <w:rFonts w:ascii="Times New Roman" w:eastAsia="Calibri" w:hAnsi="Times New Roman"/>
          <w:sz w:val="24"/>
          <w:szCs w:val="24"/>
        </w:rPr>
        <w:t>restrictividad</w:t>
      </w:r>
      <w:proofErr w:type="spellEnd"/>
      <w:r w:rsidRPr="00727AD1">
        <w:rPr>
          <w:rFonts w:ascii="Times New Roman" w:eastAsia="Calibri" w:hAnsi="Times New Roman"/>
          <w:sz w:val="24"/>
          <w:szCs w:val="24"/>
        </w:rPr>
        <w:t xml:space="preserve"> de las prácticas, independiente del </w:t>
      </w:r>
      <w:r w:rsidR="007528C4" w:rsidRPr="00727AD1">
        <w:rPr>
          <w:rFonts w:ascii="Times New Roman" w:eastAsia="Calibri" w:hAnsi="Times New Roman"/>
          <w:sz w:val="24"/>
          <w:szCs w:val="24"/>
        </w:rPr>
        <w:t>lugar</w:t>
      </w:r>
      <w:r w:rsidRPr="00727AD1">
        <w:rPr>
          <w:rFonts w:ascii="Times New Roman" w:eastAsia="Calibri" w:hAnsi="Times New Roman"/>
          <w:sz w:val="24"/>
          <w:szCs w:val="24"/>
        </w:rPr>
        <w:t xml:space="preserve">. Finalmente, se realizó una regresión múltiple por mínimos cuadrados ordinarios para identificar las variables del área sanitaria y del dispositivo que permiten predecir el nivel de </w:t>
      </w:r>
      <w:proofErr w:type="spellStart"/>
      <w:r w:rsidRPr="00727AD1">
        <w:rPr>
          <w:rFonts w:ascii="Times New Roman" w:eastAsia="Calibri" w:hAnsi="Times New Roman"/>
          <w:sz w:val="24"/>
          <w:szCs w:val="24"/>
        </w:rPr>
        <w:t>restrictividad</w:t>
      </w:r>
      <w:proofErr w:type="spellEnd"/>
      <w:r w:rsidRPr="00727AD1">
        <w:rPr>
          <w:rFonts w:ascii="Times New Roman" w:eastAsia="Calibri" w:hAnsi="Times New Roman"/>
          <w:sz w:val="24"/>
          <w:szCs w:val="24"/>
        </w:rPr>
        <w:t xml:space="preserve"> g</w:t>
      </w:r>
      <w:r w:rsidR="007528C4" w:rsidRPr="00727AD1">
        <w:rPr>
          <w:rFonts w:ascii="Times New Roman" w:eastAsia="Calibri" w:hAnsi="Times New Roman"/>
          <w:sz w:val="24"/>
          <w:szCs w:val="24"/>
        </w:rPr>
        <w:t>lobal</w:t>
      </w:r>
      <w:r w:rsidRPr="00727AD1">
        <w:rPr>
          <w:rFonts w:ascii="Times New Roman" w:eastAsia="Calibri" w:hAnsi="Times New Roman"/>
          <w:sz w:val="24"/>
          <w:szCs w:val="24"/>
        </w:rPr>
        <w:t>.</w:t>
      </w:r>
    </w:p>
    <w:p w14:paraId="778C7B40" w14:textId="77777777" w:rsidR="009647CD" w:rsidRPr="00727AD1" w:rsidRDefault="00DC2334" w:rsidP="00727AD1">
      <w:pPr>
        <w:pStyle w:val="Normal1"/>
        <w:spacing w:before="288" w:after="288"/>
        <w:ind w:firstLine="709"/>
        <w:jc w:val="center"/>
        <w:rPr>
          <w:rFonts w:ascii="Times New Roman" w:hAnsi="Times New Roman"/>
          <w:b/>
          <w:sz w:val="24"/>
          <w:szCs w:val="24"/>
        </w:rPr>
      </w:pPr>
      <w:r w:rsidRPr="00727AD1">
        <w:rPr>
          <w:rFonts w:ascii="Times New Roman" w:hAnsi="Times New Roman"/>
          <w:b/>
          <w:sz w:val="24"/>
          <w:szCs w:val="24"/>
        </w:rPr>
        <w:t>RESULTADOS</w:t>
      </w:r>
    </w:p>
    <w:p w14:paraId="63612BA0" w14:textId="6CE2CA9F" w:rsidR="009647CD" w:rsidRPr="00727AD1" w:rsidRDefault="00DC2334" w:rsidP="00727AD1">
      <w:pPr>
        <w:pStyle w:val="Normal10"/>
        <w:spacing w:before="288" w:after="288"/>
        <w:ind w:firstLine="709"/>
        <w:jc w:val="both"/>
        <w:rPr>
          <w:rFonts w:ascii="Times New Roman" w:hAnsi="Times New Roman"/>
          <w:sz w:val="24"/>
          <w:szCs w:val="24"/>
        </w:rPr>
      </w:pPr>
      <w:r w:rsidRPr="00727AD1">
        <w:rPr>
          <w:rFonts w:ascii="Times New Roman" w:hAnsi="Times New Roman"/>
          <w:sz w:val="24"/>
          <w:szCs w:val="24"/>
        </w:rPr>
        <w:t xml:space="preserve">La media de </w:t>
      </w:r>
      <w:proofErr w:type="spellStart"/>
      <w:r w:rsidRPr="00727AD1">
        <w:rPr>
          <w:rFonts w:ascii="Times New Roman" w:hAnsi="Times New Roman"/>
          <w:sz w:val="24"/>
          <w:szCs w:val="24"/>
        </w:rPr>
        <w:t>restrictividad</w:t>
      </w:r>
      <w:proofErr w:type="spellEnd"/>
      <w:r w:rsidRPr="00727AD1">
        <w:rPr>
          <w:rFonts w:ascii="Times New Roman" w:hAnsi="Times New Roman"/>
          <w:sz w:val="24"/>
          <w:szCs w:val="24"/>
        </w:rPr>
        <w:t xml:space="preserve"> </w:t>
      </w:r>
      <w:r w:rsidR="00512572" w:rsidRPr="00727AD1">
        <w:rPr>
          <w:rFonts w:ascii="Times New Roman" w:hAnsi="Times New Roman"/>
          <w:sz w:val="24"/>
          <w:szCs w:val="24"/>
        </w:rPr>
        <w:t>global</w:t>
      </w:r>
      <w:r w:rsidRPr="00727AD1">
        <w:rPr>
          <w:rFonts w:ascii="Times New Roman" w:hAnsi="Times New Roman"/>
          <w:sz w:val="24"/>
          <w:szCs w:val="24"/>
        </w:rPr>
        <w:t xml:space="preserve"> de los centros es de 2,63 (DS=0,34), lo que indica que se encuentra sobre el punto medio teórico de 2,5. La distribución es casi simétrica (asimetría=-0,03) y con una leve </w:t>
      </w:r>
      <w:proofErr w:type="spellStart"/>
      <w:r w:rsidRPr="00727AD1">
        <w:rPr>
          <w:rFonts w:ascii="Times New Roman" w:hAnsi="Times New Roman"/>
          <w:sz w:val="24"/>
          <w:szCs w:val="24"/>
        </w:rPr>
        <w:t>curtosis</w:t>
      </w:r>
      <w:proofErr w:type="spellEnd"/>
      <w:r w:rsidRPr="00727AD1">
        <w:rPr>
          <w:rFonts w:ascii="Times New Roman" w:hAnsi="Times New Roman"/>
          <w:sz w:val="24"/>
          <w:szCs w:val="24"/>
        </w:rPr>
        <w:t xml:space="preserve"> negativa (</w:t>
      </w:r>
      <w:proofErr w:type="spellStart"/>
      <w:r w:rsidRPr="00727AD1">
        <w:rPr>
          <w:rFonts w:ascii="Times New Roman" w:hAnsi="Times New Roman"/>
          <w:sz w:val="24"/>
          <w:szCs w:val="24"/>
        </w:rPr>
        <w:t>curtosis</w:t>
      </w:r>
      <w:proofErr w:type="spellEnd"/>
      <w:r w:rsidRPr="00727AD1">
        <w:rPr>
          <w:rFonts w:ascii="Times New Roman" w:hAnsi="Times New Roman"/>
          <w:sz w:val="24"/>
          <w:szCs w:val="24"/>
        </w:rPr>
        <w:t xml:space="preserve">=-0,79), lo que nos permite afirmar que la distribución de los datos es prácticamente normal, lo que se confirma al utilizar la prueba de </w:t>
      </w:r>
      <w:proofErr w:type="spellStart"/>
      <w:r w:rsidRPr="00727AD1">
        <w:rPr>
          <w:rFonts w:ascii="Times New Roman" w:hAnsi="Times New Roman"/>
          <w:sz w:val="24"/>
          <w:szCs w:val="24"/>
        </w:rPr>
        <w:t>Shapiro-Wilk</w:t>
      </w:r>
      <w:proofErr w:type="spellEnd"/>
      <w:r w:rsidRPr="00727AD1">
        <w:rPr>
          <w:rFonts w:ascii="Times New Roman" w:hAnsi="Times New Roman"/>
          <w:sz w:val="24"/>
          <w:szCs w:val="24"/>
        </w:rPr>
        <w:t>, W=0,977, p=0,877.</w:t>
      </w:r>
    </w:p>
    <w:p w14:paraId="21D39030" w14:textId="53842148" w:rsidR="009647CD" w:rsidRPr="00727AD1" w:rsidRDefault="00DC2334" w:rsidP="00727AD1">
      <w:pPr>
        <w:pStyle w:val="Normal10"/>
        <w:spacing w:before="288" w:after="288"/>
        <w:ind w:firstLine="709"/>
        <w:jc w:val="both"/>
        <w:rPr>
          <w:rFonts w:ascii="Times New Roman" w:hAnsi="Times New Roman"/>
          <w:sz w:val="24"/>
          <w:szCs w:val="24"/>
        </w:rPr>
      </w:pPr>
      <w:r w:rsidRPr="00727AD1">
        <w:rPr>
          <w:rFonts w:ascii="Times New Roman" w:hAnsi="Times New Roman"/>
          <w:sz w:val="24"/>
          <w:szCs w:val="24"/>
        </w:rPr>
        <w:lastRenderedPageBreak/>
        <w:t xml:space="preserve">Al analizar las prácticas específicas presentes en la escala de </w:t>
      </w:r>
      <w:proofErr w:type="spellStart"/>
      <w:r w:rsidRPr="00727AD1">
        <w:rPr>
          <w:rFonts w:ascii="Times New Roman" w:hAnsi="Times New Roman"/>
          <w:sz w:val="24"/>
          <w:szCs w:val="24"/>
        </w:rPr>
        <w:t>restrictividad</w:t>
      </w:r>
      <w:proofErr w:type="spellEnd"/>
      <w:r w:rsidRPr="00727AD1">
        <w:rPr>
          <w:rFonts w:ascii="Times New Roman" w:hAnsi="Times New Roman"/>
          <w:sz w:val="24"/>
          <w:szCs w:val="24"/>
        </w:rPr>
        <w:t>, 23 de los 43 ítems miden restricciones</w:t>
      </w:r>
      <w:r w:rsidR="007528C4" w:rsidRPr="00727AD1">
        <w:rPr>
          <w:rFonts w:ascii="Times New Roman" w:hAnsi="Times New Roman"/>
          <w:sz w:val="24"/>
          <w:szCs w:val="24"/>
        </w:rPr>
        <w:t xml:space="preserve"> generales</w:t>
      </w:r>
      <w:r w:rsidRPr="00727AD1">
        <w:rPr>
          <w:rFonts w:ascii="Times New Roman" w:hAnsi="Times New Roman"/>
          <w:sz w:val="24"/>
          <w:szCs w:val="24"/>
        </w:rPr>
        <w:t>, en tanto que 20 representan restricciones directas hacia el residente.</w:t>
      </w:r>
    </w:p>
    <w:p w14:paraId="4C4F4CF7" w14:textId="16C07C3F" w:rsidR="009647CD" w:rsidRPr="00727AD1" w:rsidRDefault="00DC2334" w:rsidP="00727AD1">
      <w:pPr>
        <w:pStyle w:val="Normal1"/>
        <w:ind w:firstLine="709"/>
        <w:jc w:val="both"/>
        <w:rPr>
          <w:rFonts w:ascii="Times New Roman" w:hAnsi="Times New Roman"/>
          <w:sz w:val="24"/>
          <w:szCs w:val="24"/>
        </w:rPr>
      </w:pPr>
      <w:r w:rsidRPr="00727AD1">
        <w:rPr>
          <w:rFonts w:ascii="Times New Roman" w:hAnsi="Times New Roman"/>
          <w:sz w:val="24"/>
          <w:szCs w:val="24"/>
        </w:rPr>
        <w:t xml:space="preserve">Usando la prueba de Friedman, se observaron diferencias estadísticamente significativas en el nivel de </w:t>
      </w:r>
      <w:proofErr w:type="spellStart"/>
      <w:r w:rsidRPr="00727AD1">
        <w:rPr>
          <w:rFonts w:ascii="Times New Roman" w:hAnsi="Times New Roman"/>
          <w:sz w:val="24"/>
          <w:szCs w:val="24"/>
        </w:rPr>
        <w:t>restrictividad</w:t>
      </w:r>
      <w:proofErr w:type="spellEnd"/>
      <w:r w:rsidRPr="00727AD1">
        <w:rPr>
          <w:rFonts w:ascii="Times New Roman" w:hAnsi="Times New Roman"/>
          <w:sz w:val="24"/>
          <w:szCs w:val="24"/>
        </w:rPr>
        <w:t xml:space="preserve"> </w:t>
      </w:r>
      <w:r w:rsidR="007528C4" w:rsidRPr="00727AD1">
        <w:rPr>
          <w:rFonts w:ascii="Times New Roman" w:hAnsi="Times New Roman"/>
          <w:sz w:val="24"/>
          <w:szCs w:val="24"/>
        </w:rPr>
        <w:t>general</w:t>
      </w:r>
      <w:r w:rsidRPr="00727AD1">
        <w:rPr>
          <w:rFonts w:ascii="Times New Roman" w:hAnsi="Times New Roman"/>
          <w:sz w:val="24"/>
          <w:szCs w:val="24"/>
        </w:rPr>
        <w:t xml:space="preserve">, </w:t>
      </w:r>
      <w:proofErr w:type="gramStart"/>
      <w:r w:rsidRPr="00727AD1">
        <w:rPr>
          <w:rFonts w:ascii="Times New Roman" w:hAnsi="Times New Roman"/>
          <w:sz w:val="24"/>
          <w:szCs w:val="24"/>
        </w:rPr>
        <w:t>χ</w:t>
      </w:r>
      <w:r w:rsidRPr="00727AD1">
        <w:rPr>
          <w:rFonts w:ascii="Times New Roman" w:hAnsi="Times New Roman"/>
          <w:sz w:val="24"/>
          <w:szCs w:val="24"/>
          <w:vertAlign w:val="superscript"/>
        </w:rPr>
        <w:t>2</w:t>
      </w:r>
      <w:r w:rsidRPr="00727AD1">
        <w:rPr>
          <w:rFonts w:ascii="Times New Roman" w:hAnsi="Times New Roman"/>
          <w:sz w:val="24"/>
          <w:szCs w:val="24"/>
        </w:rPr>
        <w:t>(</w:t>
      </w:r>
      <w:proofErr w:type="gramEnd"/>
      <w:r w:rsidRPr="00727AD1">
        <w:rPr>
          <w:rFonts w:ascii="Times New Roman" w:hAnsi="Times New Roman"/>
          <w:sz w:val="24"/>
          <w:szCs w:val="24"/>
        </w:rPr>
        <w:t>22)=175.49, p&lt;0.001. Como se puede ver en la tabla 1, las mayores restricciones de los dispositivos están en los horarios, tanto de llegada al lugar como de ir acostarse durante los días de semana. En relación con este último punto se vigila que los residentes estén en sus camas durante la noche. También el personal puede ingresar a las habitaciones en cualquier momento, maneja los fármacos de los usuarios y en un 80% de los dispositivos entre, siempre y generalmente, el dinero de los residentes es administrado por los cuidadores. En términos de las actividades donde existen menores restricciones, se encuentra el permitir visitas a los residentes, la ausencia de visitas por parte de psiquiatra al dispositivo, el no control del peso de los residentes y la libertad para decorar las habitaciones.</w:t>
      </w:r>
    </w:p>
    <w:p w14:paraId="19487D2B" w14:textId="77777777" w:rsidR="009647CD" w:rsidRPr="00727AD1" w:rsidRDefault="00DC2334" w:rsidP="00727AD1">
      <w:pPr>
        <w:pStyle w:val="Tabla"/>
        <w:keepNext/>
        <w:spacing w:line="480" w:lineRule="auto"/>
        <w:ind w:firstLine="709"/>
        <w:rPr>
          <w:rFonts w:ascii="Times New Roman" w:hAnsi="Times New Roman" w:cs="Times New Roman"/>
          <w:b/>
          <w:i w:val="0"/>
        </w:rPr>
      </w:pPr>
      <w:r w:rsidRPr="00727AD1">
        <w:rPr>
          <w:rFonts w:ascii="Times New Roman" w:hAnsi="Times New Roman" w:cs="Times New Roman"/>
          <w:b/>
          <w:i w:val="0"/>
        </w:rPr>
        <w:t>Tabla 1</w:t>
      </w:r>
    </w:p>
    <w:p w14:paraId="0CF6A182" w14:textId="3080335A" w:rsidR="009647CD" w:rsidRPr="00727AD1" w:rsidRDefault="00DC2334" w:rsidP="00727AD1">
      <w:pPr>
        <w:pStyle w:val="Tabla"/>
        <w:keepNext/>
        <w:spacing w:line="480" w:lineRule="auto"/>
        <w:ind w:firstLine="709"/>
        <w:rPr>
          <w:rFonts w:ascii="Times New Roman" w:hAnsi="Times New Roman" w:cs="Times New Roman"/>
          <w:i w:val="0"/>
        </w:rPr>
      </w:pPr>
      <w:r w:rsidRPr="00727AD1">
        <w:rPr>
          <w:rFonts w:ascii="Times New Roman" w:hAnsi="Times New Roman" w:cs="Times New Roman"/>
          <w:i w:val="0"/>
        </w:rPr>
        <w:t xml:space="preserve">Distribución de prácticas restrictivas </w:t>
      </w:r>
      <w:r w:rsidR="007528C4" w:rsidRPr="00727AD1">
        <w:rPr>
          <w:rFonts w:ascii="Times New Roman" w:hAnsi="Times New Roman" w:cs="Times New Roman"/>
          <w:i w:val="0"/>
        </w:rPr>
        <w:t>generales</w:t>
      </w:r>
    </w:p>
    <w:tbl>
      <w:tblPr>
        <w:tblW w:w="0" w:type="auto"/>
        <w:tblInd w:w="25" w:type="dxa"/>
        <w:tblBorders>
          <w:top w:val="single" w:sz="2" w:space="0" w:color="000001"/>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483"/>
        <w:gridCol w:w="2820"/>
        <w:gridCol w:w="535"/>
        <w:gridCol w:w="586"/>
        <w:gridCol w:w="419"/>
        <w:gridCol w:w="524"/>
        <w:gridCol w:w="424"/>
        <w:gridCol w:w="611"/>
        <w:gridCol w:w="469"/>
        <w:gridCol w:w="650"/>
        <w:gridCol w:w="670"/>
        <w:gridCol w:w="728"/>
      </w:tblGrid>
      <w:tr w:rsidR="009647CD" w:rsidRPr="00727AD1" w14:paraId="6D136E29" w14:textId="77777777">
        <w:trPr>
          <w:trHeight w:val="256"/>
        </w:trPr>
        <w:tc>
          <w:tcPr>
            <w:tcW w:w="483" w:type="dxa"/>
            <w:tcBorders>
              <w:top w:val="single" w:sz="2" w:space="0" w:color="000001"/>
              <w:left w:val="nil"/>
              <w:bottom w:val="nil"/>
              <w:right w:val="nil"/>
            </w:tcBorders>
            <w:shd w:val="clear" w:color="auto" w:fill="FFFFFF"/>
          </w:tcPr>
          <w:p w14:paraId="6C9EA542"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Ítem</w:t>
            </w:r>
          </w:p>
        </w:tc>
        <w:tc>
          <w:tcPr>
            <w:tcW w:w="2820" w:type="dxa"/>
            <w:tcBorders>
              <w:top w:val="single" w:sz="2" w:space="0" w:color="000001"/>
              <w:left w:val="nil"/>
              <w:bottom w:val="nil"/>
              <w:right w:val="nil"/>
            </w:tcBorders>
            <w:shd w:val="clear" w:color="auto" w:fill="FFFFFF"/>
          </w:tcPr>
          <w:p w14:paraId="1D36B530"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Descripción</w:t>
            </w:r>
          </w:p>
        </w:tc>
        <w:tc>
          <w:tcPr>
            <w:tcW w:w="1121" w:type="dxa"/>
            <w:gridSpan w:val="2"/>
            <w:tcBorders>
              <w:top w:val="single" w:sz="2" w:space="0" w:color="000001"/>
              <w:left w:val="nil"/>
              <w:bottom w:val="nil"/>
              <w:right w:val="nil"/>
            </w:tcBorders>
            <w:shd w:val="clear" w:color="auto" w:fill="FFFFFF"/>
          </w:tcPr>
          <w:p w14:paraId="56D1AE9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Nunca</w:t>
            </w:r>
          </w:p>
        </w:tc>
        <w:tc>
          <w:tcPr>
            <w:tcW w:w="942" w:type="dxa"/>
            <w:gridSpan w:val="2"/>
            <w:tcBorders>
              <w:top w:val="single" w:sz="2" w:space="0" w:color="000001"/>
              <w:left w:val="nil"/>
              <w:bottom w:val="nil"/>
              <w:right w:val="nil"/>
            </w:tcBorders>
            <w:shd w:val="clear" w:color="auto" w:fill="FFFFFF"/>
          </w:tcPr>
          <w:p w14:paraId="452444AE"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Rara vez</w:t>
            </w:r>
          </w:p>
        </w:tc>
        <w:tc>
          <w:tcPr>
            <w:tcW w:w="981" w:type="dxa"/>
            <w:gridSpan w:val="2"/>
            <w:tcBorders>
              <w:top w:val="single" w:sz="2" w:space="0" w:color="000001"/>
              <w:left w:val="nil"/>
              <w:bottom w:val="nil"/>
              <w:right w:val="nil"/>
            </w:tcBorders>
            <w:shd w:val="clear" w:color="auto" w:fill="FFFFFF"/>
          </w:tcPr>
          <w:p w14:paraId="1B6B8EE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Generalmente</w:t>
            </w:r>
          </w:p>
        </w:tc>
        <w:tc>
          <w:tcPr>
            <w:tcW w:w="1119" w:type="dxa"/>
            <w:gridSpan w:val="2"/>
            <w:tcBorders>
              <w:top w:val="single" w:sz="2" w:space="0" w:color="000001"/>
              <w:left w:val="nil"/>
              <w:bottom w:val="nil"/>
              <w:right w:val="nil"/>
            </w:tcBorders>
            <w:shd w:val="clear" w:color="auto" w:fill="FFFFFF"/>
          </w:tcPr>
          <w:p w14:paraId="0856A0B2"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Siempre</w:t>
            </w:r>
          </w:p>
        </w:tc>
        <w:tc>
          <w:tcPr>
            <w:tcW w:w="637" w:type="dxa"/>
            <w:tcBorders>
              <w:top w:val="single" w:sz="2" w:space="0" w:color="000001"/>
              <w:left w:val="nil"/>
              <w:bottom w:val="nil"/>
              <w:right w:val="nil"/>
            </w:tcBorders>
            <w:shd w:val="clear" w:color="auto" w:fill="FFFFFF"/>
          </w:tcPr>
          <w:p w14:paraId="7E5F7F8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Mediana</w:t>
            </w:r>
          </w:p>
        </w:tc>
        <w:tc>
          <w:tcPr>
            <w:tcW w:w="726" w:type="dxa"/>
            <w:tcBorders>
              <w:top w:val="single" w:sz="2" w:space="0" w:color="000001"/>
              <w:left w:val="nil"/>
              <w:bottom w:val="nil"/>
              <w:right w:val="nil"/>
            </w:tcBorders>
            <w:shd w:val="clear" w:color="auto" w:fill="FFFFFF"/>
          </w:tcPr>
          <w:p w14:paraId="30ACB7C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Media</w:t>
            </w:r>
          </w:p>
        </w:tc>
      </w:tr>
      <w:tr w:rsidR="009647CD" w:rsidRPr="00727AD1" w14:paraId="3D3DD233" w14:textId="77777777">
        <w:trPr>
          <w:trHeight w:val="256"/>
        </w:trPr>
        <w:tc>
          <w:tcPr>
            <w:tcW w:w="483" w:type="dxa"/>
            <w:tcBorders>
              <w:top w:val="nil"/>
              <w:left w:val="nil"/>
              <w:bottom w:val="single" w:sz="2" w:space="0" w:color="000001"/>
              <w:right w:val="nil"/>
            </w:tcBorders>
            <w:shd w:val="clear" w:color="auto" w:fill="FFFFFF"/>
          </w:tcPr>
          <w:p w14:paraId="1D761A6D" w14:textId="77777777" w:rsidR="009647CD" w:rsidRPr="00727AD1" w:rsidRDefault="009647CD" w:rsidP="00727AD1">
            <w:pPr>
              <w:pStyle w:val="Normal10"/>
              <w:spacing w:line="240" w:lineRule="auto"/>
              <w:jc w:val="center"/>
              <w:rPr>
                <w:rFonts w:ascii="Times New Roman" w:hAnsi="Times New Roman"/>
                <w:sz w:val="16"/>
                <w:szCs w:val="16"/>
              </w:rPr>
            </w:pPr>
          </w:p>
        </w:tc>
        <w:tc>
          <w:tcPr>
            <w:tcW w:w="2820" w:type="dxa"/>
            <w:tcBorders>
              <w:top w:val="nil"/>
              <w:left w:val="nil"/>
              <w:bottom w:val="single" w:sz="2" w:space="0" w:color="000001"/>
              <w:right w:val="nil"/>
            </w:tcBorders>
            <w:shd w:val="clear" w:color="auto" w:fill="FFFFFF"/>
          </w:tcPr>
          <w:p w14:paraId="56E08111" w14:textId="77777777" w:rsidR="009647CD" w:rsidRPr="00727AD1" w:rsidRDefault="009647CD" w:rsidP="00727AD1">
            <w:pPr>
              <w:pStyle w:val="Normal10"/>
              <w:spacing w:line="240" w:lineRule="auto"/>
              <w:jc w:val="center"/>
              <w:rPr>
                <w:rFonts w:ascii="Times New Roman" w:hAnsi="Times New Roman"/>
                <w:sz w:val="16"/>
                <w:szCs w:val="16"/>
              </w:rPr>
            </w:pPr>
          </w:p>
        </w:tc>
        <w:tc>
          <w:tcPr>
            <w:tcW w:w="535" w:type="dxa"/>
            <w:tcBorders>
              <w:top w:val="nil"/>
              <w:left w:val="nil"/>
              <w:bottom w:val="single" w:sz="2" w:space="0" w:color="000001"/>
              <w:right w:val="nil"/>
            </w:tcBorders>
            <w:shd w:val="clear" w:color="auto" w:fill="FFFFFF"/>
          </w:tcPr>
          <w:p w14:paraId="7DC44F3A"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n</w:t>
            </w:r>
          </w:p>
        </w:tc>
        <w:tc>
          <w:tcPr>
            <w:tcW w:w="585" w:type="dxa"/>
            <w:tcBorders>
              <w:top w:val="nil"/>
              <w:left w:val="nil"/>
              <w:bottom w:val="single" w:sz="2" w:space="0" w:color="000001"/>
              <w:right w:val="nil"/>
            </w:tcBorders>
            <w:shd w:val="clear" w:color="auto" w:fill="FFFFFF"/>
          </w:tcPr>
          <w:p w14:paraId="6F204D0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w:t>
            </w:r>
          </w:p>
        </w:tc>
        <w:tc>
          <w:tcPr>
            <w:tcW w:w="419" w:type="dxa"/>
            <w:tcBorders>
              <w:top w:val="nil"/>
              <w:left w:val="nil"/>
              <w:bottom w:val="single" w:sz="2" w:space="0" w:color="000001"/>
              <w:right w:val="nil"/>
            </w:tcBorders>
            <w:shd w:val="clear" w:color="auto" w:fill="FFFFFF"/>
          </w:tcPr>
          <w:p w14:paraId="45388B44"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n</w:t>
            </w:r>
          </w:p>
        </w:tc>
        <w:tc>
          <w:tcPr>
            <w:tcW w:w="523" w:type="dxa"/>
            <w:tcBorders>
              <w:top w:val="nil"/>
              <w:left w:val="nil"/>
              <w:bottom w:val="single" w:sz="2" w:space="0" w:color="000001"/>
              <w:right w:val="nil"/>
            </w:tcBorders>
            <w:shd w:val="clear" w:color="auto" w:fill="FFFFFF"/>
          </w:tcPr>
          <w:p w14:paraId="25439BA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w:t>
            </w:r>
          </w:p>
        </w:tc>
        <w:tc>
          <w:tcPr>
            <w:tcW w:w="424" w:type="dxa"/>
            <w:tcBorders>
              <w:top w:val="nil"/>
              <w:left w:val="nil"/>
              <w:bottom w:val="single" w:sz="2" w:space="0" w:color="000001"/>
              <w:right w:val="nil"/>
            </w:tcBorders>
            <w:shd w:val="clear" w:color="auto" w:fill="FFFFFF"/>
          </w:tcPr>
          <w:p w14:paraId="2DB80BD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N</w:t>
            </w:r>
          </w:p>
        </w:tc>
        <w:tc>
          <w:tcPr>
            <w:tcW w:w="557" w:type="dxa"/>
            <w:tcBorders>
              <w:top w:val="nil"/>
              <w:left w:val="nil"/>
              <w:bottom w:val="single" w:sz="2" w:space="0" w:color="000001"/>
              <w:right w:val="nil"/>
            </w:tcBorders>
            <w:shd w:val="clear" w:color="auto" w:fill="FFFFFF"/>
          </w:tcPr>
          <w:p w14:paraId="08AC438E"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w:t>
            </w:r>
          </w:p>
        </w:tc>
        <w:tc>
          <w:tcPr>
            <w:tcW w:w="469" w:type="dxa"/>
            <w:tcBorders>
              <w:top w:val="nil"/>
              <w:left w:val="nil"/>
              <w:bottom w:val="single" w:sz="2" w:space="0" w:color="000001"/>
              <w:right w:val="nil"/>
            </w:tcBorders>
            <w:shd w:val="clear" w:color="auto" w:fill="FFFFFF"/>
          </w:tcPr>
          <w:p w14:paraId="53A85462"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n</w:t>
            </w:r>
          </w:p>
        </w:tc>
        <w:tc>
          <w:tcPr>
            <w:tcW w:w="649" w:type="dxa"/>
            <w:tcBorders>
              <w:top w:val="nil"/>
              <w:left w:val="nil"/>
              <w:bottom w:val="single" w:sz="2" w:space="0" w:color="000001"/>
              <w:right w:val="nil"/>
            </w:tcBorders>
            <w:shd w:val="clear" w:color="auto" w:fill="FFFFFF"/>
          </w:tcPr>
          <w:p w14:paraId="7BBA1D7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w:t>
            </w:r>
          </w:p>
        </w:tc>
        <w:tc>
          <w:tcPr>
            <w:tcW w:w="637" w:type="dxa"/>
            <w:tcBorders>
              <w:top w:val="nil"/>
              <w:left w:val="nil"/>
              <w:bottom w:val="single" w:sz="2" w:space="0" w:color="000001"/>
              <w:right w:val="nil"/>
            </w:tcBorders>
            <w:shd w:val="clear" w:color="auto" w:fill="FFFFFF"/>
          </w:tcPr>
          <w:p w14:paraId="2E099E0C" w14:textId="77777777" w:rsidR="009647CD" w:rsidRPr="00727AD1" w:rsidRDefault="009647CD" w:rsidP="00727AD1">
            <w:pPr>
              <w:pStyle w:val="Normal10"/>
              <w:spacing w:line="240" w:lineRule="auto"/>
              <w:jc w:val="center"/>
              <w:rPr>
                <w:rFonts w:ascii="Times New Roman" w:hAnsi="Times New Roman"/>
                <w:sz w:val="16"/>
                <w:szCs w:val="16"/>
              </w:rPr>
            </w:pPr>
          </w:p>
        </w:tc>
        <w:tc>
          <w:tcPr>
            <w:tcW w:w="728" w:type="dxa"/>
            <w:tcBorders>
              <w:top w:val="nil"/>
              <w:left w:val="nil"/>
              <w:bottom w:val="single" w:sz="2" w:space="0" w:color="000001"/>
              <w:right w:val="nil"/>
            </w:tcBorders>
            <w:shd w:val="clear" w:color="auto" w:fill="FFFFFF"/>
          </w:tcPr>
          <w:p w14:paraId="42010C33" w14:textId="77777777" w:rsidR="009647CD" w:rsidRPr="00727AD1" w:rsidRDefault="009647CD" w:rsidP="00727AD1">
            <w:pPr>
              <w:pStyle w:val="Normal10"/>
              <w:spacing w:line="240" w:lineRule="auto"/>
              <w:jc w:val="center"/>
              <w:rPr>
                <w:rFonts w:ascii="Times New Roman" w:hAnsi="Times New Roman"/>
                <w:sz w:val="16"/>
                <w:szCs w:val="16"/>
              </w:rPr>
            </w:pPr>
          </w:p>
        </w:tc>
      </w:tr>
      <w:tr w:rsidR="009647CD" w:rsidRPr="00727AD1" w14:paraId="65A18A42"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07B5C7EC"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13</w:t>
            </w:r>
          </w:p>
        </w:tc>
        <w:tc>
          <w:tcPr>
            <w:tcW w:w="2820" w:type="dxa"/>
            <w:tcBorders>
              <w:top w:val="nil"/>
              <w:left w:val="nil"/>
              <w:bottom w:val="nil"/>
              <w:right w:val="nil"/>
            </w:tcBorders>
            <w:shd w:val="clear" w:color="auto" w:fill="FFFFFF"/>
            <w:tcMar>
              <w:top w:w="0" w:type="dxa"/>
              <w:left w:w="0" w:type="dxa"/>
              <w:bottom w:w="0" w:type="dxa"/>
              <w:right w:w="0" w:type="dxa"/>
            </w:tcMar>
          </w:tcPr>
          <w:p w14:paraId="63C35098"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 xml:space="preserve">Durante la semana, los residentes deben regresar antes de las 23.00 </w:t>
            </w:r>
            <w:proofErr w:type="spellStart"/>
            <w:r w:rsidRPr="00727AD1">
              <w:rPr>
                <w:rFonts w:ascii="Times New Roman" w:hAnsi="Times New Roman"/>
                <w:sz w:val="16"/>
                <w:szCs w:val="16"/>
              </w:rPr>
              <w:t>hrs</w:t>
            </w:r>
            <w:proofErr w:type="spellEnd"/>
            <w:r w:rsidRPr="00727AD1">
              <w:rPr>
                <w:rFonts w:ascii="Times New Roman" w:hAnsi="Times New Roman"/>
                <w:sz w:val="16"/>
                <w:szCs w:val="16"/>
              </w:rPr>
              <w:t>.</w:t>
            </w:r>
          </w:p>
        </w:tc>
        <w:tc>
          <w:tcPr>
            <w:tcW w:w="535" w:type="dxa"/>
            <w:tcBorders>
              <w:top w:val="nil"/>
              <w:left w:val="nil"/>
              <w:bottom w:val="nil"/>
              <w:right w:val="nil"/>
            </w:tcBorders>
            <w:shd w:val="clear" w:color="auto" w:fill="FFFFFF"/>
            <w:tcMar>
              <w:top w:w="0" w:type="dxa"/>
              <w:left w:w="0" w:type="dxa"/>
              <w:bottom w:w="0" w:type="dxa"/>
              <w:right w:w="0" w:type="dxa"/>
            </w:tcMar>
          </w:tcPr>
          <w:p w14:paraId="56F7C955"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w:t>
            </w:r>
          </w:p>
        </w:tc>
        <w:tc>
          <w:tcPr>
            <w:tcW w:w="585" w:type="dxa"/>
            <w:tcBorders>
              <w:top w:val="nil"/>
              <w:left w:val="nil"/>
              <w:bottom w:val="nil"/>
              <w:right w:val="nil"/>
            </w:tcBorders>
            <w:shd w:val="clear" w:color="auto" w:fill="FFFFFF"/>
            <w:tcMar>
              <w:top w:w="0" w:type="dxa"/>
              <w:left w:w="0" w:type="dxa"/>
              <w:bottom w:w="0" w:type="dxa"/>
              <w:right w:w="0" w:type="dxa"/>
            </w:tcMar>
          </w:tcPr>
          <w:p w14:paraId="7AF3B43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0,0%</w:t>
            </w:r>
          </w:p>
        </w:tc>
        <w:tc>
          <w:tcPr>
            <w:tcW w:w="419" w:type="dxa"/>
            <w:tcBorders>
              <w:top w:val="nil"/>
              <w:left w:val="nil"/>
              <w:bottom w:val="nil"/>
              <w:right w:val="nil"/>
            </w:tcBorders>
            <w:shd w:val="clear" w:color="auto" w:fill="FFFFFF"/>
            <w:tcMar>
              <w:top w:w="0" w:type="dxa"/>
              <w:left w:w="0" w:type="dxa"/>
              <w:bottom w:w="0" w:type="dxa"/>
              <w:right w:w="0" w:type="dxa"/>
            </w:tcMar>
          </w:tcPr>
          <w:p w14:paraId="7255A93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w:t>
            </w:r>
          </w:p>
        </w:tc>
        <w:tc>
          <w:tcPr>
            <w:tcW w:w="523" w:type="dxa"/>
            <w:tcBorders>
              <w:top w:val="nil"/>
              <w:left w:val="nil"/>
              <w:bottom w:val="nil"/>
              <w:right w:val="nil"/>
            </w:tcBorders>
            <w:shd w:val="clear" w:color="auto" w:fill="FFFFFF"/>
            <w:tcMar>
              <w:top w:w="0" w:type="dxa"/>
              <w:left w:w="0" w:type="dxa"/>
              <w:bottom w:w="0" w:type="dxa"/>
              <w:right w:w="0" w:type="dxa"/>
            </w:tcMar>
          </w:tcPr>
          <w:p w14:paraId="5B49EAAA"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0,0%</w:t>
            </w:r>
          </w:p>
        </w:tc>
        <w:tc>
          <w:tcPr>
            <w:tcW w:w="424" w:type="dxa"/>
            <w:tcBorders>
              <w:top w:val="nil"/>
              <w:left w:val="nil"/>
              <w:bottom w:val="nil"/>
              <w:right w:val="nil"/>
            </w:tcBorders>
            <w:shd w:val="clear" w:color="auto" w:fill="FFFFFF"/>
            <w:tcMar>
              <w:top w:w="0" w:type="dxa"/>
              <w:left w:w="0" w:type="dxa"/>
              <w:bottom w:w="0" w:type="dxa"/>
              <w:right w:w="0" w:type="dxa"/>
            </w:tcMar>
          </w:tcPr>
          <w:p w14:paraId="3DBC5872"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w:t>
            </w:r>
          </w:p>
        </w:tc>
        <w:tc>
          <w:tcPr>
            <w:tcW w:w="557" w:type="dxa"/>
            <w:tcBorders>
              <w:top w:val="nil"/>
              <w:left w:val="nil"/>
              <w:bottom w:val="nil"/>
              <w:right w:val="nil"/>
            </w:tcBorders>
            <w:shd w:val="clear" w:color="auto" w:fill="FFFFFF"/>
            <w:tcMar>
              <w:top w:w="0" w:type="dxa"/>
              <w:left w:w="0" w:type="dxa"/>
              <w:bottom w:w="0" w:type="dxa"/>
              <w:right w:w="0" w:type="dxa"/>
            </w:tcMar>
          </w:tcPr>
          <w:p w14:paraId="7D99DB56"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0,0%</w:t>
            </w:r>
          </w:p>
        </w:tc>
        <w:tc>
          <w:tcPr>
            <w:tcW w:w="469" w:type="dxa"/>
            <w:tcBorders>
              <w:top w:val="nil"/>
              <w:left w:val="nil"/>
              <w:bottom w:val="nil"/>
              <w:right w:val="nil"/>
            </w:tcBorders>
            <w:shd w:val="clear" w:color="auto" w:fill="FFFFFF"/>
            <w:tcMar>
              <w:top w:w="0" w:type="dxa"/>
              <w:left w:w="0" w:type="dxa"/>
              <w:bottom w:w="0" w:type="dxa"/>
              <w:right w:w="0" w:type="dxa"/>
            </w:tcMar>
          </w:tcPr>
          <w:p w14:paraId="12806EDA"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21</w:t>
            </w:r>
          </w:p>
        </w:tc>
        <w:tc>
          <w:tcPr>
            <w:tcW w:w="649" w:type="dxa"/>
            <w:tcBorders>
              <w:top w:val="nil"/>
              <w:left w:val="nil"/>
              <w:bottom w:val="nil"/>
              <w:right w:val="nil"/>
            </w:tcBorders>
            <w:shd w:val="clear" w:color="auto" w:fill="FFFFFF"/>
            <w:tcMar>
              <w:top w:w="0" w:type="dxa"/>
              <w:left w:w="0" w:type="dxa"/>
              <w:bottom w:w="0" w:type="dxa"/>
              <w:right w:w="0" w:type="dxa"/>
            </w:tcMar>
          </w:tcPr>
          <w:p w14:paraId="6429575E"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100,0%</w:t>
            </w:r>
          </w:p>
        </w:tc>
        <w:tc>
          <w:tcPr>
            <w:tcW w:w="637" w:type="dxa"/>
            <w:tcBorders>
              <w:top w:val="nil"/>
              <w:left w:val="nil"/>
              <w:bottom w:val="nil"/>
              <w:right w:val="nil"/>
            </w:tcBorders>
            <w:shd w:val="clear" w:color="auto" w:fill="FFFFFF"/>
            <w:tcMar>
              <w:top w:w="0" w:type="dxa"/>
              <w:left w:w="0" w:type="dxa"/>
              <w:bottom w:w="0" w:type="dxa"/>
              <w:right w:w="0" w:type="dxa"/>
            </w:tcMar>
          </w:tcPr>
          <w:p w14:paraId="21099781"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c>
          <w:tcPr>
            <w:tcW w:w="728" w:type="dxa"/>
            <w:tcBorders>
              <w:top w:val="nil"/>
              <w:left w:val="nil"/>
              <w:bottom w:val="nil"/>
              <w:right w:val="nil"/>
            </w:tcBorders>
            <w:shd w:val="clear" w:color="auto" w:fill="FFFFFF"/>
            <w:tcMar>
              <w:top w:w="0" w:type="dxa"/>
              <w:left w:w="0" w:type="dxa"/>
              <w:bottom w:w="0" w:type="dxa"/>
              <w:right w:w="0" w:type="dxa"/>
            </w:tcMar>
          </w:tcPr>
          <w:p w14:paraId="0805E7F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r>
      <w:tr w:rsidR="009647CD" w:rsidRPr="00727AD1" w14:paraId="3C5B4CF6"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0141EC68"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18</w:t>
            </w:r>
          </w:p>
        </w:tc>
        <w:tc>
          <w:tcPr>
            <w:tcW w:w="2820" w:type="dxa"/>
            <w:tcBorders>
              <w:top w:val="nil"/>
              <w:left w:val="nil"/>
              <w:bottom w:val="nil"/>
              <w:right w:val="nil"/>
            </w:tcBorders>
            <w:shd w:val="clear" w:color="auto" w:fill="FFFFFF"/>
            <w:tcMar>
              <w:top w:w="0" w:type="dxa"/>
              <w:left w:w="0" w:type="dxa"/>
              <w:bottom w:w="0" w:type="dxa"/>
              <w:right w:w="0" w:type="dxa"/>
            </w:tcMar>
          </w:tcPr>
          <w:p w14:paraId="591710DF"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Durante la noche el personal revisa que los residentes estén en la cama.</w:t>
            </w:r>
          </w:p>
        </w:tc>
        <w:tc>
          <w:tcPr>
            <w:tcW w:w="535" w:type="dxa"/>
            <w:tcBorders>
              <w:top w:val="nil"/>
              <w:left w:val="nil"/>
              <w:bottom w:val="nil"/>
              <w:right w:val="nil"/>
            </w:tcBorders>
            <w:shd w:val="clear" w:color="auto" w:fill="FFFFFF"/>
            <w:tcMar>
              <w:top w:w="0" w:type="dxa"/>
              <w:left w:w="0" w:type="dxa"/>
              <w:bottom w:w="0" w:type="dxa"/>
              <w:right w:w="0" w:type="dxa"/>
            </w:tcMar>
          </w:tcPr>
          <w:p w14:paraId="64EF129A"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w:t>
            </w:r>
          </w:p>
        </w:tc>
        <w:tc>
          <w:tcPr>
            <w:tcW w:w="585" w:type="dxa"/>
            <w:tcBorders>
              <w:top w:val="nil"/>
              <w:left w:val="nil"/>
              <w:bottom w:val="nil"/>
              <w:right w:val="nil"/>
            </w:tcBorders>
            <w:shd w:val="clear" w:color="auto" w:fill="FFFFFF"/>
            <w:tcMar>
              <w:top w:w="0" w:type="dxa"/>
              <w:left w:w="0" w:type="dxa"/>
              <w:bottom w:w="0" w:type="dxa"/>
              <w:right w:w="0" w:type="dxa"/>
            </w:tcMar>
          </w:tcPr>
          <w:p w14:paraId="42A99036"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0,0%</w:t>
            </w:r>
          </w:p>
        </w:tc>
        <w:tc>
          <w:tcPr>
            <w:tcW w:w="419" w:type="dxa"/>
            <w:tcBorders>
              <w:top w:val="nil"/>
              <w:left w:val="nil"/>
              <w:bottom w:val="nil"/>
              <w:right w:val="nil"/>
            </w:tcBorders>
            <w:shd w:val="clear" w:color="auto" w:fill="FFFFFF"/>
            <w:tcMar>
              <w:top w:w="0" w:type="dxa"/>
              <w:left w:w="0" w:type="dxa"/>
              <w:bottom w:w="0" w:type="dxa"/>
              <w:right w:w="0" w:type="dxa"/>
            </w:tcMar>
          </w:tcPr>
          <w:p w14:paraId="7E0E418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w:t>
            </w:r>
          </w:p>
        </w:tc>
        <w:tc>
          <w:tcPr>
            <w:tcW w:w="523" w:type="dxa"/>
            <w:tcBorders>
              <w:top w:val="nil"/>
              <w:left w:val="nil"/>
              <w:bottom w:val="nil"/>
              <w:right w:val="nil"/>
            </w:tcBorders>
            <w:shd w:val="clear" w:color="auto" w:fill="FFFFFF"/>
            <w:tcMar>
              <w:top w:w="0" w:type="dxa"/>
              <w:left w:w="0" w:type="dxa"/>
              <w:bottom w:w="0" w:type="dxa"/>
              <w:right w:w="0" w:type="dxa"/>
            </w:tcMar>
          </w:tcPr>
          <w:p w14:paraId="03F4D70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0,0%</w:t>
            </w:r>
          </w:p>
        </w:tc>
        <w:tc>
          <w:tcPr>
            <w:tcW w:w="424" w:type="dxa"/>
            <w:tcBorders>
              <w:top w:val="nil"/>
              <w:left w:val="nil"/>
              <w:bottom w:val="nil"/>
              <w:right w:val="nil"/>
            </w:tcBorders>
            <w:shd w:val="clear" w:color="auto" w:fill="FFFFFF"/>
            <w:tcMar>
              <w:top w:w="0" w:type="dxa"/>
              <w:left w:w="0" w:type="dxa"/>
              <w:bottom w:w="0" w:type="dxa"/>
              <w:right w:w="0" w:type="dxa"/>
            </w:tcMar>
          </w:tcPr>
          <w:p w14:paraId="62EABCB3"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557" w:type="dxa"/>
            <w:tcBorders>
              <w:top w:val="nil"/>
              <w:left w:val="nil"/>
              <w:bottom w:val="nil"/>
              <w:right w:val="nil"/>
            </w:tcBorders>
            <w:shd w:val="clear" w:color="auto" w:fill="FFFFFF"/>
            <w:tcMar>
              <w:top w:w="0" w:type="dxa"/>
              <w:left w:w="0" w:type="dxa"/>
              <w:bottom w:w="0" w:type="dxa"/>
              <w:right w:w="0" w:type="dxa"/>
            </w:tcMar>
          </w:tcPr>
          <w:p w14:paraId="62561AF5"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4,8%</w:t>
            </w:r>
          </w:p>
        </w:tc>
        <w:tc>
          <w:tcPr>
            <w:tcW w:w="469" w:type="dxa"/>
            <w:tcBorders>
              <w:top w:val="nil"/>
              <w:left w:val="nil"/>
              <w:bottom w:val="nil"/>
              <w:right w:val="nil"/>
            </w:tcBorders>
            <w:shd w:val="clear" w:color="auto" w:fill="FFFFFF"/>
            <w:tcMar>
              <w:top w:w="0" w:type="dxa"/>
              <w:left w:w="0" w:type="dxa"/>
              <w:bottom w:w="0" w:type="dxa"/>
              <w:right w:w="0" w:type="dxa"/>
            </w:tcMar>
          </w:tcPr>
          <w:p w14:paraId="1C55137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20</w:t>
            </w:r>
          </w:p>
        </w:tc>
        <w:tc>
          <w:tcPr>
            <w:tcW w:w="649" w:type="dxa"/>
            <w:tcBorders>
              <w:top w:val="nil"/>
              <w:left w:val="nil"/>
              <w:bottom w:val="nil"/>
              <w:right w:val="nil"/>
            </w:tcBorders>
            <w:shd w:val="clear" w:color="auto" w:fill="FFFFFF"/>
            <w:tcMar>
              <w:top w:w="0" w:type="dxa"/>
              <w:left w:w="0" w:type="dxa"/>
              <w:bottom w:w="0" w:type="dxa"/>
              <w:right w:w="0" w:type="dxa"/>
            </w:tcMar>
          </w:tcPr>
          <w:p w14:paraId="06D90D6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95,2%</w:t>
            </w:r>
          </w:p>
        </w:tc>
        <w:tc>
          <w:tcPr>
            <w:tcW w:w="637" w:type="dxa"/>
            <w:tcBorders>
              <w:top w:val="nil"/>
              <w:left w:val="nil"/>
              <w:bottom w:val="nil"/>
              <w:right w:val="nil"/>
            </w:tcBorders>
            <w:shd w:val="clear" w:color="auto" w:fill="FFFFFF"/>
            <w:tcMar>
              <w:top w:w="0" w:type="dxa"/>
              <w:left w:w="0" w:type="dxa"/>
              <w:bottom w:w="0" w:type="dxa"/>
              <w:right w:w="0" w:type="dxa"/>
            </w:tcMar>
          </w:tcPr>
          <w:p w14:paraId="4FE51432"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c>
          <w:tcPr>
            <w:tcW w:w="728" w:type="dxa"/>
            <w:tcBorders>
              <w:top w:val="nil"/>
              <w:left w:val="nil"/>
              <w:bottom w:val="nil"/>
              <w:right w:val="nil"/>
            </w:tcBorders>
            <w:shd w:val="clear" w:color="auto" w:fill="FFFFFF"/>
            <w:tcMar>
              <w:top w:w="0" w:type="dxa"/>
              <w:left w:w="0" w:type="dxa"/>
              <w:bottom w:w="0" w:type="dxa"/>
              <w:right w:w="0" w:type="dxa"/>
            </w:tcMar>
          </w:tcPr>
          <w:p w14:paraId="224496D6"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r>
      <w:tr w:rsidR="009647CD" w:rsidRPr="00727AD1" w14:paraId="7C58DF56"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15A43C35"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11</w:t>
            </w:r>
          </w:p>
        </w:tc>
        <w:tc>
          <w:tcPr>
            <w:tcW w:w="2820" w:type="dxa"/>
            <w:tcBorders>
              <w:top w:val="nil"/>
              <w:left w:val="nil"/>
              <w:bottom w:val="nil"/>
              <w:right w:val="nil"/>
            </w:tcBorders>
            <w:shd w:val="clear" w:color="auto" w:fill="FFFFFF"/>
            <w:tcMar>
              <w:top w:w="0" w:type="dxa"/>
              <w:left w:w="0" w:type="dxa"/>
              <w:bottom w:w="0" w:type="dxa"/>
              <w:right w:w="0" w:type="dxa"/>
            </w:tcMar>
          </w:tcPr>
          <w:p w14:paraId="58A671A1"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 xml:space="preserve">La puerta principal permanece cerrada a partir de las 22:00 </w:t>
            </w:r>
            <w:proofErr w:type="spellStart"/>
            <w:r w:rsidRPr="00727AD1">
              <w:rPr>
                <w:rFonts w:ascii="Times New Roman" w:hAnsi="Times New Roman"/>
                <w:sz w:val="16"/>
                <w:szCs w:val="16"/>
              </w:rPr>
              <w:t>hrs</w:t>
            </w:r>
            <w:proofErr w:type="spellEnd"/>
            <w:r w:rsidRPr="00727AD1">
              <w:rPr>
                <w:rFonts w:ascii="Times New Roman" w:hAnsi="Times New Roman"/>
                <w:sz w:val="16"/>
                <w:szCs w:val="16"/>
              </w:rPr>
              <w:t>.</w:t>
            </w:r>
          </w:p>
        </w:tc>
        <w:tc>
          <w:tcPr>
            <w:tcW w:w="535" w:type="dxa"/>
            <w:tcBorders>
              <w:top w:val="nil"/>
              <w:left w:val="nil"/>
              <w:bottom w:val="nil"/>
              <w:right w:val="nil"/>
            </w:tcBorders>
            <w:shd w:val="clear" w:color="auto" w:fill="FFFFFF"/>
            <w:tcMar>
              <w:top w:w="0" w:type="dxa"/>
              <w:left w:w="0" w:type="dxa"/>
              <w:bottom w:w="0" w:type="dxa"/>
              <w:right w:w="0" w:type="dxa"/>
            </w:tcMar>
          </w:tcPr>
          <w:p w14:paraId="0462060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585" w:type="dxa"/>
            <w:tcBorders>
              <w:top w:val="nil"/>
              <w:left w:val="nil"/>
              <w:bottom w:val="nil"/>
              <w:right w:val="nil"/>
            </w:tcBorders>
            <w:shd w:val="clear" w:color="auto" w:fill="FFFFFF"/>
            <w:tcMar>
              <w:top w:w="0" w:type="dxa"/>
              <w:left w:w="0" w:type="dxa"/>
              <w:bottom w:w="0" w:type="dxa"/>
              <w:right w:w="0" w:type="dxa"/>
            </w:tcMar>
          </w:tcPr>
          <w:p w14:paraId="3F8F1563"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4,8%</w:t>
            </w:r>
          </w:p>
        </w:tc>
        <w:tc>
          <w:tcPr>
            <w:tcW w:w="419" w:type="dxa"/>
            <w:tcBorders>
              <w:top w:val="nil"/>
              <w:left w:val="nil"/>
              <w:bottom w:val="nil"/>
              <w:right w:val="nil"/>
            </w:tcBorders>
            <w:shd w:val="clear" w:color="auto" w:fill="FFFFFF"/>
            <w:tcMar>
              <w:top w:w="0" w:type="dxa"/>
              <w:left w:w="0" w:type="dxa"/>
              <w:bottom w:w="0" w:type="dxa"/>
              <w:right w:w="0" w:type="dxa"/>
            </w:tcMar>
          </w:tcPr>
          <w:p w14:paraId="6F3449A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w:t>
            </w:r>
          </w:p>
        </w:tc>
        <w:tc>
          <w:tcPr>
            <w:tcW w:w="523" w:type="dxa"/>
            <w:tcBorders>
              <w:top w:val="nil"/>
              <w:left w:val="nil"/>
              <w:bottom w:val="nil"/>
              <w:right w:val="nil"/>
            </w:tcBorders>
            <w:shd w:val="clear" w:color="auto" w:fill="FFFFFF"/>
            <w:tcMar>
              <w:top w:w="0" w:type="dxa"/>
              <w:left w:w="0" w:type="dxa"/>
              <w:bottom w:w="0" w:type="dxa"/>
              <w:right w:w="0" w:type="dxa"/>
            </w:tcMar>
          </w:tcPr>
          <w:p w14:paraId="43FBACC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0,0%</w:t>
            </w:r>
          </w:p>
        </w:tc>
        <w:tc>
          <w:tcPr>
            <w:tcW w:w="424" w:type="dxa"/>
            <w:tcBorders>
              <w:top w:val="nil"/>
              <w:left w:val="nil"/>
              <w:bottom w:val="nil"/>
              <w:right w:val="nil"/>
            </w:tcBorders>
            <w:shd w:val="clear" w:color="auto" w:fill="FFFFFF"/>
            <w:tcMar>
              <w:top w:w="0" w:type="dxa"/>
              <w:left w:w="0" w:type="dxa"/>
              <w:bottom w:w="0" w:type="dxa"/>
              <w:right w:w="0" w:type="dxa"/>
            </w:tcMar>
          </w:tcPr>
          <w:p w14:paraId="2920C914"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w:t>
            </w:r>
          </w:p>
        </w:tc>
        <w:tc>
          <w:tcPr>
            <w:tcW w:w="557" w:type="dxa"/>
            <w:tcBorders>
              <w:top w:val="nil"/>
              <w:left w:val="nil"/>
              <w:bottom w:val="nil"/>
              <w:right w:val="nil"/>
            </w:tcBorders>
            <w:shd w:val="clear" w:color="auto" w:fill="FFFFFF"/>
            <w:tcMar>
              <w:top w:w="0" w:type="dxa"/>
              <w:left w:w="0" w:type="dxa"/>
              <w:bottom w:w="0" w:type="dxa"/>
              <w:right w:w="0" w:type="dxa"/>
            </w:tcMar>
          </w:tcPr>
          <w:p w14:paraId="69CEDC3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0,0%</w:t>
            </w:r>
          </w:p>
        </w:tc>
        <w:tc>
          <w:tcPr>
            <w:tcW w:w="469" w:type="dxa"/>
            <w:tcBorders>
              <w:top w:val="nil"/>
              <w:left w:val="nil"/>
              <w:bottom w:val="nil"/>
              <w:right w:val="nil"/>
            </w:tcBorders>
            <w:shd w:val="clear" w:color="auto" w:fill="FFFFFF"/>
            <w:tcMar>
              <w:top w:w="0" w:type="dxa"/>
              <w:left w:w="0" w:type="dxa"/>
              <w:bottom w:w="0" w:type="dxa"/>
              <w:right w:w="0" w:type="dxa"/>
            </w:tcMar>
          </w:tcPr>
          <w:p w14:paraId="3FE3A6B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20</w:t>
            </w:r>
          </w:p>
        </w:tc>
        <w:tc>
          <w:tcPr>
            <w:tcW w:w="649" w:type="dxa"/>
            <w:tcBorders>
              <w:top w:val="nil"/>
              <w:left w:val="nil"/>
              <w:bottom w:val="nil"/>
              <w:right w:val="nil"/>
            </w:tcBorders>
            <w:shd w:val="clear" w:color="auto" w:fill="FFFFFF"/>
            <w:tcMar>
              <w:top w:w="0" w:type="dxa"/>
              <w:left w:w="0" w:type="dxa"/>
              <w:bottom w:w="0" w:type="dxa"/>
              <w:right w:w="0" w:type="dxa"/>
            </w:tcMar>
          </w:tcPr>
          <w:p w14:paraId="1B7F87C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95,2%</w:t>
            </w:r>
          </w:p>
        </w:tc>
        <w:tc>
          <w:tcPr>
            <w:tcW w:w="637" w:type="dxa"/>
            <w:tcBorders>
              <w:top w:val="nil"/>
              <w:left w:val="nil"/>
              <w:bottom w:val="nil"/>
              <w:right w:val="nil"/>
            </w:tcBorders>
            <w:shd w:val="clear" w:color="auto" w:fill="FFFFFF"/>
            <w:tcMar>
              <w:top w:w="0" w:type="dxa"/>
              <w:left w:w="0" w:type="dxa"/>
              <w:bottom w:w="0" w:type="dxa"/>
              <w:right w:w="0" w:type="dxa"/>
            </w:tcMar>
          </w:tcPr>
          <w:p w14:paraId="0689D510"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c>
          <w:tcPr>
            <w:tcW w:w="728" w:type="dxa"/>
            <w:tcBorders>
              <w:top w:val="nil"/>
              <w:left w:val="nil"/>
              <w:bottom w:val="nil"/>
              <w:right w:val="nil"/>
            </w:tcBorders>
            <w:shd w:val="clear" w:color="auto" w:fill="FFFFFF"/>
            <w:tcMar>
              <w:top w:w="0" w:type="dxa"/>
              <w:left w:w="0" w:type="dxa"/>
              <w:bottom w:w="0" w:type="dxa"/>
              <w:right w:w="0" w:type="dxa"/>
            </w:tcMar>
          </w:tcPr>
          <w:p w14:paraId="70BF7783"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3,9</w:t>
            </w:r>
          </w:p>
        </w:tc>
      </w:tr>
      <w:tr w:rsidR="009647CD" w:rsidRPr="00727AD1" w14:paraId="7941FBB9"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787CE518"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29</w:t>
            </w:r>
          </w:p>
        </w:tc>
        <w:tc>
          <w:tcPr>
            <w:tcW w:w="2820" w:type="dxa"/>
            <w:tcBorders>
              <w:top w:val="nil"/>
              <w:left w:val="nil"/>
              <w:bottom w:val="nil"/>
              <w:right w:val="nil"/>
            </w:tcBorders>
            <w:shd w:val="clear" w:color="auto" w:fill="FFFFFF"/>
            <w:tcMar>
              <w:top w:w="0" w:type="dxa"/>
              <w:left w:w="0" w:type="dxa"/>
              <w:bottom w:w="0" w:type="dxa"/>
              <w:right w:w="0" w:type="dxa"/>
            </w:tcMar>
          </w:tcPr>
          <w:p w14:paraId="6A6DB77D"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Los fármacos de los usuarios son manejados por el personal</w:t>
            </w:r>
          </w:p>
        </w:tc>
        <w:tc>
          <w:tcPr>
            <w:tcW w:w="535" w:type="dxa"/>
            <w:tcBorders>
              <w:top w:val="nil"/>
              <w:left w:val="nil"/>
              <w:bottom w:val="nil"/>
              <w:right w:val="nil"/>
            </w:tcBorders>
            <w:shd w:val="clear" w:color="auto" w:fill="FFFFFF"/>
            <w:tcMar>
              <w:top w:w="0" w:type="dxa"/>
              <w:left w:w="0" w:type="dxa"/>
              <w:bottom w:w="0" w:type="dxa"/>
              <w:right w:w="0" w:type="dxa"/>
            </w:tcMar>
          </w:tcPr>
          <w:p w14:paraId="0E25144C"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585" w:type="dxa"/>
            <w:tcBorders>
              <w:top w:val="nil"/>
              <w:left w:val="nil"/>
              <w:bottom w:val="nil"/>
              <w:right w:val="nil"/>
            </w:tcBorders>
            <w:shd w:val="clear" w:color="auto" w:fill="FFFFFF"/>
            <w:tcMar>
              <w:top w:w="0" w:type="dxa"/>
              <w:left w:w="0" w:type="dxa"/>
              <w:bottom w:w="0" w:type="dxa"/>
              <w:right w:w="0" w:type="dxa"/>
            </w:tcMar>
          </w:tcPr>
          <w:p w14:paraId="3F8871F0"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4,8%</w:t>
            </w:r>
          </w:p>
        </w:tc>
        <w:tc>
          <w:tcPr>
            <w:tcW w:w="419" w:type="dxa"/>
            <w:tcBorders>
              <w:top w:val="nil"/>
              <w:left w:val="nil"/>
              <w:bottom w:val="nil"/>
              <w:right w:val="nil"/>
            </w:tcBorders>
            <w:shd w:val="clear" w:color="auto" w:fill="FFFFFF"/>
            <w:tcMar>
              <w:top w:w="0" w:type="dxa"/>
              <w:left w:w="0" w:type="dxa"/>
              <w:bottom w:w="0" w:type="dxa"/>
              <w:right w:w="0" w:type="dxa"/>
            </w:tcMar>
          </w:tcPr>
          <w:p w14:paraId="7087E538"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w:t>
            </w:r>
          </w:p>
        </w:tc>
        <w:tc>
          <w:tcPr>
            <w:tcW w:w="523" w:type="dxa"/>
            <w:tcBorders>
              <w:top w:val="nil"/>
              <w:left w:val="nil"/>
              <w:bottom w:val="nil"/>
              <w:right w:val="nil"/>
            </w:tcBorders>
            <w:shd w:val="clear" w:color="auto" w:fill="FFFFFF"/>
            <w:tcMar>
              <w:top w:w="0" w:type="dxa"/>
              <w:left w:w="0" w:type="dxa"/>
              <w:bottom w:w="0" w:type="dxa"/>
              <w:right w:w="0" w:type="dxa"/>
            </w:tcMar>
          </w:tcPr>
          <w:p w14:paraId="287177C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0,0%</w:t>
            </w:r>
          </w:p>
        </w:tc>
        <w:tc>
          <w:tcPr>
            <w:tcW w:w="424" w:type="dxa"/>
            <w:tcBorders>
              <w:top w:val="nil"/>
              <w:left w:val="nil"/>
              <w:bottom w:val="nil"/>
              <w:right w:val="nil"/>
            </w:tcBorders>
            <w:shd w:val="clear" w:color="auto" w:fill="FFFFFF"/>
            <w:tcMar>
              <w:top w:w="0" w:type="dxa"/>
              <w:left w:w="0" w:type="dxa"/>
              <w:bottom w:w="0" w:type="dxa"/>
              <w:right w:w="0" w:type="dxa"/>
            </w:tcMar>
          </w:tcPr>
          <w:p w14:paraId="240DC10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w:t>
            </w:r>
          </w:p>
        </w:tc>
        <w:tc>
          <w:tcPr>
            <w:tcW w:w="557" w:type="dxa"/>
            <w:tcBorders>
              <w:top w:val="nil"/>
              <w:left w:val="nil"/>
              <w:bottom w:val="nil"/>
              <w:right w:val="nil"/>
            </w:tcBorders>
            <w:shd w:val="clear" w:color="auto" w:fill="FFFFFF"/>
            <w:tcMar>
              <w:top w:w="0" w:type="dxa"/>
              <w:left w:w="0" w:type="dxa"/>
              <w:bottom w:w="0" w:type="dxa"/>
              <w:right w:w="0" w:type="dxa"/>
            </w:tcMar>
          </w:tcPr>
          <w:p w14:paraId="3EB2DCF2"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0,0%</w:t>
            </w:r>
          </w:p>
        </w:tc>
        <w:tc>
          <w:tcPr>
            <w:tcW w:w="469" w:type="dxa"/>
            <w:tcBorders>
              <w:top w:val="nil"/>
              <w:left w:val="nil"/>
              <w:bottom w:val="nil"/>
              <w:right w:val="nil"/>
            </w:tcBorders>
            <w:shd w:val="clear" w:color="auto" w:fill="FFFFFF"/>
            <w:tcMar>
              <w:top w:w="0" w:type="dxa"/>
              <w:left w:w="0" w:type="dxa"/>
              <w:bottom w:w="0" w:type="dxa"/>
              <w:right w:w="0" w:type="dxa"/>
            </w:tcMar>
          </w:tcPr>
          <w:p w14:paraId="6ED2FA9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20</w:t>
            </w:r>
          </w:p>
        </w:tc>
        <w:tc>
          <w:tcPr>
            <w:tcW w:w="649" w:type="dxa"/>
            <w:tcBorders>
              <w:top w:val="nil"/>
              <w:left w:val="nil"/>
              <w:bottom w:val="nil"/>
              <w:right w:val="nil"/>
            </w:tcBorders>
            <w:shd w:val="clear" w:color="auto" w:fill="FFFFFF"/>
            <w:tcMar>
              <w:top w:w="0" w:type="dxa"/>
              <w:left w:w="0" w:type="dxa"/>
              <w:bottom w:w="0" w:type="dxa"/>
              <w:right w:w="0" w:type="dxa"/>
            </w:tcMar>
          </w:tcPr>
          <w:p w14:paraId="2EE55CE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95,2%</w:t>
            </w:r>
          </w:p>
        </w:tc>
        <w:tc>
          <w:tcPr>
            <w:tcW w:w="637" w:type="dxa"/>
            <w:tcBorders>
              <w:top w:val="nil"/>
              <w:left w:val="nil"/>
              <w:bottom w:val="nil"/>
              <w:right w:val="nil"/>
            </w:tcBorders>
            <w:shd w:val="clear" w:color="auto" w:fill="FFFFFF"/>
            <w:tcMar>
              <w:top w:w="0" w:type="dxa"/>
              <w:left w:w="0" w:type="dxa"/>
              <w:bottom w:w="0" w:type="dxa"/>
              <w:right w:w="0" w:type="dxa"/>
            </w:tcMar>
          </w:tcPr>
          <w:p w14:paraId="302A247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c>
          <w:tcPr>
            <w:tcW w:w="728" w:type="dxa"/>
            <w:tcBorders>
              <w:top w:val="nil"/>
              <w:left w:val="nil"/>
              <w:bottom w:val="nil"/>
              <w:right w:val="nil"/>
            </w:tcBorders>
            <w:shd w:val="clear" w:color="auto" w:fill="FFFFFF"/>
            <w:tcMar>
              <w:top w:w="0" w:type="dxa"/>
              <w:left w:w="0" w:type="dxa"/>
              <w:bottom w:w="0" w:type="dxa"/>
              <w:right w:w="0" w:type="dxa"/>
            </w:tcMar>
          </w:tcPr>
          <w:p w14:paraId="5BC6EB6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3,9</w:t>
            </w:r>
          </w:p>
        </w:tc>
      </w:tr>
      <w:tr w:rsidR="009647CD" w:rsidRPr="00727AD1" w14:paraId="5AAA5E5D"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7362ED94"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c>
          <w:tcPr>
            <w:tcW w:w="2820" w:type="dxa"/>
            <w:tcBorders>
              <w:top w:val="nil"/>
              <w:left w:val="nil"/>
              <w:bottom w:val="nil"/>
              <w:right w:val="nil"/>
            </w:tcBorders>
            <w:shd w:val="clear" w:color="auto" w:fill="FFFFFF"/>
            <w:tcMar>
              <w:top w:w="0" w:type="dxa"/>
              <w:left w:w="0" w:type="dxa"/>
              <w:bottom w:w="0" w:type="dxa"/>
              <w:right w:w="0" w:type="dxa"/>
            </w:tcMar>
          </w:tcPr>
          <w:p w14:paraId="35412CE5"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El personal de la residencia/hogar puede entrar en las habitaciones a cualquier hora.</w:t>
            </w:r>
          </w:p>
        </w:tc>
        <w:tc>
          <w:tcPr>
            <w:tcW w:w="535" w:type="dxa"/>
            <w:tcBorders>
              <w:top w:val="nil"/>
              <w:left w:val="nil"/>
              <w:bottom w:val="nil"/>
              <w:right w:val="nil"/>
            </w:tcBorders>
            <w:shd w:val="clear" w:color="auto" w:fill="FFFFFF"/>
            <w:tcMar>
              <w:top w:w="0" w:type="dxa"/>
              <w:left w:w="0" w:type="dxa"/>
              <w:bottom w:w="0" w:type="dxa"/>
              <w:right w:w="0" w:type="dxa"/>
            </w:tcMar>
          </w:tcPr>
          <w:p w14:paraId="206416D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w:t>
            </w:r>
          </w:p>
        </w:tc>
        <w:tc>
          <w:tcPr>
            <w:tcW w:w="585" w:type="dxa"/>
            <w:tcBorders>
              <w:top w:val="nil"/>
              <w:left w:val="nil"/>
              <w:bottom w:val="nil"/>
              <w:right w:val="nil"/>
            </w:tcBorders>
            <w:shd w:val="clear" w:color="auto" w:fill="FFFFFF"/>
            <w:tcMar>
              <w:top w:w="0" w:type="dxa"/>
              <w:left w:w="0" w:type="dxa"/>
              <w:bottom w:w="0" w:type="dxa"/>
              <w:right w:w="0" w:type="dxa"/>
            </w:tcMar>
          </w:tcPr>
          <w:p w14:paraId="3ACD4B83"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9,5%</w:t>
            </w:r>
          </w:p>
        </w:tc>
        <w:tc>
          <w:tcPr>
            <w:tcW w:w="419" w:type="dxa"/>
            <w:tcBorders>
              <w:top w:val="nil"/>
              <w:left w:val="nil"/>
              <w:bottom w:val="nil"/>
              <w:right w:val="nil"/>
            </w:tcBorders>
            <w:shd w:val="clear" w:color="auto" w:fill="FFFFFF"/>
            <w:tcMar>
              <w:top w:w="0" w:type="dxa"/>
              <w:left w:w="0" w:type="dxa"/>
              <w:bottom w:w="0" w:type="dxa"/>
              <w:right w:w="0" w:type="dxa"/>
            </w:tcMar>
          </w:tcPr>
          <w:p w14:paraId="70D6C1C5"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w:t>
            </w:r>
          </w:p>
        </w:tc>
        <w:tc>
          <w:tcPr>
            <w:tcW w:w="523" w:type="dxa"/>
            <w:tcBorders>
              <w:top w:val="nil"/>
              <w:left w:val="nil"/>
              <w:bottom w:val="nil"/>
              <w:right w:val="nil"/>
            </w:tcBorders>
            <w:shd w:val="clear" w:color="auto" w:fill="FFFFFF"/>
            <w:tcMar>
              <w:top w:w="0" w:type="dxa"/>
              <w:left w:w="0" w:type="dxa"/>
              <w:bottom w:w="0" w:type="dxa"/>
              <w:right w:w="0" w:type="dxa"/>
            </w:tcMar>
          </w:tcPr>
          <w:p w14:paraId="79D492F5"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0,0%</w:t>
            </w:r>
          </w:p>
        </w:tc>
        <w:tc>
          <w:tcPr>
            <w:tcW w:w="424" w:type="dxa"/>
            <w:tcBorders>
              <w:top w:val="nil"/>
              <w:left w:val="nil"/>
              <w:bottom w:val="nil"/>
              <w:right w:val="nil"/>
            </w:tcBorders>
            <w:shd w:val="clear" w:color="auto" w:fill="FFFFFF"/>
            <w:tcMar>
              <w:top w:w="0" w:type="dxa"/>
              <w:left w:w="0" w:type="dxa"/>
              <w:bottom w:w="0" w:type="dxa"/>
              <w:right w:w="0" w:type="dxa"/>
            </w:tcMar>
          </w:tcPr>
          <w:p w14:paraId="6B16AC86"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w:t>
            </w:r>
          </w:p>
        </w:tc>
        <w:tc>
          <w:tcPr>
            <w:tcW w:w="557" w:type="dxa"/>
            <w:tcBorders>
              <w:top w:val="nil"/>
              <w:left w:val="nil"/>
              <w:bottom w:val="nil"/>
              <w:right w:val="nil"/>
            </w:tcBorders>
            <w:shd w:val="clear" w:color="auto" w:fill="FFFFFF"/>
            <w:tcMar>
              <w:top w:w="0" w:type="dxa"/>
              <w:left w:w="0" w:type="dxa"/>
              <w:bottom w:w="0" w:type="dxa"/>
              <w:right w:w="0" w:type="dxa"/>
            </w:tcMar>
          </w:tcPr>
          <w:p w14:paraId="5FE583B1"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0,0%</w:t>
            </w:r>
          </w:p>
        </w:tc>
        <w:tc>
          <w:tcPr>
            <w:tcW w:w="469" w:type="dxa"/>
            <w:tcBorders>
              <w:top w:val="nil"/>
              <w:left w:val="nil"/>
              <w:bottom w:val="nil"/>
              <w:right w:val="nil"/>
            </w:tcBorders>
            <w:shd w:val="clear" w:color="auto" w:fill="FFFFFF"/>
            <w:tcMar>
              <w:top w:w="0" w:type="dxa"/>
              <w:left w:w="0" w:type="dxa"/>
              <w:bottom w:w="0" w:type="dxa"/>
              <w:right w:w="0" w:type="dxa"/>
            </w:tcMar>
          </w:tcPr>
          <w:p w14:paraId="02FA169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19</w:t>
            </w:r>
          </w:p>
        </w:tc>
        <w:tc>
          <w:tcPr>
            <w:tcW w:w="649" w:type="dxa"/>
            <w:tcBorders>
              <w:top w:val="nil"/>
              <w:left w:val="nil"/>
              <w:bottom w:val="nil"/>
              <w:right w:val="nil"/>
            </w:tcBorders>
            <w:shd w:val="clear" w:color="auto" w:fill="FFFFFF"/>
            <w:tcMar>
              <w:top w:w="0" w:type="dxa"/>
              <w:left w:w="0" w:type="dxa"/>
              <w:bottom w:w="0" w:type="dxa"/>
              <w:right w:w="0" w:type="dxa"/>
            </w:tcMar>
          </w:tcPr>
          <w:p w14:paraId="4F423B6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90,5%</w:t>
            </w:r>
          </w:p>
        </w:tc>
        <w:tc>
          <w:tcPr>
            <w:tcW w:w="637" w:type="dxa"/>
            <w:tcBorders>
              <w:top w:val="nil"/>
              <w:left w:val="nil"/>
              <w:bottom w:val="nil"/>
              <w:right w:val="nil"/>
            </w:tcBorders>
            <w:shd w:val="clear" w:color="auto" w:fill="FFFFFF"/>
            <w:tcMar>
              <w:top w:w="0" w:type="dxa"/>
              <w:left w:w="0" w:type="dxa"/>
              <w:bottom w:w="0" w:type="dxa"/>
              <w:right w:w="0" w:type="dxa"/>
            </w:tcMar>
          </w:tcPr>
          <w:p w14:paraId="3AEEE63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c>
          <w:tcPr>
            <w:tcW w:w="728" w:type="dxa"/>
            <w:tcBorders>
              <w:top w:val="nil"/>
              <w:left w:val="nil"/>
              <w:bottom w:val="nil"/>
              <w:right w:val="nil"/>
            </w:tcBorders>
            <w:shd w:val="clear" w:color="auto" w:fill="FFFFFF"/>
            <w:tcMar>
              <w:top w:w="0" w:type="dxa"/>
              <w:left w:w="0" w:type="dxa"/>
              <w:bottom w:w="0" w:type="dxa"/>
              <w:right w:w="0" w:type="dxa"/>
            </w:tcMar>
          </w:tcPr>
          <w:p w14:paraId="7A02DB7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3,7</w:t>
            </w:r>
          </w:p>
        </w:tc>
      </w:tr>
      <w:tr w:rsidR="009647CD" w:rsidRPr="00727AD1" w14:paraId="19F02E61"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54F2F29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9</w:t>
            </w:r>
          </w:p>
        </w:tc>
        <w:tc>
          <w:tcPr>
            <w:tcW w:w="2820" w:type="dxa"/>
            <w:tcBorders>
              <w:top w:val="nil"/>
              <w:left w:val="nil"/>
              <w:bottom w:val="nil"/>
              <w:right w:val="nil"/>
            </w:tcBorders>
            <w:shd w:val="clear" w:color="auto" w:fill="FFFFFF"/>
            <w:tcMar>
              <w:top w:w="0" w:type="dxa"/>
              <w:left w:w="0" w:type="dxa"/>
              <w:bottom w:w="0" w:type="dxa"/>
              <w:right w:w="0" w:type="dxa"/>
            </w:tcMar>
          </w:tcPr>
          <w:p w14:paraId="075299A1"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Los residentes deben preguntar al personal cuando quieren asistir a Médico General.</w:t>
            </w:r>
          </w:p>
        </w:tc>
        <w:tc>
          <w:tcPr>
            <w:tcW w:w="535" w:type="dxa"/>
            <w:tcBorders>
              <w:top w:val="nil"/>
              <w:left w:val="nil"/>
              <w:bottom w:val="nil"/>
              <w:right w:val="nil"/>
            </w:tcBorders>
            <w:shd w:val="clear" w:color="auto" w:fill="FFFFFF"/>
            <w:tcMar>
              <w:top w:w="0" w:type="dxa"/>
              <w:left w:w="0" w:type="dxa"/>
              <w:bottom w:w="0" w:type="dxa"/>
              <w:right w:w="0" w:type="dxa"/>
            </w:tcMar>
          </w:tcPr>
          <w:p w14:paraId="06DC5D21"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w:t>
            </w:r>
          </w:p>
        </w:tc>
        <w:tc>
          <w:tcPr>
            <w:tcW w:w="585" w:type="dxa"/>
            <w:tcBorders>
              <w:top w:val="nil"/>
              <w:left w:val="nil"/>
              <w:bottom w:val="nil"/>
              <w:right w:val="nil"/>
            </w:tcBorders>
            <w:shd w:val="clear" w:color="auto" w:fill="FFFFFF"/>
            <w:tcMar>
              <w:top w:w="0" w:type="dxa"/>
              <w:left w:w="0" w:type="dxa"/>
              <w:bottom w:w="0" w:type="dxa"/>
              <w:right w:w="0" w:type="dxa"/>
            </w:tcMar>
          </w:tcPr>
          <w:p w14:paraId="4EED71D6"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9,5%</w:t>
            </w:r>
          </w:p>
        </w:tc>
        <w:tc>
          <w:tcPr>
            <w:tcW w:w="419" w:type="dxa"/>
            <w:tcBorders>
              <w:top w:val="nil"/>
              <w:left w:val="nil"/>
              <w:bottom w:val="nil"/>
              <w:right w:val="nil"/>
            </w:tcBorders>
            <w:shd w:val="clear" w:color="auto" w:fill="FFFFFF"/>
            <w:tcMar>
              <w:top w:w="0" w:type="dxa"/>
              <w:left w:w="0" w:type="dxa"/>
              <w:bottom w:w="0" w:type="dxa"/>
              <w:right w:w="0" w:type="dxa"/>
            </w:tcMar>
          </w:tcPr>
          <w:p w14:paraId="0634F716"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w:t>
            </w:r>
          </w:p>
        </w:tc>
        <w:tc>
          <w:tcPr>
            <w:tcW w:w="523" w:type="dxa"/>
            <w:tcBorders>
              <w:top w:val="nil"/>
              <w:left w:val="nil"/>
              <w:bottom w:val="nil"/>
              <w:right w:val="nil"/>
            </w:tcBorders>
            <w:shd w:val="clear" w:color="auto" w:fill="FFFFFF"/>
            <w:tcMar>
              <w:top w:w="0" w:type="dxa"/>
              <w:left w:w="0" w:type="dxa"/>
              <w:bottom w:w="0" w:type="dxa"/>
              <w:right w:w="0" w:type="dxa"/>
            </w:tcMar>
          </w:tcPr>
          <w:p w14:paraId="38F7C063"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0,0%</w:t>
            </w:r>
          </w:p>
        </w:tc>
        <w:tc>
          <w:tcPr>
            <w:tcW w:w="424" w:type="dxa"/>
            <w:tcBorders>
              <w:top w:val="nil"/>
              <w:left w:val="nil"/>
              <w:bottom w:val="nil"/>
              <w:right w:val="nil"/>
            </w:tcBorders>
            <w:shd w:val="clear" w:color="auto" w:fill="FFFFFF"/>
            <w:tcMar>
              <w:top w:w="0" w:type="dxa"/>
              <w:left w:w="0" w:type="dxa"/>
              <w:bottom w:w="0" w:type="dxa"/>
              <w:right w:w="0" w:type="dxa"/>
            </w:tcMar>
          </w:tcPr>
          <w:p w14:paraId="139C750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w:t>
            </w:r>
          </w:p>
        </w:tc>
        <w:tc>
          <w:tcPr>
            <w:tcW w:w="557" w:type="dxa"/>
            <w:tcBorders>
              <w:top w:val="nil"/>
              <w:left w:val="nil"/>
              <w:bottom w:val="nil"/>
              <w:right w:val="nil"/>
            </w:tcBorders>
            <w:shd w:val="clear" w:color="auto" w:fill="FFFFFF"/>
            <w:tcMar>
              <w:top w:w="0" w:type="dxa"/>
              <w:left w:w="0" w:type="dxa"/>
              <w:bottom w:w="0" w:type="dxa"/>
              <w:right w:w="0" w:type="dxa"/>
            </w:tcMar>
          </w:tcPr>
          <w:p w14:paraId="74433A74"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9,5%</w:t>
            </w:r>
          </w:p>
        </w:tc>
        <w:tc>
          <w:tcPr>
            <w:tcW w:w="469" w:type="dxa"/>
            <w:tcBorders>
              <w:top w:val="nil"/>
              <w:left w:val="nil"/>
              <w:bottom w:val="nil"/>
              <w:right w:val="nil"/>
            </w:tcBorders>
            <w:shd w:val="clear" w:color="auto" w:fill="FFFFFF"/>
            <w:tcMar>
              <w:top w:w="0" w:type="dxa"/>
              <w:left w:w="0" w:type="dxa"/>
              <w:bottom w:w="0" w:type="dxa"/>
              <w:right w:w="0" w:type="dxa"/>
            </w:tcMar>
          </w:tcPr>
          <w:p w14:paraId="52265FF6"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17</w:t>
            </w:r>
          </w:p>
        </w:tc>
        <w:tc>
          <w:tcPr>
            <w:tcW w:w="649" w:type="dxa"/>
            <w:tcBorders>
              <w:top w:val="nil"/>
              <w:left w:val="nil"/>
              <w:bottom w:val="nil"/>
              <w:right w:val="nil"/>
            </w:tcBorders>
            <w:shd w:val="clear" w:color="auto" w:fill="FFFFFF"/>
            <w:tcMar>
              <w:top w:w="0" w:type="dxa"/>
              <w:left w:w="0" w:type="dxa"/>
              <w:bottom w:w="0" w:type="dxa"/>
              <w:right w:w="0" w:type="dxa"/>
            </w:tcMar>
          </w:tcPr>
          <w:p w14:paraId="253C48E5"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81,0%</w:t>
            </w:r>
          </w:p>
        </w:tc>
        <w:tc>
          <w:tcPr>
            <w:tcW w:w="637" w:type="dxa"/>
            <w:tcBorders>
              <w:top w:val="nil"/>
              <w:left w:val="nil"/>
              <w:bottom w:val="nil"/>
              <w:right w:val="nil"/>
            </w:tcBorders>
            <w:shd w:val="clear" w:color="auto" w:fill="FFFFFF"/>
            <w:tcMar>
              <w:top w:w="0" w:type="dxa"/>
              <w:left w:w="0" w:type="dxa"/>
              <w:bottom w:w="0" w:type="dxa"/>
              <w:right w:w="0" w:type="dxa"/>
            </w:tcMar>
          </w:tcPr>
          <w:p w14:paraId="14C53B95"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c>
          <w:tcPr>
            <w:tcW w:w="728" w:type="dxa"/>
            <w:tcBorders>
              <w:top w:val="nil"/>
              <w:left w:val="nil"/>
              <w:bottom w:val="nil"/>
              <w:right w:val="nil"/>
            </w:tcBorders>
            <w:shd w:val="clear" w:color="auto" w:fill="FFFFFF"/>
            <w:tcMar>
              <w:top w:w="0" w:type="dxa"/>
              <w:left w:w="0" w:type="dxa"/>
              <w:bottom w:w="0" w:type="dxa"/>
              <w:right w:w="0" w:type="dxa"/>
            </w:tcMar>
          </w:tcPr>
          <w:p w14:paraId="6D8B740E"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3,6</w:t>
            </w:r>
          </w:p>
        </w:tc>
      </w:tr>
      <w:tr w:rsidR="009647CD" w:rsidRPr="00727AD1" w14:paraId="54924ABA"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2E300B4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14</w:t>
            </w:r>
          </w:p>
        </w:tc>
        <w:tc>
          <w:tcPr>
            <w:tcW w:w="2820" w:type="dxa"/>
            <w:tcBorders>
              <w:top w:val="nil"/>
              <w:left w:val="nil"/>
              <w:bottom w:val="nil"/>
              <w:right w:val="nil"/>
            </w:tcBorders>
            <w:shd w:val="clear" w:color="auto" w:fill="FFFFFF"/>
            <w:tcMar>
              <w:top w:w="0" w:type="dxa"/>
              <w:left w:w="0" w:type="dxa"/>
              <w:bottom w:w="0" w:type="dxa"/>
              <w:right w:w="0" w:type="dxa"/>
            </w:tcMar>
          </w:tcPr>
          <w:p w14:paraId="042DFDBD"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 xml:space="preserve">Durante la semana se recomienda que los residentes estén acostados antes de las 23.00 </w:t>
            </w:r>
            <w:proofErr w:type="spellStart"/>
            <w:r w:rsidRPr="00727AD1">
              <w:rPr>
                <w:rFonts w:ascii="Times New Roman" w:hAnsi="Times New Roman"/>
                <w:sz w:val="16"/>
                <w:szCs w:val="16"/>
              </w:rPr>
              <w:t>hrs</w:t>
            </w:r>
            <w:proofErr w:type="spellEnd"/>
            <w:r w:rsidRPr="00727AD1">
              <w:rPr>
                <w:rFonts w:ascii="Times New Roman" w:hAnsi="Times New Roman"/>
                <w:sz w:val="16"/>
                <w:szCs w:val="16"/>
              </w:rPr>
              <w:t>.</w:t>
            </w:r>
          </w:p>
        </w:tc>
        <w:tc>
          <w:tcPr>
            <w:tcW w:w="535" w:type="dxa"/>
            <w:tcBorders>
              <w:top w:val="nil"/>
              <w:left w:val="nil"/>
              <w:bottom w:val="nil"/>
              <w:right w:val="nil"/>
            </w:tcBorders>
            <w:shd w:val="clear" w:color="auto" w:fill="FFFFFF"/>
            <w:tcMar>
              <w:top w:w="0" w:type="dxa"/>
              <w:left w:w="0" w:type="dxa"/>
              <w:bottom w:w="0" w:type="dxa"/>
              <w:right w:w="0" w:type="dxa"/>
            </w:tcMar>
          </w:tcPr>
          <w:p w14:paraId="736BE5B1"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w:t>
            </w:r>
          </w:p>
        </w:tc>
        <w:tc>
          <w:tcPr>
            <w:tcW w:w="585" w:type="dxa"/>
            <w:tcBorders>
              <w:top w:val="nil"/>
              <w:left w:val="nil"/>
              <w:bottom w:val="nil"/>
              <w:right w:val="nil"/>
            </w:tcBorders>
            <w:shd w:val="clear" w:color="auto" w:fill="FFFFFF"/>
            <w:tcMar>
              <w:top w:w="0" w:type="dxa"/>
              <w:left w:w="0" w:type="dxa"/>
              <w:bottom w:w="0" w:type="dxa"/>
              <w:right w:w="0" w:type="dxa"/>
            </w:tcMar>
          </w:tcPr>
          <w:p w14:paraId="0D57B3A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14,3%</w:t>
            </w:r>
          </w:p>
        </w:tc>
        <w:tc>
          <w:tcPr>
            <w:tcW w:w="419" w:type="dxa"/>
            <w:tcBorders>
              <w:top w:val="nil"/>
              <w:left w:val="nil"/>
              <w:bottom w:val="nil"/>
              <w:right w:val="nil"/>
            </w:tcBorders>
            <w:shd w:val="clear" w:color="auto" w:fill="FFFFFF"/>
            <w:tcMar>
              <w:top w:w="0" w:type="dxa"/>
              <w:left w:w="0" w:type="dxa"/>
              <w:bottom w:w="0" w:type="dxa"/>
              <w:right w:w="0" w:type="dxa"/>
            </w:tcMar>
          </w:tcPr>
          <w:p w14:paraId="78950821"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w:t>
            </w:r>
          </w:p>
        </w:tc>
        <w:tc>
          <w:tcPr>
            <w:tcW w:w="523" w:type="dxa"/>
            <w:tcBorders>
              <w:top w:val="nil"/>
              <w:left w:val="nil"/>
              <w:bottom w:val="nil"/>
              <w:right w:val="nil"/>
            </w:tcBorders>
            <w:shd w:val="clear" w:color="auto" w:fill="FFFFFF"/>
            <w:tcMar>
              <w:top w:w="0" w:type="dxa"/>
              <w:left w:w="0" w:type="dxa"/>
              <w:bottom w:w="0" w:type="dxa"/>
              <w:right w:w="0" w:type="dxa"/>
            </w:tcMar>
          </w:tcPr>
          <w:p w14:paraId="0865C5B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0,0%</w:t>
            </w:r>
          </w:p>
        </w:tc>
        <w:tc>
          <w:tcPr>
            <w:tcW w:w="424" w:type="dxa"/>
            <w:tcBorders>
              <w:top w:val="nil"/>
              <w:left w:val="nil"/>
              <w:bottom w:val="nil"/>
              <w:right w:val="nil"/>
            </w:tcBorders>
            <w:shd w:val="clear" w:color="auto" w:fill="FFFFFF"/>
            <w:tcMar>
              <w:top w:w="0" w:type="dxa"/>
              <w:left w:w="0" w:type="dxa"/>
              <w:bottom w:w="0" w:type="dxa"/>
              <w:right w:w="0" w:type="dxa"/>
            </w:tcMar>
          </w:tcPr>
          <w:p w14:paraId="435F9EEE"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557" w:type="dxa"/>
            <w:tcBorders>
              <w:top w:val="nil"/>
              <w:left w:val="nil"/>
              <w:bottom w:val="nil"/>
              <w:right w:val="nil"/>
            </w:tcBorders>
            <w:shd w:val="clear" w:color="auto" w:fill="FFFFFF"/>
            <w:tcMar>
              <w:top w:w="0" w:type="dxa"/>
              <w:left w:w="0" w:type="dxa"/>
              <w:bottom w:w="0" w:type="dxa"/>
              <w:right w:w="0" w:type="dxa"/>
            </w:tcMar>
          </w:tcPr>
          <w:p w14:paraId="4660DDF0"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4,8%</w:t>
            </w:r>
          </w:p>
        </w:tc>
        <w:tc>
          <w:tcPr>
            <w:tcW w:w="469" w:type="dxa"/>
            <w:tcBorders>
              <w:top w:val="nil"/>
              <w:left w:val="nil"/>
              <w:bottom w:val="nil"/>
              <w:right w:val="nil"/>
            </w:tcBorders>
            <w:shd w:val="clear" w:color="auto" w:fill="FFFFFF"/>
            <w:tcMar>
              <w:top w:w="0" w:type="dxa"/>
              <w:left w:w="0" w:type="dxa"/>
              <w:bottom w:w="0" w:type="dxa"/>
              <w:right w:w="0" w:type="dxa"/>
            </w:tcMar>
          </w:tcPr>
          <w:p w14:paraId="0D2F12F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17</w:t>
            </w:r>
          </w:p>
        </w:tc>
        <w:tc>
          <w:tcPr>
            <w:tcW w:w="649" w:type="dxa"/>
            <w:tcBorders>
              <w:top w:val="nil"/>
              <w:left w:val="nil"/>
              <w:bottom w:val="nil"/>
              <w:right w:val="nil"/>
            </w:tcBorders>
            <w:shd w:val="clear" w:color="auto" w:fill="FFFFFF"/>
            <w:tcMar>
              <w:top w:w="0" w:type="dxa"/>
              <w:left w:w="0" w:type="dxa"/>
              <w:bottom w:w="0" w:type="dxa"/>
              <w:right w:w="0" w:type="dxa"/>
            </w:tcMar>
          </w:tcPr>
          <w:p w14:paraId="61F81C5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81,0%</w:t>
            </w:r>
          </w:p>
        </w:tc>
        <w:tc>
          <w:tcPr>
            <w:tcW w:w="637" w:type="dxa"/>
            <w:tcBorders>
              <w:top w:val="nil"/>
              <w:left w:val="nil"/>
              <w:bottom w:val="nil"/>
              <w:right w:val="nil"/>
            </w:tcBorders>
            <w:shd w:val="clear" w:color="auto" w:fill="FFFFFF"/>
            <w:tcMar>
              <w:top w:w="0" w:type="dxa"/>
              <w:left w:w="0" w:type="dxa"/>
              <w:bottom w:w="0" w:type="dxa"/>
              <w:right w:w="0" w:type="dxa"/>
            </w:tcMar>
          </w:tcPr>
          <w:p w14:paraId="066545A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c>
          <w:tcPr>
            <w:tcW w:w="728" w:type="dxa"/>
            <w:tcBorders>
              <w:top w:val="nil"/>
              <w:left w:val="nil"/>
              <w:bottom w:val="nil"/>
              <w:right w:val="nil"/>
            </w:tcBorders>
            <w:shd w:val="clear" w:color="auto" w:fill="FFFFFF"/>
            <w:tcMar>
              <w:top w:w="0" w:type="dxa"/>
              <w:left w:w="0" w:type="dxa"/>
              <w:bottom w:w="0" w:type="dxa"/>
              <w:right w:w="0" w:type="dxa"/>
            </w:tcMar>
          </w:tcPr>
          <w:p w14:paraId="762DC2A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3,5</w:t>
            </w:r>
          </w:p>
        </w:tc>
      </w:tr>
      <w:tr w:rsidR="009647CD" w:rsidRPr="00727AD1" w14:paraId="4CB263A0"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0B49A05C"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25</w:t>
            </w:r>
          </w:p>
        </w:tc>
        <w:tc>
          <w:tcPr>
            <w:tcW w:w="2820" w:type="dxa"/>
            <w:tcBorders>
              <w:top w:val="nil"/>
              <w:left w:val="nil"/>
              <w:bottom w:val="nil"/>
              <w:right w:val="nil"/>
            </w:tcBorders>
            <w:shd w:val="clear" w:color="auto" w:fill="FFFFFF"/>
            <w:tcMar>
              <w:top w:w="0" w:type="dxa"/>
              <w:left w:w="0" w:type="dxa"/>
              <w:bottom w:w="0" w:type="dxa"/>
              <w:right w:w="0" w:type="dxa"/>
            </w:tcMar>
          </w:tcPr>
          <w:p w14:paraId="22999448"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El personal es responsable del dinero de los residentes</w:t>
            </w:r>
          </w:p>
        </w:tc>
        <w:tc>
          <w:tcPr>
            <w:tcW w:w="535" w:type="dxa"/>
            <w:tcBorders>
              <w:top w:val="nil"/>
              <w:left w:val="nil"/>
              <w:bottom w:val="nil"/>
              <w:right w:val="nil"/>
            </w:tcBorders>
            <w:shd w:val="clear" w:color="auto" w:fill="FFFFFF"/>
            <w:tcMar>
              <w:top w:w="0" w:type="dxa"/>
              <w:left w:w="0" w:type="dxa"/>
              <w:bottom w:w="0" w:type="dxa"/>
              <w:right w:w="0" w:type="dxa"/>
            </w:tcMar>
          </w:tcPr>
          <w:p w14:paraId="78DA641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585" w:type="dxa"/>
            <w:tcBorders>
              <w:top w:val="nil"/>
              <w:left w:val="nil"/>
              <w:bottom w:val="nil"/>
              <w:right w:val="nil"/>
            </w:tcBorders>
            <w:shd w:val="clear" w:color="auto" w:fill="FFFFFF"/>
            <w:tcMar>
              <w:top w:w="0" w:type="dxa"/>
              <w:left w:w="0" w:type="dxa"/>
              <w:bottom w:w="0" w:type="dxa"/>
              <w:right w:w="0" w:type="dxa"/>
            </w:tcMar>
          </w:tcPr>
          <w:p w14:paraId="6D3EFA08"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4,8%</w:t>
            </w:r>
          </w:p>
        </w:tc>
        <w:tc>
          <w:tcPr>
            <w:tcW w:w="419" w:type="dxa"/>
            <w:tcBorders>
              <w:top w:val="nil"/>
              <w:left w:val="nil"/>
              <w:bottom w:val="nil"/>
              <w:right w:val="nil"/>
            </w:tcBorders>
            <w:shd w:val="clear" w:color="auto" w:fill="FFFFFF"/>
            <w:tcMar>
              <w:top w:w="0" w:type="dxa"/>
              <w:left w:w="0" w:type="dxa"/>
              <w:bottom w:w="0" w:type="dxa"/>
              <w:right w:w="0" w:type="dxa"/>
            </w:tcMar>
          </w:tcPr>
          <w:p w14:paraId="240AF4E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w:t>
            </w:r>
          </w:p>
        </w:tc>
        <w:tc>
          <w:tcPr>
            <w:tcW w:w="523" w:type="dxa"/>
            <w:tcBorders>
              <w:top w:val="nil"/>
              <w:left w:val="nil"/>
              <w:bottom w:val="nil"/>
              <w:right w:val="nil"/>
            </w:tcBorders>
            <w:shd w:val="clear" w:color="auto" w:fill="FFFFFF"/>
            <w:tcMar>
              <w:top w:w="0" w:type="dxa"/>
              <w:left w:w="0" w:type="dxa"/>
              <w:bottom w:w="0" w:type="dxa"/>
              <w:right w:w="0" w:type="dxa"/>
            </w:tcMar>
          </w:tcPr>
          <w:p w14:paraId="5362F0DA"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14,3%</w:t>
            </w:r>
          </w:p>
        </w:tc>
        <w:tc>
          <w:tcPr>
            <w:tcW w:w="424" w:type="dxa"/>
            <w:tcBorders>
              <w:top w:val="nil"/>
              <w:left w:val="nil"/>
              <w:bottom w:val="nil"/>
              <w:right w:val="nil"/>
            </w:tcBorders>
            <w:shd w:val="clear" w:color="auto" w:fill="FFFFFF"/>
            <w:tcMar>
              <w:top w:w="0" w:type="dxa"/>
              <w:left w:w="0" w:type="dxa"/>
              <w:bottom w:w="0" w:type="dxa"/>
              <w:right w:w="0" w:type="dxa"/>
            </w:tcMar>
          </w:tcPr>
          <w:p w14:paraId="15BEC35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5</w:t>
            </w:r>
          </w:p>
        </w:tc>
        <w:tc>
          <w:tcPr>
            <w:tcW w:w="557" w:type="dxa"/>
            <w:tcBorders>
              <w:top w:val="nil"/>
              <w:left w:val="nil"/>
              <w:bottom w:val="nil"/>
              <w:right w:val="nil"/>
            </w:tcBorders>
            <w:shd w:val="clear" w:color="auto" w:fill="FFFFFF"/>
            <w:tcMar>
              <w:top w:w="0" w:type="dxa"/>
              <w:left w:w="0" w:type="dxa"/>
              <w:bottom w:w="0" w:type="dxa"/>
              <w:right w:w="0" w:type="dxa"/>
            </w:tcMar>
          </w:tcPr>
          <w:p w14:paraId="5258F33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23,8%</w:t>
            </w:r>
          </w:p>
        </w:tc>
        <w:tc>
          <w:tcPr>
            <w:tcW w:w="469" w:type="dxa"/>
            <w:tcBorders>
              <w:top w:val="nil"/>
              <w:left w:val="nil"/>
              <w:bottom w:val="nil"/>
              <w:right w:val="nil"/>
            </w:tcBorders>
            <w:shd w:val="clear" w:color="auto" w:fill="FFFFFF"/>
            <w:tcMar>
              <w:top w:w="0" w:type="dxa"/>
              <w:left w:w="0" w:type="dxa"/>
              <w:bottom w:w="0" w:type="dxa"/>
              <w:right w:w="0" w:type="dxa"/>
            </w:tcMar>
          </w:tcPr>
          <w:p w14:paraId="3978570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12</w:t>
            </w:r>
          </w:p>
        </w:tc>
        <w:tc>
          <w:tcPr>
            <w:tcW w:w="649" w:type="dxa"/>
            <w:tcBorders>
              <w:top w:val="nil"/>
              <w:left w:val="nil"/>
              <w:bottom w:val="nil"/>
              <w:right w:val="nil"/>
            </w:tcBorders>
            <w:shd w:val="clear" w:color="auto" w:fill="FFFFFF"/>
            <w:tcMar>
              <w:top w:w="0" w:type="dxa"/>
              <w:left w:w="0" w:type="dxa"/>
              <w:bottom w:w="0" w:type="dxa"/>
              <w:right w:w="0" w:type="dxa"/>
            </w:tcMar>
          </w:tcPr>
          <w:p w14:paraId="58B0A381"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57,1%</w:t>
            </w:r>
          </w:p>
        </w:tc>
        <w:tc>
          <w:tcPr>
            <w:tcW w:w="637" w:type="dxa"/>
            <w:tcBorders>
              <w:top w:val="nil"/>
              <w:left w:val="nil"/>
              <w:bottom w:val="nil"/>
              <w:right w:val="nil"/>
            </w:tcBorders>
            <w:shd w:val="clear" w:color="auto" w:fill="FFFFFF"/>
            <w:tcMar>
              <w:top w:w="0" w:type="dxa"/>
              <w:left w:w="0" w:type="dxa"/>
              <w:bottom w:w="0" w:type="dxa"/>
              <w:right w:w="0" w:type="dxa"/>
            </w:tcMar>
          </w:tcPr>
          <w:p w14:paraId="0B7D698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c>
          <w:tcPr>
            <w:tcW w:w="728" w:type="dxa"/>
            <w:tcBorders>
              <w:top w:val="nil"/>
              <w:left w:val="nil"/>
              <w:bottom w:val="nil"/>
              <w:right w:val="nil"/>
            </w:tcBorders>
            <w:shd w:val="clear" w:color="auto" w:fill="FFFFFF"/>
            <w:tcMar>
              <w:top w:w="0" w:type="dxa"/>
              <w:left w:w="0" w:type="dxa"/>
              <w:bottom w:w="0" w:type="dxa"/>
              <w:right w:w="0" w:type="dxa"/>
            </w:tcMar>
          </w:tcPr>
          <w:p w14:paraId="6546157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3,3</w:t>
            </w:r>
          </w:p>
        </w:tc>
      </w:tr>
      <w:tr w:rsidR="009647CD" w:rsidRPr="00727AD1" w14:paraId="3C6F7607"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72A4D274"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lastRenderedPageBreak/>
              <w:t>1</w:t>
            </w:r>
          </w:p>
        </w:tc>
        <w:tc>
          <w:tcPr>
            <w:tcW w:w="2820" w:type="dxa"/>
            <w:tcBorders>
              <w:top w:val="nil"/>
              <w:left w:val="nil"/>
              <w:bottom w:val="nil"/>
              <w:right w:val="nil"/>
            </w:tcBorders>
            <w:shd w:val="clear" w:color="auto" w:fill="FFFFFF"/>
            <w:tcMar>
              <w:top w:w="0" w:type="dxa"/>
              <w:left w:w="0" w:type="dxa"/>
              <w:bottom w:w="0" w:type="dxa"/>
              <w:right w:w="0" w:type="dxa"/>
            </w:tcMar>
          </w:tcPr>
          <w:p w14:paraId="382AAA78"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Los residentes deben levantarse diariamente a una hora determinada.</w:t>
            </w:r>
          </w:p>
        </w:tc>
        <w:tc>
          <w:tcPr>
            <w:tcW w:w="535" w:type="dxa"/>
            <w:tcBorders>
              <w:top w:val="nil"/>
              <w:left w:val="nil"/>
              <w:bottom w:val="nil"/>
              <w:right w:val="nil"/>
            </w:tcBorders>
            <w:shd w:val="clear" w:color="auto" w:fill="FFFFFF"/>
            <w:tcMar>
              <w:top w:w="0" w:type="dxa"/>
              <w:left w:w="0" w:type="dxa"/>
              <w:bottom w:w="0" w:type="dxa"/>
              <w:right w:w="0" w:type="dxa"/>
            </w:tcMar>
          </w:tcPr>
          <w:p w14:paraId="57DAA106"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585" w:type="dxa"/>
            <w:tcBorders>
              <w:top w:val="nil"/>
              <w:left w:val="nil"/>
              <w:bottom w:val="nil"/>
              <w:right w:val="nil"/>
            </w:tcBorders>
            <w:shd w:val="clear" w:color="auto" w:fill="FFFFFF"/>
            <w:tcMar>
              <w:top w:w="0" w:type="dxa"/>
              <w:left w:w="0" w:type="dxa"/>
              <w:bottom w:w="0" w:type="dxa"/>
              <w:right w:w="0" w:type="dxa"/>
            </w:tcMar>
          </w:tcPr>
          <w:p w14:paraId="79603E70"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4,8%</w:t>
            </w:r>
          </w:p>
        </w:tc>
        <w:tc>
          <w:tcPr>
            <w:tcW w:w="419" w:type="dxa"/>
            <w:tcBorders>
              <w:top w:val="nil"/>
              <w:left w:val="nil"/>
              <w:bottom w:val="nil"/>
              <w:right w:val="nil"/>
            </w:tcBorders>
            <w:shd w:val="clear" w:color="auto" w:fill="FFFFFF"/>
            <w:tcMar>
              <w:top w:w="0" w:type="dxa"/>
              <w:left w:w="0" w:type="dxa"/>
              <w:bottom w:w="0" w:type="dxa"/>
              <w:right w:w="0" w:type="dxa"/>
            </w:tcMar>
          </w:tcPr>
          <w:p w14:paraId="7C48580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523" w:type="dxa"/>
            <w:tcBorders>
              <w:top w:val="nil"/>
              <w:left w:val="nil"/>
              <w:bottom w:val="nil"/>
              <w:right w:val="nil"/>
            </w:tcBorders>
            <w:shd w:val="clear" w:color="auto" w:fill="FFFFFF"/>
            <w:tcMar>
              <w:top w:w="0" w:type="dxa"/>
              <w:left w:w="0" w:type="dxa"/>
              <w:bottom w:w="0" w:type="dxa"/>
              <w:right w:w="0" w:type="dxa"/>
            </w:tcMar>
          </w:tcPr>
          <w:p w14:paraId="7E6602C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4,8%</w:t>
            </w:r>
          </w:p>
        </w:tc>
        <w:tc>
          <w:tcPr>
            <w:tcW w:w="424" w:type="dxa"/>
            <w:tcBorders>
              <w:top w:val="nil"/>
              <w:left w:val="nil"/>
              <w:bottom w:val="nil"/>
              <w:right w:val="nil"/>
            </w:tcBorders>
            <w:shd w:val="clear" w:color="auto" w:fill="FFFFFF"/>
            <w:tcMar>
              <w:top w:w="0" w:type="dxa"/>
              <w:left w:w="0" w:type="dxa"/>
              <w:bottom w:w="0" w:type="dxa"/>
              <w:right w:w="0" w:type="dxa"/>
            </w:tcMar>
          </w:tcPr>
          <w:p w14:paraId="2A86287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9</w:t>
            </w:r>
          </w:p>
        </w:tc>
        <w:tc>
          <w:tcPr>
            <w:tcW w:w="557" w:type="dxa"/>
            <w:tcBorders>
              <w:top w:val="nil"/>
              <w:left w:val="nil"/>
              <w:bottom w:val="nil"/>
              <w:right w:val="nil"/>
            </w:tcBorders>
            <w:shd w:val="clear" w:color="auto" w:fill="FFFFFF"/>
            <w:tcMar>
              <w:top w:w="0" w:type="dxa"/>
              <w:left w:w="0" w:type="dxa"/>
              <w:bottom w:w="0" w:type="dxa"/>
              <w:right w:w="0" w:type="dxa"/>
            </w:tcMar>
          </w:tcPr>
          <w:p w14:paraId="77CC68A0"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42,9%</w:t>
            </w:r>
          </w:p>
        </w:tc>
        <w:tc>
          <w:tcPr>
            <w:tcW w:w="469" w:type="dxa"/>
            <w:tcBorders>
              <w:top w:val="nil"/>
              <w:left w:val="nil"/>
              <w:bottom w:val="nil"/>
              <w:right w:val="nil"/>
            </w:tcBorders>
            <w:shd w:val="clear" w:color="auto" w:fill="FFFFFF"/>
            <w:tcMar>
              <w:top w:w="0" w:type="dxa"/>
              <w:left w:w="0" w:type="dxa"/>
              <w:bottom w:w="0" w:type="dxa"/>
              <w:right w:w="0" w:type="dxa"/>
            </w:tcMar>
          </w:tcPr>
          <w:p w14:paraId="77D6AFD1"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10</w:t>
            </w:r>
          </w:p>
        </w:tc>
        <w:tc>
          <w:tcPr>
            <w:tcW w:w="649" w:type="dxa"/>
            <w:tcBorders>
              <w:top w:val="nil"/>
              <w:left w:val="nil"/>
              <w:bottom w:val="nil"/>
              <w:right w:val="nil"/>
            </w:tcBorders>
            <w:shd w:val="clear" w:color="auto" w:fill="FFFFFF"/>
            <w:tcMar>
              <w:top w:w="0" w:type="dxa"/>
              <w:left w:w="0" w:type="dxa"/>
              <w:bottom w:w="0" w:type="dxa"/>
              <w:right w:w="0" w:type="dxa"/>
            </w:tcMar>
          </w:tcPr>
          <w:p w14:paraId="0223E223"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47,6%</w:t>
            </w:r>
          </w:p>
        </w:tc>
        <w:tc>
          <w:tcPr>
            <w:tcW w:w="637" w:type="dxa"/>
            <w:tcBorders>
              <w:top w:val="nil"/>
              <w:left w:val="nil"/>
              <w:bottom w:val="nil"/>
              <w:right w:val="nil"/>
            </w:tcBorders>
            <w:shd w:val="clear" w:color="auto" w:fill="FFFFFF"/>
            <w:tcMar>
              <w:top w:w="0" w:type="dxa"/>
              <w:left w:w="0" w:type="dxa"/>
              <w:bottom w:w="0" w:type="dxa"/>
              <w:right w:w="0" w:type="dxa"/>
            </w:tcMar>
          </w:tcPr>
          <w:p w14:paraId="35A6F9E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w:t>
            </w:r>
          </w:p>
        </w:tc>
        <w:tc>
          <w:tcPr>
            <w:tcW w:w="728" w:type="dxa"/>
            <w:tcBorders>
              <w:top w:val="nil"/>
              <w:left w:val="nil"/>
              <w:bottom w:val="nil"/>
              <w:right w:val="nil"/>
            </w:tcBorders>
            <w:shd w:val="clear" w:color="auto" w:fill="FFFFFF"/>
            <w:tcMar>
              <w:top w:w="0" w:type="dxa"/>
              <w:left w:w="0" w:type="dxa"/>
              <w:bottom w:w="0" w:type="dxa"/>
              <w:right w:w="0" w:type="dxa"/>
            </w:tcMar>
          </w:tcPr>
          <w:p w14:paraId="61CE250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3,3</w:t>
            </w:r>
          </w:p>
        </w:tc>
      </w:tr>
      <w:tr w:rsidR="009647CD" w:rsidRPr="00727AD1" w14:paraId="3FC48BCF"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1B0FC762"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10</w:t>
            </w:r>
          </w:p>
        </w:tc>
        <w:tc>
          <w:tcPr>
            <w:tcW w:w="2820" w:type="dxa"/>
            <w:tcBorders>
              <w:top w:val="nil"/>
              <w:left w:val="nil"/>
              <w:bottom w:val="nil"/>
              <w:right w:val="nil"/>
            </w:tcBorders>
            <w:shd w:val="clear" w:color="auto" w:fill="FFFFFF"/>
            <w:tcMar>
              <w:top w:w="0" w:type="dxa"/>
              <w:left w:w="0" w:type="dxa"/>
              <w:bottom w:w="0" w:type="dxa"/>
              <w:right w:w="0" w:type="dxa"/>
            </w:tcMar>
          </w:tcPr>
          <w:p w14:paraId="4760B01A"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Hay reuniones periódicas entre el personal y los residentes.</w:t>
            </w:r>
          </w:p>
        </w:tc>
        <w:tc>
          <w:tcPr>
            <w:tcW w:w="535" w:type="dxa"/>
            <w:tcBorders>
              <w:top w:val="nil"/>
              <w:left w:val="nil"/>
              <w:bottom w:val="nil"/>
              <w:right w:val="nil"/>
            </w:tcBorders>
            <w:shd w:val="clear" w:color="auto" w:fill="FFFFFF"/>
            <w:tcMar>
              <w:top w:w="0" w:type="dxa"/>
              <w:left w:w="0" w:type="dxa"/>
              <w:bottom w:w="0" w:type="dxa"/>
              <w:right w:w="0" w:type="dxa"/>
            </w:tcMar>
          </w:tcPr>
          <w:p w14:paraId="6350A372"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5</w:t>
            </w:r>
          </w:p>
        </w:tc>
        <w:tc>
          <w:tcPr>
            <w:tcW w:w="585" w:type="dxa"/>
            <w:tcBorders>
              <w:top w:val="nil"/>
              <w:left w:val="nil"/>
              <w:bottom w:val="nil"/>
              <w:right w:val="nil"/>
            </w:tcBorders>
            <w:shd w:val="clear" w:color="auto" w:fill="FFFFFF"/>
            <w:tcMar>
              <w:top w:w="0" w:type="dxa"/>
              <w:left w:w="0" w:type="dxa"/>
              <w:bottom w:w="0" w:type="dxa"/>
              <w:right w:w="0" w:type="dxa"/>
            </w:tcMar>
          </w:tcPr>
          <w:p w14:paraId="279B29A0"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23,8%</w:t>
            </w:r>
          </w:p>
        </w:tc>
        <w:tc>
          <w:tcPr>
            <w:tcW w:w="419" w:type="dxa"/>
            <w:tcBorders>
              <w:top w:val="nil"/>
              <w:left w:val="nil"/>
              <w:bottom w:val="nil"/>
              <w:right w:val="nil"/>
            </w:tcBorders>
            <w:shd w:val="clear" w:color="auto" w:fill="FFFFFF"/>
            <w:tcMar>
              <w:top w:w="0" w:type="dxa"/>
              <w:left w:w="0" w:type="dxa"/>
              <w:bottom w:w="0" w:type="dxa"/>
              <w:right w:w="0" w:type="dxa"/>
            </w:tcMar>
          </w:tcPr>
          <w:p w14:paraId="0698B778"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523" w:type="dxa"/>
            <w:tcBorders>
              <w:top w:val="nil"/>
              <w:left w:val="nil"/>
              <w:bottom w:val="nil"/>
              <w:right w:val="nil"/>
            </w:tcBorders>
            <w:shd w:val="clear" w:color="auto" w:fill="FFFFFF"/>
            <w:tcMar>
              <w:top w:w="0" w:type="dxa"/>
              <w:left w:w="0" w:type="dxa"/>
              <w:bottom w:w="0" w:type="dxa"/>
              <w:right w:w="0" w:type="dxa"/>
            </w:tcMar>
          </w:tcPr>
          <w:p w14:paraId="2BC32FFE"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4,8%</w:t>
            </w:r>
          </w:p>
        </w:tc>
        <w:tc>
          <w:tcPr>
            <w:tcW w:w="424" w:type="dxa"/>
            <w:tcBorders>
              <w:top w:val="nil"/>
              <w:left w:val="nil"/>
              <w:bottom w:val="nil"/>
              <w:right w:val="nil"/>
            </w:tcBorders>
            <w:shd w:val="clear" w:color="auto" w:fill="FFFFFF"/>
            <w:tcMar>
              <w:top w:w="0" w:type="dxa"/>
              <w:left w:w="0" w:type="dxa"/>
              <w:bottom w:w="0" w:type="dxa"/>
              <w:right w:w="0" w:type="dxa"/>
            </w:tcMar>
          </w:tcPr>
          <w:p w14:paraId="7A14DBFE"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c>
          <w:tcPr>
            <w:tcW w:w="557" w:type="dxa"/>
            <w:tcBorders>
              <w:top w:val="nil"/>
              <w:left w:val="nil"/>
              <w:bottom w:val="nil"/>
              <w:right w:val="nil"/>
            </w:tcBorders>
            <w:shd w:val="clear" w:color="auto" w:fill="FFFFFF"/>
            <w:tcMar>
              <w:top w:w="0" w:type="dxa"/>
              <w:left w:w="0" w:type="dxa"/>
              <w:bottom w:w="0" w:type="dxa"/>
              <w:right w:w="0" w:type="dxa"/>
            </w:tcMar>
          </w:tcPr>
          <w:p w14:paraId="0D488C5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19,0%</w:t>
            </w:r>
          </w:p>
        </w:tc>
        <w:tc>
          <w:tcPr>
            <w:tcW w:w="469" w:type="dxa"/>
            <w:tcBorders>
              <w:top w:val="nil"/>
              <w:left w:val="nil"/>
              <w:bottom w:val="nil"/>
              <w:right w:val="nil"/>
            </w:tcBorders>
            <w:shd w:val="clear" w:color="auto" w:fill="FFFFFF"/>
            <w:tcMar>
              <w:top w:w="0" w:type="dxa"/>
              <w:left w:w="0" w:type="dxa"/>
              <w:bottom w:w="0" w:type="dxa"/>
              <w:right w:w="0" w:type="dxa"/>
            </w:tcMar>
          </w:tcPr>
          <w:p w14:paraId="333DDDF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11</w:t>
            </w:r>
          </w:p>
        </w:tc>
        <w:tc>
          <w:tcPr>
            <w:tcW w:w="649" w:type="dxa"/>
            <w:tcBorders>
              <w:top w:val="nil"/>
              <w:left w:val="nil"/>
              <w:bottom w:val="nil"/>
              <w:right w:val="nil"/>
            </w:tcBorders>
            <w:shd w:val="clear" w:color="auto" w:fill="FFFFFF"/>
            <w:tcMar>
              <w:top w:w="0" w:type="dxa"/>
              <w:left w:w="0" w:type="dxa"/>
              <w:bottom w:w="0" w:type="dxa"/>
              <w:right w:w="0" w:type="dxa"/>
            </w:tcMar>
          </w:tcPr>
          <w:p w14:paraId="67795B8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52,4%</w:t>
            </w:r>
          </w:p>
        </w:tc>
        <w:tc>
          <w:tcPr>
            <w:tcW w:w="637" w:type="dxa"/>
            <w:tcBorders>
              <w:top w:val="nil"/>
              <w:left w:val="nil"/>
              <w:bottom w:val="nil"/>
              <w:right w:val="nil"/>
            </w:tcBorders>
            <w:shd w:val="clear" w:color="auto" w:fill="FFFFFF"/>
            <w:tcMar>
              <w:top w:w="0" w:type="dxa"/>
              <w:left w:w="0" w:type="dxa"/>
              <w:bottom w:w="0" w:type="dxa"/>
              <w:right w:w="0" w:type="dxa"/>
            </w:tcMar>
          </w:tcPr>
          <w:p w14:paraId="35B9C54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c>
          <w:tcPr>
            <w:tcW w:w="728" w:type="dxa"/>
            <w:tcBorders>
              <w:top w:val="nil"/>
              <w:left w:val="nil"/>
              <w:bottom w:val="nil"/>
              <w:right w:val="nil"/>
            </w:tcBorders>
            <w:shd w:val="clear" w:color="auto" w:fill="FFFFFF"/>
            <w:tcMar>
              <w:top w:w="0" w:type="dxa"/>
              <w:left w:w="0" w:type="dxa"/>
              <w:bottom w:w="0" w:type="dxa"/>
              <w:right w:w="0" w:type="dxa"/>
            </w:tcMar>
          </w:tcPr>
          <w:p w14:paraId="32D21035"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w:t>
            </w:r>
          </w:p>
        </w:tc>
      </w:tr>
      <w:tr w:rsidR="009647CD" w:rsidRPr="00727AD1" w14:paraId="0083715D"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723453C5"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40</w:t>
            </w:r>
          </w:p>
        </w:tc>
        <w:tc>
          <w:tcPr>
            <w:tcW w:w="2820" w:type="dxa"/>
            <w:tcBorders>
              <w:top w:val="nil"/>
              <w:left w:val="nil"/>
              <w:bottom w:val="nil"/>
              <w:right w:val="nil"/>
            </w:tcBorders>
            <w:shd w:val="clear" w:color="auto" w:fill="FFFFFF"/>
            <w:tcMar>
              <w:top w:w="0" w:type="dxa"/>
              <w:left w:w="0" w:type="dxa"/>
              <w:bottom w:w="0" w:type="dxa"/>
              <w:right w:w="0" w:type="dxa"/>
            </w:tcMar>
          </w:tcPr>
          <w:p w14:paraId="5C7EA905"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El baño está supervisado por el personal</w:t>
            </w:r>
          </w:p>
        </w:tc>
        <w:tc>
          <w:tcPr>
            <w:tcW w:w="535" w:type="dxa"/>
            <w:tcBorders>
              <w:top w:val="nil"/>
              <w:left w:val="nil"/>
              <w:bottom w:val="nil"/>
              <w:right w:val="nil"/>
            </w:tcBorders>
            <w:shd w:val="clear" w:color="auto" w:fill="FFFFFF"/>
            <w:tcMar>
              <w:top w:w="0" w:type="dxa"/>
              <w:left w:w="0" w:type="dxa"/>
              <w:bottom w:w="0" w:type="dxa"/>
              <w:right w:w="0" w:type="dxa"/>
            </w:tcMar>
          </w:tcPr>
          <w:p w14:paraId="022719C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6</w:t>
            </w:r>
          </w:p>
        </w:tc>
        <w:tc>
          <w:tcPr>
            <w:tcW w:w="585" w:type="dxa"/>
            <w:tcBorders>
              <w:top w:val="nil"/>
              <w:left w:val="nil"/>
              <w:bottom w:val="nil"/>
              <w:right w:val="nil"/>
            </w:tcBorders>
            <w:shd w:val="clear" w:color="auto" w:fill="FFFFFF"/>
            <w:tcMar>
              <w:top w:w="0" w:type="dxa"/>
              <w:left w:w="0" w:type="dxa"/>
              <w:bottom w:w="0" w:type="dxa"/>
              <w:right w:w="0" w:type="dxa"/>
            </w:tcMar>
          </w:tcPr>
          <w:p w14:paraId="3114D5E3"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28,6%</w:t>
            </w:r>
          </w:p>
        </w:tc>
        <w:tc>
          <w:tcPr>
            <w:tcW w:w="419" w:type="dxa"/>
            <w:tcBorders>
              <w:top w:val="nil"/>
              <w:left w:val="nil"/>
              <w:bottom w:val="nil"/>
              <w:right w:val="nil"/>
            </w:tcBorders>
            <w:shd w:val="clear" w:color="auto" w:fill="FFFFFF"/>
            <w:tcMar>
              <w:top w:w="0" w:type="dxa"/>
              <w:left w:w="0" w:type="dxa"/>
              <w:bottom w:w="0" w:type="dxa"/>
              <w:right w:w="0" w:type="dxa"/>
            </w:tcMar>
          </w:tcPr>
          <w:p w14:paraId="075E4335"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w:t>
            </w:r>
          </w:p>
        </w:tc>
        <w:tc>
          <w:tcPr>
            <w:tcW w:w="523" w:type="dxa"/>
            <w:tcBorders>
              <w:top w:val="nil"/>
              <w:left w:val="nil"/>
              <w:bottom w:val="nil"/>
              <w:right w:val="nil"/>
            </w:tcBorders>
            <w:shd w:val="clear" w:color="auto" w:fill="FFFFFF"/>
            <w:tcMar>
              <w:top w:w="0" w:type="dxa"/>
              <w:left w:w="0" w:type="dxa"/>
              <w:bottom w:w="0" w:type="dxa"/>
              <w:right w:w="0" w:type="dxa"/>
            </w:tcMar>
          </w:tcPr>
          <w:p w14:paraId="4644F54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9,5%</w:t>
            </w:r>
          </w:p>
        </w:tc>
        <w:tc>
          <w:tcPr>
            <w:tcW w:w="424" w:type="dxa"/>
            <w:tcBorders>
              <w:top w:val="nil"/>
              <w:left w:val="nil"/>
              <w:bottom w:val="nil"/>
              <w:right w:val="nil"/>
            </w:tcBorders>
            <w:shd w:val="clear" w:color="auto" w:fill="FFFFFF"/>
            <w:tcMar>
              <w:top w:w="0" w:type="dxa"/>
              <w:left w:w="0" w:type="dxa"/>
              <w:bottom w:w="0" w:type="dxa"/>
              <w:right w:w="0" w:type="dxa"/>
            </w:tcMar>
          </w:tcPr>
          <w:p w14:paraId="5E82D1BA"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w:t>
            </w:r>
          </w:p>
        </w:tc>
        <w:tc>
          <w:tcPr>
            <w:tcW w:w="557" w:type="dxa"/>
            <w:tcBorders>
              <w:top w:val="nil"/>
              <w:left w:val="nil"/>
              <w:bottom w:val="nil"/>
              <w:right w:val="nil"/>
            </w:tcBorders>
            <w:shd w:val="clear" w:color="auto" w:fill="FFFFFF"/>
            <w:tcMar>
              <w:top w:w="0" w:type="dxa"/>
              <w:left w:w="0" w:type="dxa"/>
              <w:bottom w:w="0" w:type="dxa"/>
              <w:right w:w="0" w:type="dxa"/>
            </w:tcMar>
          </w:tcPr>
          <w:p w14:paraId="5BB4AF1A"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0,0%</w:t>
            </w:r>
          </w:p>
        </w:tc>
        <w:tc>
          <w:tcPr>
            <w:tcW w:w="469" w:type="dxa"/>
            <w:tcBorders>
              <w:top w:val="nil"/>
              <w:left w:val="nil"/>
              <w:bottom w:val="nil"/>
              <w:right w:val="nil"/>
            </w:tcBorders>
            <w:shd w:val="clear" w:color="auto" w:fill="FFFFFF"/>
            <w:tcMar>
              <w:top w:w="0" w:type="dxa"/>
              <w:left w:w="0" w:type="dxa"/>
              <w:bottom w:w="0" w:type="dxa"/>
              <w:right w:w="0" w:type="dxa"/>
            </w:tcMar>
          </w:tcPr>
          <w:p w14:paraId="3DAE4CD1"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13</w:t>
            </w:r>
          </w:p>
        </w:tc>
        <w:tc>
          <w:tcPr>
            <w:tcW w:w="649" w:type="dxa"/>
            <w:tcBorders>
              <w:top w:val="nil"/>
              <w:left w:val="nil"/>
              <w:bottom w:val="nil"/>
              <w:right w:val="nil"/>
            </w:tcBorders>
            <w:shd w:val="clear" w:color="auto" w:fill="FFFFFF"/>
            <w:tcMar>
              <w:top w:w="0" w:type="dxa"/>
              <w:left w:w="0" w:type="dxa"/>
              <w:bottom w:w="0" w:type="dxa"/>
              <w:right w:w="0" w:type="dxa"/>
            </w:tcMar>
          </w:tcPr>
          <w:p w14:paraId="62C5B5A1"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61,9%</w:t>
            </w:r>
          </w:p>
        </w:tc>
        <w:tc>
          <w:tcPr>
            <w:tcW w:w="637" w:type="dxa"/>
            <w:tcBorders>
              <w:top w:val="nil"/>
              <w:left w:val="nil"/>
              <w:bottom w:val="nil"/>
              <w:right w:val="nil"/>
            </w:tcBorders>
            <w:shd w:val="clear" w:color="auto" w:fill="FFFFFF"/>
            <w:tcMar>
              <w:top w:w="0" w:type="dxa"/>
              <w:left w:w="0" w:type="dxa"/>
              <w:bottom w:w="0" w:type="dxa"/>
              <w:right w:w="0" w:type="dxa"/>
            </w:tcMar>
          </w:tcPr>
          <w:p w14:paraId="55D5DB2C"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c>
          <w:tcPr>
            <w:tcW w:w="728" w:type="dxa"/>
            <w:tcBorders>
              <w:top w:val="nil"/>
              <w:left w:val="nil"/>
              <w:bottom w:val="nil"/>
              <w:right w:val="nil"/>
            </w:tcBorders>
            <w:shd w:val="clear" w:color="auto" w:fill="FFFFFF"/>
            <w:tcMar>
              <w:top w:w="0" w:type="dxa"/>
              <w:left w:w="0" w:type="dxa"/>
              <w:bottom w:w="0" w:type="dxa"/>
              <w:right w:w="0" w:type="dxa"/>
            </w:tcMar>
          </w:tcPr>
          <w:p w14:paraId="0846003A"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w:t>
            </w:r>
          </w:p>
        </w:tc>
      </w:tr>
      <w:tr w:rsidR="009647CD" w:rsidRPr="00727AD1" w14:paraId="5FC047DD"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4DA0AA6A"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16</w:t>
            </w:r>
          </w:p>
        </w:tc>
        <w:tc>
          <w:tcPr>
            <w:tcW w:w="2820" w:type="dxa"/>
            <w:tcBorders>
              <w:top w:val="nil"/>
              <w:left w:val="nil"/>
              <w:bottom w:val="nil"/>
              <w:right w:val="nil"/>
            </w:tcBorders>
            <w:shd w:val="clear" w:color="auto" w:fill="FFFFFF"/>
            <w:tcMar>
              <w:top w:w="0" w:type="dxa"/>
              <w:left w:w="0" w:type="dxa"/>
              <w:bottom w:w="0" w:type="dxa"/>
              <w:right w:w="0" w:type="dxa"/>
            </w:tcMar>
          </w:tcPr>
          <w:p w14:paraId="27B6961A"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 xml:space="preserve">Los fines de semana se recomienda acostarse a las 23:00 </w:t>
            </w:r>
            <w:proofErr w:type="spellStart"/>
            <w:r w:rsidRPr="00727AD1">
              <w:rPr>
                <w:rFonts w:ascii="Times New Roman" w:hAnsi="Times New Roman"/>
                <w:sz w:val="16"/>
                <w:szCs w:val="16"/>
              </w:rPr>
              <w:t>hrs</w:t>
            </w:r>
            <w:proofErr w:type="spellEnd"/>
            <w:r w:rsidRPr="00727AD1">
              <w:rPr>
                <w:rFonts w:ascii="Times New Roman" w:hAnsi="Times New Roman"/>
                <w:sz w:val="16"/>
                <w:szCs w:val="16"/>
              </w:rPr>
              <w:t>.</w:t>
            </w:r>
          </w:p>
        </w:tc>
        <w:tc>
          <w:tcPr>
            <w:tcW w:w="535" w:type="dxa"/>
            <w:tcBorders>
              <w:top w:val="nil"/>
              <w:left w:val="nil"/>
              <w:bottom w:val="nil"/>
              <w:right w:val="nil"/>
            </w:tcBorders>
            <w:shd w:val="clear" w:color="auto" w:fill="FFFFFF"/>
            <w:tcMar>
              <w:top w:w="0" w:type="dxa"/>
              <w:left w:w="0" w:type="dxa"/>
              <w:bottom w:w="0" w:type="dxa"/>
              <w:right w:w="0" w:type="dxa"/>
            </w:tcMar>
          </w:tcPr>
          <w:p w14:paraId="22A9307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c>
          <w:tcPr>
            <w:tcW w:w="585" w:type="dxa"/>
            <w:tcBorders>
              <w:top w:val="nil"/>
              <w:left w:val="nil"/>
              <w:bottom w:val="nil"/>
              <w:right w:val="nil"/>
            </w:tcBorders>
            <w:shd w:val="clear" w:color="auto" w:fill="FFFFFF"/>
            <w:tcMar>
              <w:top w:w="0" w:type="dxa"/>
              <w:left w:w="0" w:type="dxa"/>
              <w:bottom w:w="0" w:type="dxa"/>
              <w:right w:w="0" w:type="dxa"/>
            </w:tcMar>
          </w:tcPr>
          <w:p w14:paraId="4FB5614E"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19,0%</w:t>
            </w:r>
          </w:p>
        </w:tc>
        <w:tc>
          <w:tcPr>
            <w:tcW w:w="419" w:type="dxa"/>
            <w:tcBorders>
              <w:top w:val="nil"/>
              <w:left w:val="nil"/>
              <w:bottom w:val="nil"/>
              <w:right w:val="nil"/>
            </w:tcBorders>
            <w:shd w:val="clear" w:color="auto" w:fill="FFFFFF"/>
            <w:tcMar>
              <w:top w:w="0" w:type="dxa"/>
              <w:left w:w="0" w:type="dxa"/>
              <w:bottom w:w="0" w:type="dxa"/>
              <w:right w:w="0" w:type="dxa"/>
            </w:tcMar>
          </w:tcPr>
          <w:p w14:paraId="7C62D4E2"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w:t>
            </w:r>
          </w:p>
        </w:tc>
        <w:tc>
          <w:tcPr>
            <w:tcW w:w="523" w:type="dxa"/>
            <w:tcBorders>
              <w:top w:val="nil"/>
              <w:left w:val="nil"/>
              <w:bottom w:val="nil"/>
              <w:right w:val="nil"/>
            </w:tcBorders>
            <w:shd w:val="clear" w:color="auto" w:fill="FFFFFF"/>
            <w:tcMar>
              <w:top w:w="0" w:type="dxa"/>
              <w:left w:w="0" w:type="dxa"/>
              <w:bottom w:w="0" w:type="dxa"/>
              <w:right w:w="0" w:type="dxa"/>
            </w:tcMar>
          </w:tcPr>
          <w:p w14:paraId="768DE35A"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9,5%</w:t>
            </w:r>
          </w:p>
        </w:tc>
        <w:tc>
          <w:tcPr>
            <w:tcW w:w="424" w:type="dxa"/>
            <w:tcBorders>
              <w:top w:val="nil"/>
              <w:left w:val="nil"/>
              <w:bottom w:val="nil"/>
              <w:right w:val="nil"/>
            </w:tcBorders>
            <w:shd w:val="clear" w:color="auto" w:fill="FFFFFF"/>
            <w:tcMar>
              <w:top w:w="0" w:type="dxa"/>
              <w:left w:w="0" w:type="dxa"/>
              <w:bottom w:w="0" w:type="dxa"/>
              <w:right w:w="0" w:type="dxa"/>
            </w:tcMar>
          </w:tcPr>
          <w:p w14:paraId="3C57DA46"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6</w:t>
            </w:r>
          </w:p>
        </w:tc>
        <w:tc>
          <w:tcPr>
            <w:tcW w:w="557" w:type="dxa"/>
            <w:tcBorders>
              <w:top w:val="nil"/>
              <w:left w:val="nil"/>
              <w:bottom w:val="nil"/>
              <w:right w:val="nil"/>
            </w:tcBorders>
            <w:shd w:val="clear" w:color="auto" w:fill="FFFFFF"/>
            <w:tcMar>
              <w:top w:w="0" w:type="dxa"/>
              <w:left w:w="0" w:type="dxa"/>
              <w:bottom w:w="0" w:type="dxa"/>
              <w:right w:w="0" w:type="dxa"/>
            </w:tcMar>
          </w:tcPr>
          <w:p w14:paraId="115D7C8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28,6%</w:t>
            </w:r>
          </w:p>
        </w:tc>
        <w:tc>
          <w:tcPr>
            <w:tcW w:w="469" w:type="dxa"/>
            <w:tcBorders>
              <w:top w:val="nil"/>
              <w:left w:val="nil"/>
              <w:bottom w:val="nil"/>
              <w:right w:val="nil"/>
            </w:tcBorders>
            <w:shd w:val="clear" w:color="auto" w:fill="FFFFFF"/>
            <w:tcMar>
              <w:top w:w="0" w:type="dxa"/>
              <w:left w:w="0" w:type="dxa"/>
              <w:bottom w:w="0" w:type="dxa"/>
              <w:right w:w="0" w:type="dxa"/>
            </w:tcMar>
          </w:tcPr>
          <w:p w14:paraId="4A7F43B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9</w:t>
            </w:r>
          </w:p>
        </w:tc>
        <w:tc>
          <w:tcPr>
            <w:tcW w:w="649" w:type="dxa"/>
            <w:tcBorders>
              <w:top w:val="nil"/>
              <w:left w:val="nil"/>
              <w:bottom w:val="nil"/>
              <w:right w:val="nil"/>
            </w:tcBorders>
            <w:shd w:val="clear" w:color="auto" w:fill="FFFFFF"/>
            <w:tcMar>
              <w:top w:w="0" w:type="dxa"/>
              <w:left w:w="0" w:type="dxa"/>
              <w:bottom w:w="0" w:type="dxa"/>
              <w:right w:w="0" w:type="dxa"/>
            </w:tcMar>
          </w:tcPr>
          <w:p w14:paraId="0F55F3A4"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42,9%</w:t>
            </w:r>
          </w:p>
        </w:tc>
        <w:tc>
          <w:tcPr>
            <w:tcW w:w="637" w:type="dxa"/>
            <w:tcBorders>
              <w:top w:val="nil"/>
              <w:left w:val="nil"/>
              <w:bottom w:val="nil"/>
              <w:right w:val="nil"/>
            </w:tcBorders>
            <w:shd w:val="clear" w:color="auto" w:fill="FFFFFF"/>
            <w:tcMar>
              <w:top w:w="0" w:type="dxa"/>
              <w:left w:w="0" w:type="dxa"/>
              <w:bottom w:w="0" w:type="dxa"/>
              <w:right w:w="0" w:type="dxa"/>
            </w:tcMar>
          </w:tcPr>
          <w:p w14:paraId="6F708F7A"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w:t>
            </w:r>
          </w:p>
        </w:tc>
        <w:tc>
          <w:tcPr>
            <w:tcW w:w="728" w:type="dxa"/>
            <w:tcBorders>
              <w:top w:val="nil"/>
              <w:left w:val="nil"/>
              <w:bottom w:val="nil"/>
              <w:right w:val="nil"/>
            </w:tcBorders>
            <w:shd w:val="clear" w:color="auto" w:fill="FFFFFF"/>
            <w:tcMar>
              <w:top w:w="0" w:type="dxa"/>
              <w:left w:w="0" w:type="dxa"/>
              <w:bottom w:w="0" w:type="dxa"/>
              <w:right w:w="0" w:type="dxa"/>
            </w:tcMar>
          </w:tcPr>
          <w:p w14:paraId="4C3D1E4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w:t>
            </w:r>
          </w:p>
        </w:tc>
      </w:tr>
      <w:tr w:rsidR="009647CD" w:rsidRPr="00727AD1" w14:paraId="455D8461"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6E91C598"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17</w:t>
            </w:r>
          </w:p>
        </w:tc>
        <w:tc>
          <w:tcPr>
            <w:tcW w:w="2820" w:type="dxa"/>
            <w:tcBorders>
              <w:top w:val="nil"/>
              <w:left w:val="nil"/>
              <w:bottom w:val="nil"/>
              <w:right w:val="nil"/>
            </w:tcBorders>
            <w:shd w:val="clear" w:color="auto" w:fill="FFFFFF"/>
            <w:tcMar>
              <w:top w:w="0" w:type="dxa"/>
              <w:left w:w="0" w:type="dxa"/>
              <w:bottom w:w="0" w:type="dxa"/>
              <w:right w:w="0" w:type="dxa"/>
            </w:tcMar>
          </w:tcPr>
          <w:p w14:paraId="69565007"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Los residentes deben estar acostados a una hora determinada</w:t>
            </w:r>
          </w:p>
        </w:tc>
        <w:tc>
          <w:tcPr>
            <w:tcW w:w="535" w:type="dxa"/>
            <w:tcBorders>
              <w:top w:val="nil"/>
              <w:left w:val="nil"/>
              <w:bottom w:val="nil"/>
              <w:right w:val="nil"/>
            </w:tcBorders>
            <w:shd w:val="clear" w:color="auto" w:fill="FFFFFF"/>
            <w:tcMar>
              <w:top w:w="0" w:type="dxa"/>
              <w:left w:w="0" w:type="dxa"/>
              <w:bottom w:w="0" w:type="dxa"/>
              <w:right w:w="0" w:type="dxa"/>
            </w:tcMar>
          </w:tcPr>
          <w:p w14:paraId="2F490778"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5</w:t>
            </w:r>
          </w:p>
        </w:tc>
        <w:tc>
          <w:tcPr>
            <w:tcW w:w="585" w:type="dxa"/>
            <w:tcBorders>
              <w:top w:val="nil"/>
              <w:left w:val="nil"/>
              <w:bottom w:val="nil"/>
              <w:right w:val="nil"/>
            </w:tcBorders>
            <w:shd w:val="clear" w:color="auto" w:fill="FFFFFF"/>
            <w:tcMar>
              <w:top w:w="0" w:type="dxa"/>
              <w:left w:w="0" w:type="dxa"/>
              <w:bottom w:w="0" w:type="dxa"/>
              <w:right w:w="0" w:type="dxa"/>
            </w:tcMar>
          </w:tcPr>
          <w:p w14:paraId="1FB041CA"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23,8%</w:t>
            </w:r>
          </w:p>
        </w:tc>
        <w:tc>
          <w:tcPr>
            <w:tcW w:w="419" w:type="dxa"/>
            <w:tcBorders>
              <w:top w:val="nil"/>
              <w:left w:val="nil"/>
              <w:bottom w:val="nil"/>
              <w:right w:val="nil"/>
            </w:tcBorders>
            <w:shd w:val="clear" w:color="auto" w:fill="FFFFFF"/>
            <w:tcMar>
              <w:top w:w="0" w:type="dxa"/>
              <w:left w:w="0" w:type="dxa"/>
              <w:bottom w:w="0" w:type="dxa"/>
              <w:right w:w="0" w:type="dxa"/>
            </w:tcMar>
          </w:tcPr>
          <w:p w14:paraId="47D8A8E4"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w:t>
            </w:r>
          </w:p>
        </w:tc>
        <w:tc>
          <w:tcPr>
            <w:tcW w:w="523" w:type="dxa"/>
            <w:tcBorders>
              <w:top w:val="nil"/>
              <w:left w:val="nil"/>
              <w:bottom w:val="nil"/>
              <w:right w:val="nil"/>
            </w:tcBorders>
            <w:shd w:val="clear" w:color="auto" w:fill="FFFFFF"/>
            <w:tcMar>
              <w:top w:w="0" w:type="dxa"/>
              <w:left w:w="0" w:type="dxa"/>
              <w:bottom w:w="0" w:type="dxa"/>
              <w:right w:w="0" w:type="dxa"/>
            </w:tcMar>
          </w:tcPr>
          <w:p w14:paraId="5DD409BE"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9,5%</w:t>
            </w:r>
          </w:p>
        </w:tc>
        <w:tc>
          <w:tcPr>
            <w:tcW w:w="424" w:type="dxa"/>
            <w:tcBorders>
              <w:top w:val="nil"/>
              <w:left w:val="nil"/>
              <w:bottom w:val="nil"/>
              <w:right w:val="nil"/>
            </w:tcBorders>
            <w:shd w:val="clear" w:color="auto" w:fill="FFFFFF"/>
            <w:tcMar>
              <w:top w:w="0" w:type="dxa"/>
              <w:left w:w="0" w:type="dxa"/>
              <w:bottom w:w="0" w:type="dxa"/>
              <w:right w:w="0" w:type="dxa"/>
            </w:tcMar>
          </w:tcPr>
          <w:p w14:paraId="2A86B2D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c>
          <w:tcPr>
            <w:tcW w:w="557" w:type="dxa"/>
            <w:tcBorders>
              <w:top w:val="nil"/>
              <w:left w:val="nil"/>
              <w:bottom w:val="nil"/>
              <w:right w:val="nil"/>
            </w:tcBorders>
            <w:shd w:val="clear" w:color="auto" w:fill="FFFFFF"/>
            <w:tcMar>
              <w:top w:w="0" w:type="dxa"/>
              <w:left w:w="0" w:type="dxa"/>
              <w:bottom w:w="0" w:type="dxa"/>
              <w:right w:w="0" w:type="dxa"/>
            </w:tcMar>
          </w:tcPr>
          <w:p w14:paraId="0C879C6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19,0%</w:t>
            </w:r>
          </w:p>
        </w:tc>
        <w:tc>
          <w:tcPr>
            <w:tcW w:w="469" w:type="dxa"/>
            <w:tcBorders>
              <w:top w:val="nil"/>
              <w:left w:val="nil"/>
              <w:bottom w:val="nil"/>
              <w:right w:val="nil"/>
            </w:tcBorders>
            <w:shd w:val="clear" w:color="auto" w:fill="FFFFFF"/>
            <w:tcMar>
              <w:top w:w="0" w:type="dxa"/>
              <w:left w:w="0" w:type="dxa"/>
              <w:bottom w:w="0" w:type="dxa"/>
              <w:right w:w="0" w:type="dxa"/>
            </w:tcMar>
          </w:tcPr>
          <w:p w14:paraId="4987DB08"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10</w:t>
            </w:r>
          </w:p>
        </w:tc>
        <w:tc>
          <w:tcPr>
            <w:tcW w:w="649" w:type="dxa"/>
            <w:tcBorders>
              <w:top w:val="nil"/>
              <w:left w:val="nil"/>
              <w:bottom w:val="nil"/>
              <w:right w:val="nil"/>
            </w:tcBorders>
            <w:shd w:val="clear" w:color="auto" w:fill="FFFFFF"/>
            <w:tcMar>
              <w:top w:w="0" w:type="dxa"/>
              <w:left w:w="0" w:type="dxa"/>
              <w:bottom w:w="0" w:type="dxa"/>
              <w:right w:w="0" w:type="dxa"/>
            </w:tcMar>
          </w:tcPr>
          <w:p w14:paraId="7BEAA3E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47,6%</w:t>
            </w:r>
          </w:p>
        </w:tc>
        <w:tc>
          <w:tcPr>
            <w:tcW w:w="637" w:type="dxa"/>
            <w:tcBorders>
              <w:top w:val="nil"/>
              <w:left w:val="nil"/>
              <w:bottom w:val="nil"/>
              <w:right w:val="nil"/>
            </w:tcBorders>
            <w:shd w:val="clear" w:color="auto" w:fill="FFFFFF"/>
            <w:tcMar>
              <w:top w:w="0" w:type="dxa"/>
              <w:left w:w="0" w:type="dxa"/>
              <w:bottom w:w="0" w:type="dxa"/>
              <w:right w:w="0" w:type="dxa"/>
            </w:tcMar>
          </w:tcPr>
          <w:p w14:paraId="739F11F6"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w:t>
            </w:r>
          </w:p>
        </w:tc>
        <w:tc>
          <w:tcPr>
            <w:tcW w:w="728" w:type="dxa"/>
            <w:tcBorders>
              <w:top w:val="nil"/>
              <w:left w:val="nil"/>
              <w:bottom w:val="nil"/>
              <w:right w:val="nil"/>
            </w:tcBorders>
            <w:shd w:val="clear" w:color="auto" w:fill="FFFFFF"/>
            <w:tcMar>
              <w:top w:w="0" w:type="dxa"/>
              <w:left w:w="0" w:type="dxa"/>
              <w:bottom w:w="0" w:type="dxa"/>
              <w:right w:w="0" w:type="dxa"/>
            </w:tcMar>
          </w:tcPr>
          <w:p w14:paraId="3880EEF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2,9</w:t>
            </w:r>
          </w:p>
        </w:tc>
      </w:tr>
      <w:tr w:rsidR="009647CD" w:rsidRPr="00727AD1" w14:paraId="385125AC"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2FAC4B9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35</w:t>
            </w:r>
          </w:p>
        </w:tc>
        <w:tc>
          <w:tcPr>
            <w:tcW w:w="2820" w:type="dxa"/>
            <w:tcBorders>
              <w:top w:val="nil"/>
              <w:left w:val="nil"/>
              <w:bottom w:val="nil"/>
              <w:right w:val="nil"/>
            </w:tcBorders>
            <w:shd w:val="clear" w:color="auto" w:fill="FFFFFF"/>
            <w:tcMar>
              <w:top w:w="0" w:type="dxa"/>
              <w:left w:w="0" w:type="dxa"/>
              <w:bottom w:w="0" w:type="dxa"/>
              <w:right w:w="0" w:type="dxa"/>
            </w:tcMar>
          </w:tcPr>
          <w:p w14:paraId="7FDD9FB9"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Periódicamente se revisan las pertenencias personales de los residentes para buscar cosas prohibidas</w:t>
            </w:r>
          </w:p>
        </w:tc>
        <w:tc>
          <w:tcPr>
            <w:tcW w:w="535" w:type="dxa"/>
            <w:tcBorders>
              <w:top w:val="nil"/>
              <w:left w:val="nil"/>
              <w:bottom w:val="nil"/>
              <w:right w:val="nil"/>
            </w:tcBorders>
            <w:shd w:val="clear" w:color="auto" w:fill="FFFFFF"/>
            <w:tcMar>
              <w:top w:w="0" w:type="dxa"/>
              <w:left w:w="0" w:type="dxa"/>
              <w:bottom w:w="0" w:type="dxa"/>
              <w:right w:w="0" w:type="dxa"/>
            </w:tcMar>
          </w:tcPr>
          <w:p w14:paraId="7445664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5</w:t>
            </w:r>
          </w:p>
        </w:tc>
        <w:tc>
          <w:tcPr>
            <w:tcW w:w="585" w:type="dxa"/>
            <w:tcBorders>
              <w:top w:val="nil"/>
              <w:left w:val="nil"/>
              <w:bottom w:val="nil"/>
              <w:right w:val="nil"/>
            </w:tcBorders>
            <w:shd w:val="clear" w:color="auto" w:fill="FFFFFF"/>
            <w:tcMar>
              <w:top w:w="0" w:type="dxa"/>
              <w:left w:w="0" w:type="dxa"/>
              <w:bottom w:w="0" w:type="dxa"/>
              <w:right w:w="0" w:type="dxa"/>
            </w:tcMar>
          </w:tcPr>
          <w:p w14:paraId="25729FF8"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23,8%</w:t>
            </w:r>
          </w:p>
        </w:tc>
        <w:tc>
          <w:tcPr>
            <w:tcW w:w="419" w:type="dxa"/>
            <w:tcBorders>
              <w:top w:val="nil"/>
              <w:left w:val="nil"/>
              <w:bottom w:val="nil"/>
              <w:right w:val="nil"/>
            </w:tcBorders>
            <w:shd w:val="clear" w:color="auto" w:fill="FFFFFF"/>
            <w:tcMar>
              <w:top w:w="0" w:type="dxa"/>
              <w:left w:w="0" w:type="dxa"/>
              <w:bottom w:w="0" w:type="dxa"/>
              <w:right w:w="0" w:type="dxa"/>
            </w:tcMar>
          </w:tcPr>
          <w:p w14:paraId="396FBAA5"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6</w:t>
            </w:r>
          </w:p>
        </w:tc>
        <w:tc>
          <w:tcPr>
            <w:tcW w:w="523" w:type="dxa"/>
            <w:tcBorders>
              <w:top w:val="nil"/>
              <w:left w:val="nil"/>
              <w:bottom w:val="nil"/>
              <w:right w:val="nil"/>
            </w:tcBorders>
            <w:shd w:val="clear" w:color="auto" w:fill="FFFFFF"/>
            <w:tcMar>
              <w:top w:w="0" w:type="dxa"/>
              <w:left w:w="0" w:type="dxa"/>
              <w:bottom w:w="0" w:type="dxa"/>
              <w:right w:w="0" w:type="dxa"/>
            </w:tcMar>
          </w:tcPr>
          <w:p w14:paraId="0E5825B5"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28,6%</w:t>
            </w:r>
          </w:p>
        </w:tc>
        <w:tc>
          <w:tcPr>
            <w:tcW w:w="424" w:type="dxa"/>
            <w:tcBorders>
              <w:top w:val="nil"/>
              <w:left w:val="nil"/>
              <w:bottom w:val="nil"/>
              <w:right w:val="nil"/>
            </w:tcBorders>
            <w:shd w:val="clear" w:color="auto" w:fill="FFFFFF"/>
            <w:tcMar>
              <w:top w:w="0" w:type="dxa"/>
              <w:left w:w="0" w:type="dxa"/>
              <w:bottom w:w="0" w:type="dxa"/>
              <w:right w:w="0" w:type="dxa"/>
            </w:tcMar>
          </w:tcPr>
          <w:p w14:paraId="66AB5B75"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w:t>
            </w:r>
          </w:p>
        </w:tc>
        <w:tc>
          <w:tcPr>
            <w:tcW w:w="557" w:type="dxa"/>
            <w:tcBorders>
              <w:top w:val="nil"/>
              <w:left w:val="nil"/>
              <w:bottom w:val="nil"/>
              <w:right w:val="nil"/>
            </w:tcBorders>
            <w:shd w:val="clear" w:color="auto" w:fill="FFFFFF"/>
            <w:tcMar>
              <w:top w:w="0" w:type="dxa"/>
              <w:left w:w="0" w:type="dxa"/>
              <w:bottom w:w="0" w:type="dxa"/>
              <w:right w:w="0" w:type="dxa"/>
            </w:tcMar>
          </w:tcPr>
          <w:p w14:paraId="56E07503"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0,0%</w:t>
            </w:r>
          </w:p>
        </w:tc>
        <w:tc>
          <w:tcPr>
            <w:tcW w:w="469" w:type="dxa"/>
            <w:tcBorders>
              <w:top w:val="nil"/>
              <w:left w:val="nil"/>
              <w:bottom w:val="nil"/>
              <w:right w:val="nil"/>
            </w:tcBorders>
            <w:shd w:val="clear" w:color="auto" w:fill="FFFFFF"/>
            <w:tcMar>
              <w:top w:w="0" w:type="dxa"/>
              <w:left w:w="0" w:type="dxa"/>
              <w:bottom w:w="0" w:type="dxa"/>
              <w:right w:w="0" w:type="dxa"/>
            </w:tcMar>
          </w:tcPr>
          <w:p w14:paraId="7BF5E84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10</w:t>
            </w:r>
          </w:p>
        </w:tc>
        <w:tc>
          <w:tcPr>
            <w:tcW w:w="649" w:type="dxa"/>
            <w:tcBorders>
              <w:top w:val="nil"/>
              <w:left w:val="nil"/>
              <w:bottom w:val="nil"/>
              <w:right w:val="nil"/>
            </w:tcBorders>
            <w:shd w:val="clear" w:color="auto" w:fill="FFFFFF"/>
            <w:tcMar>
              <w:top w:w="0" w:type="dxa"/>
              <w:left w:w="0" w:type="dxa"/>
              <w:bottom w:w="0" w:type="dxa"/>
              <w:right w:w="0" w:type="dxa"/>
            </w:tcMar>
          </w:tcPr>
          <w:p w14:paraId="23DDC79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47,6%</w:t>
            </w:r>
          </w:p>
        </w:tc>
        <w:tc>
          <w:tcPr>
            <w:tcW w:w="637" w:type="dxa"/>
            <w:tcBorders>
              <w:top w:val="nil"/>
              <w:left w:val="nil"/>
              <w:bottom w:val="nil"/>
              <w:right w:val="nil"/>
            </w:tcBorders>
            <w:shd w:val="clear" w:color="auto" w:fill="FFFFFF"/>
            <w:tcMar>
              <w:top w:w="0" w:type="dxa"/>
              <w:left w:w="0" w:type="dxa"/>
              <w:bottom w:w="0" w:type="dxa"/>
              <w:right w:w="0" w:type="dxa"/>
            </w:tcMar>
          </w:tcPr>
          <w:p w14:paraId="0E3F8C68"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w:t>
            </w:r>
          </w:p>
        </w:tc>
        <w:tc>
          <w:tcPr>
            <w:tcW w:w="728" w:type="dxa"/>
            <w:tcBorders>
              <w:top w:val="nil"/>
              <w:left w:val="nil"/>
              <w:bottom w:val="nil"/>
              <w:right w:val="nil"/>
            </w:tcBorders>
            <w:shd w:val="clear" w:color="auto" w:fill="FFFFFF"/>
            <w:tcMar>
              <w:top w:w="0" w:type="dxa"/>
              <w:left w:w="0" w:type="dxa"/>
              <w:bottom w:w="0" w:type="dxa"/>
              <w:right w:w="0" w:type="dxa"/>
            </w:tcMar>
          </w:tcPr>
          <w:p w14:paraId="36FA385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2,7</w:t>
            </w:r>
          </w:p>
        </w:tc>
      </w:tr>
      <w:tr w:rsidR="009647CD" w:rsidRPr="00727AD1" w14:paraId="01A558A6"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1C1F01D1"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w:t>
            </w:r>
          </w:p>
        </w:tc>
        <w:tc>
          <w:tcPr>
            <w:tcW w:w="2820" w:type="dxa"/>
            <w:tcBorders>
              <w:top w:val="nil"/>
              <w:left w:val="nil"/>
              <w:bottom w:val="nil"/>
              <w:right w:val="nil"/>
            </w:tcBorders>
            <w:shd w:val="clear" w:color="auto" w:fill="FFFFFF"/>
            <w:tcMar>
              <w:top w:w="0" w:type="dxa"/>
              <w:left w:w="0" w:type="dxa"/>
              <w:bottom w:w="0" w:type="dxa"/>
              <w:right w:w="0" w:type="dxa"/>
            </w:tcMar>
          </w:tcPr>
          <w:p w14:paraId="6C956998"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Durante los fines de semana los residentes deben levantarse a una hora determinada.</w:t>
            </w:r>
          </w:p>
        </w:tc>
        <w:tc>
          <w:tcPr>
            <w:tcW w:w="535" w:type="dxa"/>
            <w:tcBorders>
              <w:top w:val="nil"/>
              <w:left w:val="nil"/>
              <w:bottom w:val="nil"/>
              <w:right w:val="nil"/>
            </w:tcBorders>
            <w:shd w:val="clear" w:color="auto" w:fill="FFFFFF"/>
            <w:tcMar>
              <w:top w:w="0" w:type="dxa"/>
              <w:left w:w="0" w:type="dxa"/>
              <w:bottom w:w="0" w:type="dxa"/>
              <w:right w:w="0" w:type="dxa"/>
            </w:tcMar>
          </w:tcPr>
          <w:p w14:paraId="3B00CEA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5</w:t>
            </w:r>
          </w:p>
        </w:tc>
        <w:tc>
          <w:tcPr>
            <w:tcW w:w="585" w:type="dxa"/>
            <w:tcBorders>
              <w:top w:val="nil"/>
              <w:left w:val="nil"/>
              <w:bottom w:val="nil"/>
              <w:right w:val="nil"/>
            </w:tcBorders>
            <w:shd w:val="clear" w:color="auto" w:fill="FFFFFF"/>
            <w:tcMar>
              <w:top w:w="0" w:type="dxa"/>
              <w:left w:w="0" w:type="dxa"/>
              <w:bottom w:w="0" w:type="dxa"/>
              <w:right w:w="0" w:type="dxa"/>
            </w:tcMar>
          </w:tcPr>
          <w:p w14:paraId="29059066"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23,8%</w:t>
            </w:r>
          </w:p>
        </w:tc>
        <w:tc>
          <w:tcPr>
            <w:tcW w:w="419" w:type="dxa"/>
            <w:tcBorders>
              <w:top w:val="nil"/>
              <w:left w:val="nil"/>
              <w:bottom w:val="nil"/>
              <w:right w:val="nil"/>
            </w:tcBorders>
            <w:shd w:val="clear" w:color="auto" w:fill="FFFFFF"/>
            <w:tcMar>
              <w:top w:w="0" w:type="dxa"/>
              <w:left w:w="0" w:type="dxa"/>
              <w:bottom w:w="0" w:type="dxa"/>
              <w:right w:w="0" w:type="dxa"/>
            </w:tcMar>
          </w:tcPr>
          <w:p w14:paraId="558172D1"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c>
          <w:tcPr>
            <w:tcW w:w="523" w:type="dxa"/>
            <w:tcBorders>
              <w:top w:val="nil"/>
              <w:left w:val="nil"/>
              <w:bottom w:val="nil"/>
              <w:right w:val="nil"/>
            </w:tcBorders>
            <w:shd w:val="clear" w:color="auto" w:fill="FFFFFF"/>
            <w:tcMar>
              <w:top w:w="0" w:type="dxa"/>
              <w:left w:w="0" w:type="dxa"/>
              <w:bottom w:w="0" w:type="dxa"/>
              <w:right w:w="0" w:type="dxa"/>
            </w:tcMar>
          </w:tcPr>
          <w:p w14:paraId="621EACFE"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19,0%</w:t>
            </w:r>
          </w:p>
        </w:tc>
        <w:tc>
          <w:tcPr>
            <w:tcW w:w="424" w:type="dxa"/>
            <w:tcBorders>
              <w:top w:val="nil"/>
              <w:left w:val="nil"/>
              <w:bottom w:val="nil"/>
              <w:right w:val="nil"/>
            </w:tcBorders>
            <w:shd w:val="clear" w:color="auto" w:fill="FFFFFF"/>
            <w:tcMar>
              <w:top w:w="0" w:type="dxa"/>
              <w:left w:w="0" w:type="dxa"/>
              <w:bottom w:w="0" w:type="dxa"/>
              <w:right w:w="0" w:type="dxa"/>
            </w:tcMar>
          </w:tcPr>
          <w:p w14:paraId="4DDF69C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6</w:t>
            </w:r>
          </w:p>
        </w:tc>
        <w:tc>
          <w:tcPr>
            <w:tcW w:w="557" w:type="dxa"/>
            <w:tcBorders>
              <w:top w:val="nil"/>
              <w:left w:val="nil"/>
              <w:bottom w:val="nil"/>
              <w:right w:val="nil"/>
            </w:tcBorders>
            <w:shd w:val="clear" w:color="auto" w:fill="FFFFFF"/>
            <w:tcMar>
              <w:top w:w="0" w:type="dxa"/>
              <w:left w:w="0" w:type="dxa"/>
              <w:bottom w:w="0" w:type="dxa"/>
              <w:right w:w="0" w:type="dxa"/>
            </w:tcMar>
          </w:tcPr>
          <w:p w14:paraId="0EEA11E0"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28,6%</w:t>
            </w:r>
          </w:p>
        </w:tc>
        <w:tc>
          <w:tcPr>
            <w:tcW w:w="469" w:type="dxa"/>
            <w:tcBorders>
              <w:top w:val="nil"/>
              <w:left w:val="nil"/>
              <w:bottom w:val="nil"/>
              <w:right w:val="nil"/>
            </w:tcBorders>
            <w:shd w:val="clear" w:color="auto" w:fill="FFFFFF"/>
            <w:tcMar>
              <w:top w:w="0" w:type="dxa"/>
              <w:left w:w="0" w:type="dxa"/>
              <w:bottom w:w="0" w:type="dxa"/>
              <w:right w:w="0" w:type="dxa"/>
            </w:tcMar>
          </w:tcPr>
          <w:p w14:paraId="44BC674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6</w:t>
            </w:r>
          </w:p>
        </w:tc>
        <w:tc>
          <w:tcPr>
            <w:tcW w:w="649" w:type="dxa"/>
            <w:tcBorders>
              <w:top w:val="nil"/>
              <w:left w:val="nil"/>
              <w:bottom w:val="nil"/>
              <w:right w:val="nil"/>
            </w:tcBorders>
            <w:shd w:val="clear" w:color="auto" w:fill="FFFFFF"/>
            <w:tcMar>
              <w:top w:w="0" w:type="dxa"/>
              <w:left w:w="0" w:type="dxa"/>
              <w:bottom w:w="0" w:type="dxa"/>
              <w:right w:w="0" w:type="dxa"/>
            </w:tcMar>
          </w:tcPr>
          <w:p w14:paraId="0AD33C1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28,6%</w:t>
            </w:r>
          </w:p>
        </w:tc>
        <w:tc>
          <w:tcPr>
            <w:tcW w:w="637" w:type="dxa"/>
            <w:tcBorders>
              <w:top w:val="nil"/>
              <w:left w:val="nil"/>
              <w:bottom w:val="nil"/>
              <w:right w:val="nil"/>
            </w:tcBorders>
            <w:shd w:val="clear" w:color="auto" w:fill="FFFFFF"/>
            <w:tcMar>
              <w:top w:w="0" w:type="dxa"/>
              <w:left w:w="0" w:type="dxa"/>
              <w:bottom w:w="0" w:type="dxa"/>
              <w:right w:w="0" w:type="dxa"/>
            </w:tcMar>
          </w:tcPr>
          <w:p w14:paraId="64B59074"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w:t>
            </w:r>
          </w:p>
        </w:tc>
        <w:tc>
          <w:tcPr>
            <w:tcW w:w="728" w:type="dxa"/>
            <w:tcBorders>
              <w:top w:val="nil"/>
              <w:left w:val="nil"/>
              <w:bottom w:val="nil"/>
              <w:right w:val="nil"/>
            </w:tcBorders>
            <w:shd w:val="clear" w:color="auto" w:fill="FFFFFF"/>
            <w:tcMar>
              <w:top w:w="0" w:type="dxa"/>
              <w:left w:w="0" w:type="dxa"/>
              <w:bottom w:w="0" w:type="dxa"/>
              <w:right w:w="0" w:type="dxa"/>
            </w:tcMar>
          </w:tcPr>
          <w:p w14:paraId="24739845"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2,6</w:t>
            </w:r>
          </w:p>
        </w:tc>
      </w:tr>
      <w:tr w:rsidR="009647CD" w:rsidRPr="00727AD1" w14:paraId="21473B0B"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3F469A04"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w:t>
            </w:r>
          </w:p>
        </w:tc>
        <w:tc>
          <w:tcPr>
            <w:tcW w:w="2820" w:type="dxa"/>
            <w:tcBorders>
              <w:top w:val="nil"/>
              <w:left w:val="nil"/>
              <w:bottom w:val="nil"/>
              <w:right w:val="nil"/>
            </w:tcBorders>
            <w:shd w:val="clear" w:color="auto" w:fill="FFFFFF"/>
            <w:tcMar>
              <w:top w:w="0" w:type="dxa"/>
              <w:left w:w="0" w:type="dxa"/>
              <w:bottom w:w="0" w:type="dxa"/>
              <w:right w:w="0" w:type="dxa"/>
            </w:tcMar>
          </w:tcPr>
          <w:p w14:paraId="128F70C3"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Las puertas de la residencia/hogar deben permanecer cerradas para evitar que los residentes salgan.</w:t>
            </w:r>
          </w:p>
        </w:tc>
        <w:tc>
          <w:tcPr>
            <w:tcW w:w="535" w:type="dxa"/>
            <w:tcBorders>
              <w:top w:val="nil"/>
              <w:left w:val="nil"/>
              <w:bottom w:val="nil"/>
              <w:right w:val="nil"/>
            </w:tcBorders>
            <w:shd w:val="clear" w:color="auto" w:fill="FFFFFF"/>
            <w:tcMar>
              <w:top w:w="0" w:type="dxa"/>
              <w:left w:w="0" w:type="dxa"/>
              <w:bottom w:w="0" w:type="dxa"/>
              <w:right w:w="0" w:type="dxa"/>
            </w:tcMar>
          </w:tcPr>
          <w:p w14:paraId="23E5979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8</w:t>
            </w:r>
          </w:p>
        </w:tc>
        <w:tc>
          <w:tcPr>
            <w:tcW w:w="585" w:type="dxa"/>
            <w:tcBorders>
              <w:top w:val="nil"/>
              <w:left w:val="nil"/>
              <w:bottom w:val="nil"/>
              <w:right w:val="nil"/>
            </w:tcBorders>
            <w:shd w:val="clear" w:color="auto" w:fill="FFFFFF"/>
            <w:tcMar>
              <w:top w:w="0" w:type="dxa"/>
              <w:left w:w="0" w:type="dxa"/>
              <w:bottom w:w="0" w:type="dxa"/>
              <w:right w:w="0" w:type="dxa"/>
            </w:tcMar>
          </w:tcPr>
          <w:p w14:paraId="39F5893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38,1%</w:t>
            </w:r>
          </w:p>
        </w:tc>
        <w:tc>
          <w:tcPr>
            <w:tcW w:w="419" w:type="dxa"/>
            <w:tcBorders>
              <w:top w:val="nil"/>
              <w:left w:val="nil"/>
              <w:bottom w:val="nil"/>
              <w:right w:val="nil"/>
            </w:tcBorders>
            <w:shd w:val="clear" w:color="auto" w:fill="FFFFFF"/>
            <w:tcMar>
              <w:top w:w="0" w:type="dxa"/>
              <w:left w:w="0" w:type="dxa"/>
              <w:bottom w:w="0" w:type="dxa"/>
              <w:right w:w="0" w:type="dxa"/>
            </w:tcMar>
          </w:tcPr>
          <w:p w14:paraId="1B9F065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w:t>
            </w:r>
          </w:p>
        </w:tc>
        <w:tc>
          <w:tcPr>
            <w:tcW w:w="523" w:type="dxa"/>
            <w:tcBorders>
              <w:top w:val="nil"/>
              <w:left w:val="nil"/>
              <w:bottom w:val="nil"/>
              <w:right w:val="nil"/>
            </w:tcBorders>
            <w:shd w:val="clear" w:color="auto" w:fill="FFFFFF"/>
            <w:tcMar>
              <w:top w:w="0" w:type="dxa"/>
              <w:left w:w="0" w:type="dxa"/>
              <w:bottom w:w="0" w:type="dxa"/>
              <w:right w:w="0" w:type="dxa"/>
            </w:tcMar>
          </w:tcPr>
          <w:p w14:paraId="3EC3D46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14,3%</w:t>
            </w:r>
          </w:p>
        </w:tc>
        <w:tc>
          <w:tcPr>
            <w:tcW w:w="424" w:type="dxa"/>
            <w:tcBorders>
              <w:top w:val="nil"/>
              <w:left w:val="nil"/>
              <w:bottom w:val="nil"/>
              <w:right w:val="nil"/>
            </w:tcBorders>
            <w:shd w:val="clear" w:color="auto" w:fill="FFFFFF"/>
            <w:tcMar>
              <w:top w:w="0" w:type="dxa"/>
              <w:left w:w="0" w:type="dxa"/>
              <w:bottom w:w="0" w:type="dxa"/>
              <w:right w:w="0" w:type="dxa"/>
            </w:tcMar>
          </w:tcPr>
          <w:p w14:paraId="79B88394"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w:t>
            </w:r>
          </w:p>
        </w:tc>
        <w:tc>
          <w:tcPr>
            <w:tcW w:w="557" w:type="dxa"/>
            <w:tcBorders>
              <w:top w:val="nil"/>
              <w:left w:val="nil"/>
              <w:bottom w:val="nil"/>
              <w:right w:val="nil"/>
            </w:tcBorders>
            <w:shd w:val="clear" w:color="auto" w:fill="FFFFFF"/>
            <w:tcMar>
              <w:top w:w="0" w:type="dxa"/>
              <w:left w:w="0" w:type="dxa"/>
              <w:bottom w:w="0" w:type="dxa"/>
              <w:right w:w="0" w:type="dxa"/>
            </w:tcMar>
          </w:tcPr>
          <w:p w14:paraId="369CB0E3"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14,3%</w:t>
            </w:r>
          </w:p>
        </w:tc>
        <w:tc>
          <w:tcPr>
            <w:tcW w:w="469" w:type="dxa"/>
            <w:tcBorders>
              <w:top w:val="nil"/>
              <w:left w:val="nil"/>
              <w:bottom w:val="nil"/>
              <w:right w:val="nil"/>
            </w:tcBorders>
            <w:shd w:val="clear" w:color="auto" w:fill="FFFFFF"/>
            <w:tcMar>
              <w:top w:w="0" w:type="dxa"/>
              <w:left w:w="0" w:type="dxa"/>
              <w:bottom w:w="0" w:type="dxa"/>
              <w:right w:w="0" w:type="dxa"/>
            </w:tcMar>
          </w:tcPr>
          <w:p w14:paraId="343AD280"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7</w:t>
            </w:r>
          </w:p>
        </w:tc>
        <w:tc>
          <w:tcPr>
            <w:tcW w:w="649" w:type="dxa"/>
            <w:tcBorders>
              <w:top w:val="nil"/>
              <w:left w:val="nil"/>
              <w:bottom w:val="nil"/>
              <w:right w:val="nil"/>
            </w:tcBorders>
            <w:shd w:val="clear" w:color="auto" w:fill="FFFFFF"/>
            <w:tcMar>
              <w:top w:w="0" w:type="dxa"/>
              <w:left w:w="0" w:type="dxa"/>
              <w:bottom w:w="0" w:type="dxa"/>
              <w:right w:w="0" w:type="dxa"/>
            </w:tcMar>
          </w:tcPr>
          <w:p w14:paraId="4FAA50C4"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33,3%</w:t>
            </w:r>
          </w:p>
        </w:tc>
        <w:tc>
          <w:tcPr>
            <w:tcW w:w="637" w:type="dxa"/>
            <w:tcBorders>
              <w:top w:val="nil"/>
              <w:left w:val="nil"/>
              <w:bottom w:val="nil"/>
              <w:right w:val="nil"/>
            </w:tcBorders>
            <w:shd w:val="clear" w:color="auto" w:fill="FFFFFF"/>
            <w:tcMar>
              <w:top w:w="0" w:type="dxa"/>
              <w:left w:w="0" w:type="dxa"/>
              <w:bottom w:w="0" w:type="dxa"/>
              <w:right w:w="0" w:type="dxa"/>
            </w:tcMar>
          </w:tcPr>
          <w:p w14:paraId="53E947FE"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w:t>
            </w:r>
          </w:p>
        </w:tc>
        <w:tc>
          <w:tcPr>
            <w:tcW w:w="728" w:type="dxa"/>
            <w:tcBorders>
              <w:top w:val="nil"/>
              <w:left w:val="nil"/>
              <w:bottom w:val="nil"/>
              <w:right w:val="nil"/>
            </w:tcBorders>
            <w:shd w:val="clear" w:color="auto" w:fill="FFFFFF"/>
            <w:tcMar>
              <w:top w:w="0" w:type="dxa"/>
              <w:left w:w="0" w:type="dxa"/>
              <w:bottom w:w="0" w:type="dxa"/>
              <w:right w:w="0" w:type="dxa"/>
            </w:tcMar>
          </w:tcPr>
          <w:p w14:paraId="377BBE7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2,4</w:t>
            </w:r>
          </w:p>
        </w:tc>
      </w:tr>
      <w:tr w:rsidR="009647CD" w:rsidRPr="00727AD1" w14:paraId="3A0C9658"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44B0DDFA"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43</w:t>
            </w:r>
          </w:p>
        </w:tc>
        <w:tc>
          <w:tcPr>
            <w:tcW w:w="2820" w:type="dxa"/>
            <w:tcBorders>
              <w:top w:val="nil"/>
              <w:left w:val="nil"/>
              <w:bottom w:val="nil"/>
              <w:right w:val="nil"/>
            </w:tcBorders>
            <w:shd w:val="clear" w:color="auto" w:fill="FFFFFF"/>
            <w:tcMar>
              <w:top w:w="0" w:type="dxa"/>
              <w:left w:w="0" w:type="dxa"/>
              <w:bottom w:w="0" w:type="dxa"/>
              <w:right w:w="0" w:type="dxa"/>
            </w:tcMar>
          </w:tcPr>
          <w:p w14:paraId="50409683"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Las pertenencias personales de los residentes están catalogadas</w:t>
            </w:r>
          </w:p>
        </w:tc>
        <w:tc>
          <w:tcPr>
            <w:tcW w:w="535" w:type="dxa"/>
            <w:tcBorders>
              <w:top w:val="nil"/>
              <w:left w:val="nil"/>
              <w:bottom w:val="nil"/>
              <w:right w:val="nil"/>
            </w:tcBorders>
            <w:shd w:val="clear" w:color="auto" w:fill="FFFFFF"/>
            <w:tcMar>
              <w:top w:w="0" w:type="dxa"/>
              <w:left w:w="0" w:type="dxa"/>
              <w:bottom w:w="0" w:type="dxa"/>
              <w:right w:w="0" w:type="dxa"/>
            </w:tcMar>
          </w:tcPr>
          <w:p w14:paraId="58DAFF7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10</w:t>
            </w:r>
          </w:p>
        </w:tc>
        <w:tc>
          <w:tcPr>
            <w:tcW w:w="585" w:type="dxa"/>
            <w:tcBorders>
              <w:top w:val="nil"/>
              <w:left w:val="nil"/>
              <w:bottom w:val="nil"/>
              <w:right w:val="nil"/>
            </w:tcBorders>
            <w:shd w:val="clear" w:color="auto" w:fill="FFFFFF"/>
            <w:tcMar>
              <w:top w:w="0" w:type="dxa"/>
              <w:left w:w="0" w:type="dxa"/>
              <w:bottom w:w="0" w:type="dxa"/>
              <w:right w:w="0" w:type="dxa"/>
            </w:tcMar>
          </w:tcPr>
          <w:p w14:paraId="64889828"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47,6%</w:t>
            </w:r>
          </w:p>
        </w:tc>
        <w:tc>
          <w:tcPr>
            <w:tcW w:w="419" w:type="dxa"/>
            <w:tcBorders>
              <w:top w:val="nil"/>
              <w:left w:val="nil"/>
              <w:bottom w:val="nil"/>
              <w:right w:val="nil"/>
            </w:tcBorders>
            <w:shd w:val="clear" w:color="auto" w:fill="FFFFFF"/>
            <w:tcMar>
              <w:top w:w="0" w:type="dxa"/>
              <w:left w:w="0" w:type="dxa"/>
              <w:bottom w:w="0" w:type="dxa"/>
              <w:right w:w="0" w:type="dxa"/>
            </w:tcMar>
          </w:tcPr>
          <w:p w14:paraId="67421B62"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523" w:type="dxa"/>
            <w:tcBorders>
              <w:top w:val="nil"/>
              <w:left w:val="nil"/>
              <w:bottom w:val="nil"/>
              <w:right w:val="nil"/>
            </w:tcBorders>
            <w:shd w:val="clear" w:color="auto" w:fill="FFFFFF"/>
            <w:tcMar>
              <w:top w:w="0" w:type="dxa"/>
              <w:left w:w="0" w:type="dxa"/>
              <w:bottom w:w="0" w:type="dxa"/>
              <w:right w:w="0" w:type="dxa"/>
            </w:tcMar>
          </w:tcPr>
          <w:p w14:paraId="6E216B2C"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4,8%</w:t>
            </w:r>
          </w:p>
        </w:tc>
        <w:tc>
          <w:tcPr>
            <w:tcW w:w="424" w:type="dxa"/>
            <w:tcBorders>
              <w:top w:val="nil"/>
              <w:left w:val="nil"/>
              <w:bottom w:val="nil"/>
              <w:right w:val="nil"/>
            </w:tcBorders>
            <w:shd w:val="clear" w:color="auto" w:fill="FFFFFF"/>
            <w:tcMar>
              <w:top w:w="0" w:type="dxa"/>
              <w:left w:w="0" w:type="dxa"/>
              <w:bottom w:w="0" w:type="dxa"/>
              <w:right w:w="0" w:type="dxa"/>
            </w:tcMar>
          </w:tcPr>
          <w:p w14:paraId="13195865"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w:t>
            </w:r>
          </w:p>
        </w:tc>
        <w:tc>
          <w:tcPr>
            <w:tcW w:w="557" w:type="dxa"/>
            <w:tcBorders>
              <w:top w:val="nil"/>
              <w:left w:val="nil"/>
              <w:bottom w:val="nil"/>
              <w:right w:val="nil"/>
            </w:tcBorders>
            <w:shd w:val="clear" w:color="auto" w:fill="FFFFFF"/>
            <w:tcMar>
              <w:top w:w="0" w:type="dxa"/>
              <w:left w:w="0" w:type="dxa"/>
              <w:bottom w:w="0" w:type="dxa"/>
              <w:right w:w="0" w:type="dxa"/>
            </w:tcMar>
          </w:tcPr>
          <w:p w14:paraId="4E60D343"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14,3%</w:t>
            </w:r>
          </w:p>
        </w:tc>
        <w:tc>
          <w:tcPr>
            <w:tcW w:w="469" w:type="dxa"/>
            <w:tcBorders>
              <w:top w:val="nil"/>
              <w:left w:val="nil"/>
              <w:bottom w:val="nil"/>
              <w:right w:val="nil"/>
            </w:tcBorders>
            <w:shd w:val="clear" w:color="auto" w:fill="FFFFFF"/>
            <w:tcMar>
              <w:top w:w="0" w:type="dxa"/>
              <w:left w:w="0" w:type="dxa"/>
              <w:bottom w:w="0" w:type="dxa"/>
              <w:right w:w="0" w:type="dxa"/>
            </w:tcMar>
          </w:tcPr>
          <w:p w14:paraId="7395907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7</w:t>
            </w:r>
          </w:p>
        </w:tc>
        <w:tc>
          <w:tcPr>
            <w:tcW w:w="649" w:type="dxa"/>
            <w:tcBorders>
              <w:top w:val="nil"/>
              <w:left w:val="nil"/>
              <w:bottom w:val="nil"/>
              <w:right w:val="nil"/>
            </w:tcBorders>
            <w:shd w:val="clear" w:color="auto" w:fill="FFFFFF"/>
            <w:tcMar>
              <w:top w:w="0" w:type="dxa"/>
              <w:left w:w="0" w:type="dxa"/>
              <w:bottom w:w="0" w:type="dxa"/>
              <w:right w:w="0" w:type="dxa"/>
            </w:tcMar>
          </w:tcPr>
          <w:p w14:paraId="4BD54C33"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33,3%</w:t>
            </w:r>
          </w:p>
        </w:tc>
        <w:tc>
          <w:tcPr>
            <w:tcW w:w="637" w:type="dxa"/>
            <w:tcBorders>
              <w:top w:val="nil"/>
              <w:left w:val="nil"/>
              <w:bottom w:val="nil"/>
              <w:right w:val="nil"/>
            </w:tcBorders>
            <w:shd w:val="clear" w:color="auto" w:fill="FFFFFF"/>
            <w:tcMar>
              <w:top w:w="0" w:type="dxa"/>
              <w:left w:w="0" w:type="dxa"/>
              <w:bottom w:w="0" w:type="dxa"/>
              <w:right w:w="0" w:type="dxa"/>
            </w:tcMar>
          </w:tcPr>
          <w:p w14:paraId="50D9284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w:t>
            </w:r>
          </w:p>
        </w:tc>
        <w:tc>
          <w:tcPr>
            <w:tcW w:w="728" w:type="dxa"/>
            <w:tcBorders>
              <w:top w:val="nil"/>
              <w:left w:val="nil"/>
              <w:bottom w:val="nil"/>
              <w:right w:val="nil"/>
            </w:tcBorders>
            <w:shd w:val="clear" w:color="auto" w:fill="FFFFFF"/>
            <w:tcMar>
              <w:top w:w="0" w:type="dxa"/>
              <w:left w:w="0" w:type="dxa"/>
              <w:bottom w:w="0" w:type="dxa"/>
              <w:right w:w="0" w:type="dxa"/>
            </w:tcMar>
          </w:tcPr>
          <w:p w14:paraId="35EC01C4"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2,3</w:t>
            </w:r>
          </w:p>
        </w:tc>
      </w:tr>
      <w:tr w:rsidR="009647CD" w:rsidRPr="00727AD1" w14:paraId="146E9874"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0FF0752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31</w:t>
            </w:r>
          </w:p>
        </w:tc>
        <w:tc>
          <w:tcPr>
            <w:tcW w:w="2820" w:type="dxa"/>
            <w:tcBorders>
              <w:top w:val="nil"/>
              <w:left w:val="nil"/>
              <w:bottom w:val="nil"/>
              <w:right w:val="nil"/>
            </w:tcBorders>
            <w:shd w:val="clear" w:color="auto" w:fill="FFFFFF"/>
            <w:tcMar>
              <w:top w:w="0" w:type="dxa"/>
              <w:left w:w="0" w:type="dxa"/>
              <w:bottom w:w="0" w:type="dxa"/>
              <w:right w:w="0" w:type="dxa"/>
            </w:tcMar>
          </w:tcPr>
          <w:p w14:paraId="16CB2213"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Hay un control periódico de peso de los residentes</w:t>
            </w:r>
          </w:p>
        </w:tc>
        <w:tc>
          <w:tcPr>
            <w:tcW w:w="535" w:type="dxa"/>
            <w:tcBorders>
              <w:top w:val="nil"/>
              <w:left w:val="nil"/>
              <w:bottom w:val="nil"/>
              <w:right w:val="nil"/>
            </w:tcBorders>
            <w:shd w:val="clear" w:color="auto" w:fill="FFFFFF"/>
            <w:tcMar>
              <w:top w:w="0" w:type="dxa"/>
              <w:left w:w="0" w:type="dxa"/>
              <w:bottom w:w="0" w:type="dxa"/>
              <w:right w:w="0" w:type="dxa"/>
            </w:tcMar>
          </w:tcPr>
          <w:p w14:paraId="09E702A1"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12</w:t>
            </w:r>
          </w:p>
        </w:tc>
        <w:tc>
          <w:tcPr>
            <w:tcW w:w="585" w:type="dxa"/>
            <w:tcBorders>
              <w:top w:val="nil"/>
              <w:left w:val="nil"/>
              <w:bottom w:val="nil"/>
              <w:right w:val="nil"/>
            </w:tcBorders>
            <w:shd w:val="clear" w:color="auto" w:fill="FFFFFF"/>
            <w:tcMar>
              <w:top w:w="0" w:type="dxa"/>
              <w:left w:w="0" w:type="dxa"/>
              <w:bottom w:w="0" w:type="dxa"/>
              <w:right w:w="0" w:type="dxa"/>
            </w:tcMar>
          </w:tcPr>
          <w:p w14:paraId="7E5C982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57,1%</w:t>
            </w:r>
          </w:p>
        </w:tc>
        <w:tc>
          <w:tcPr>
            <w:tcW w:w="419" w:type="dxa"/>
            <w:tcBorders>
              <w:top w:val="nil"/>
              <w:left w:val="nil"/>
              <w:bottom w:val="nil"/>
              <w:right w:val="nil"/>
            </w:tcBorders>
            <w:shd w:val="clear" w:color="auto" w:fill="FFFFFF"/>
            <w:tcMar>
              <w:top w:w="0" w:type="dxa"/>
              <w:left w:w="0" w:type="dxa"/>
              <w:bottom w:w="0" w:type="dxa"/>
              <w:right w:w="0" w:type="dxa"/>
            </w:tcMar>
          </w:tcPr>
          <w:p w14:paraId="4145FCD0"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523" w:type="dxa"/>
            <w:tcBorders>
              <w:top w:val="nil"/>
              <w:left w:val="nil"/>
              <w:bottom w:val="nil"/>
              <w:right w:val="nil"/>
            </w:tcBorders>
            <w:shd w:val="clear" w:color="auto" w:fill="FFFFFF"/>
            <w:tcMar>
              <w:top w:w="0" w:type="dxa"/>
              <w:left w:w="0" w:type="dxa"/>
              <w:bottom w:w="0" w:type="dxa"/>
              <w:right w:w="0" w:type="dxa"/>
            </w:tcMar>
          </w:tcPr>
          <w:p w14:paraId="3500A01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4,8%</w:t>
            </w:r>
          </w:p>
        </w:tc>
        <w:tc>
          <w:tcPr>
            <w:tcW w:w="424" w:type="dxa"/>
            <w:tcBorders>
              <w:top w:val="nil"/>
              <w:left w:val="nil"/>
              <w:bottom w:val="nil"/>
              <w:right w:val="nil"/>
            </w:tcBorders>
            <w:shd w:val="clear" w:color="auto" w:fill="FFFFFF"/>
            <w:tcMar>
              <w:top w:w="0" w:type="dxa"/>
              <w:left w:w="0" w:type="dxa"/>
              <w:bottom w:w="0" w:type="dxa"/>
              <w:right w:w="0" w:type="dxa"/>
            </w:tcMar>
          </w:tcPr>
          <w:p w14:paraId="740A54B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557" w:type="dxa"/>
            <w:tcBorders>
              <w:top w:val="nil"/>
              <w:left w:val="nil"/>
              <w:bottom w:val="nil"/>
              <w:right w:val="nil"/>
            </w:tcBorders>
            <w:shd w:val="clear" w:color="auto" w:fill="FFFFFF"/>
            <w:tcMar>
              <w:top w:w="0" w:type="dxa"/>
              <w:left w:w="0" w:type="dxa"/>
              <w:bottom w:w="0" w:type="dxa"/>
              <w:right w:w="0" w:type="dxa"/>
            </w:tcMar>
          </w:tcPr>
          <w:p w14:paraId="4B61D451"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4,8%</w:t>
            </w:r>
          </w:p>
        </w:tc>
        <w:tc>
          <w:tcPr>
            <w:tcW w:w="469" w:type="dxa"/>
            <w:tcBorders>
              <w:top w:val="nil"/>
              <w:left w:val="nil"/>
              <w:bottom w:val="nil"/>
              <w:right w:val="nil"/>
            </w:tcBorders>
            <w:shd w:val="clear" w:color="auto" w:fill="FFFFFF"/>
            <w:tcMar>
              <w:top w:w="0" w:type="dxa"/>
              <w:left w:w="0" w:type="dxa"/>
              <w:bottom w:w="0" w:type="dxa"/>
              <w:right w:w="0" w:type="dxa"/>
            </w:tcMar>
          </w:tcPr>
          <w:p w14:paraId="031AF26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7</w:t>
            </w:r>
          </w:p>
        </w:tc>
        <w:tc>
          <w:tcPr>
            <w:tcW w:w="649" w:type="dxa"/>
            <w:tcBorders>
              <w:top w:val="nil"/>
              <w:left w:val="nil"/>
              <w:bottom w:val="nil"/>
              <w:right w:val="nil"/>
            </w:tcBorders>
            <w:shd w:val="clear" w:color="auto" w:fill="FFFFFF"/>
            <w:tcMar>
              <w:top w:w="0" w:type="dxa"/>
              <w:left w:w="0" w:type="dxa"/>
              <w:bottom w:w="0" w:type="dxa"/>
              <w:right w:w="0" w:type="dxa"/>
            </w:tcMar>
          </w:tcPr>
          <w:p w14:paraId="3BD338F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33,3%</w:t>
            </w:r>
          </w:p>
        </w:tc>
        <w:tc>
          <w:tcPr>
            <w:tcW w:w="637" w:type="dxa"/>
            <w:tcBorders>
              <w:top w:val="nil"/>
              <w:left w:val="nil"/>
              <w:bottom w:val="nil"/>
              <w:right w:val="nil"/>
            </w:tcBorders>
            <w:shd w:val="clear" w:color="auto" w:fill="FFFFFF"/>
            <w:tcMar>
              <w:top w:w="0" w:type="dxa"/>
              <w:left w:w="0" w:type="dxa"/>
              <w:bottom w:w="0" w:type="dxa"/>
              <w:right w:w="0" w:type="dxa"/>
            </w:tcMar>
          </w:tcPr>
          <w:p w14:paraId="313DD8E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728" w:type="dxa"/>
            <w:tcBorders>
              <w:top w:val="nil"/>
              <w:left w:val="nil"/>
              <w:bottom w:val="nil"/>
              <w:right w:val="nil"/>
            </w:tcBorders>
            <w:shd w:val="clear" w:color="auto" w:fill="FFFFFF"/>
            <w:tcMar>
              <w:top w:w="0" w:type="dxa"/>
              <w:left w:w="0" w:type="dxa"/>
              <w:bottom w:w="0" w:type="dxa"/>
              <w:right w:w="0" w:type="dxa"/>
            </w:tcMar>
          </w:tcPr>
          <w:p w14:paraId="2CB770C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2,1</w:t>
            </w:r>
          </w:p>
        </w:tc>
      </w:tr>
      <w:tr w:rsidR="009647CD" w:rsidRPr="00727AD1" w14:paraId="3698492B"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71DB4DEA"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20</w:t>
            </w:r>
          </w:p>
        </w:tc>
        <w:tc>
          <w:tcPr>
            <w:tcW w:w="2820" w:type="dxa"/>
            <w:tcBorders>
              <w:top w:val="nil"/>
              <w:left w:val="nil"/>
              <w:bottom w:val="nil"/>
              <w:right w:val="nil"/>
            </w:tcBorders>
            <w:shd w:val="clear" w:color="auto" w:fill="FFFFFF"/>
            <w:tcMar>
              <w:top w:w="0" w:type="dxa"/>
              <w:left w:w="0" w:type="dxa"/>
              <w:bottom w:w="0" w:type="dxa"/>
              <w:right w:w="0" w:type="dxa"/>
            </w:tcMar>
          </w:tcPr>
          <w:p w14:paraId="0548F78F"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Un peluquero visita regularmente la residencia/hogar</w:t>
            </w:r>
          </w:p>
        </w:tc>
        <w:tc>
          <w:tcPr>
            <w:tcW w:w="535" w:type="dxa"/>
            <w:tcBorders>
              <w:top w:val="nil"/>
              <w:left w:val="nil"/>
              <w:bottom w:val="nil"/>
              <w:right w:val="nil"/>
            </w:tcBorders>
            <w:shd w:val="clear" w:color="auto" w:fill="FFFFFF"/>
            <w:tcMar>
              <w:top w:w="0" w:type="dxa"/>
              <w:left w:w="0" w:type="dxa"/>
              <w:bottom w:w="0" w:type="dxa"/>
              <w:right w:w="0" w:type="dxa"/>
            </w:tcMar>
          </w:tcPr>
          <w:p w14:paraId="5B4DCBA4"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14</w:t>
            </w:r>
          </w:p>
        </w:tc>
        <w:tc>
          <w:tcPr>
            <w:tcW w:w="585" w:type="dxa"/>
            <w:tcBorders>
              <w:top w:val="nil"/>
              <w:left w:val="nil"/>
              <w:bottom w:val="nil"/>
              <w:right w:val="nil"/>
            </w:tcBorders>
            <w:shd w:val="clear" w:color="auto" w:fill="FFFFFF"/>
            <w:tcMar>
              <w:top w:w="0" w:type="dxa"/>
              <w:left w:w="0" w:type="dxa"/>
              <w:bottom w:w="0" w:type="dxa"/>
              <w:right w:w="0" w:type="dxa"/>
            </w:tcMar>
          </w:tcPr>
          <w:p w14:paraId="528A303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66,7%</w:t>
            </w:r>
          </w:p>
        </w:tc>
        <w:tc>
          <w:tcPr>
            <w:tcW w:w="419" w:type="dxa"/>
            <w:tcBorders>
              <w:top w:val="nil"/>
              <w:left w:val="nil"/>
              <w:bottom w:val="nil"/>
              <w:right w:val="nil"/>
            </w:tcBorders>
            <w:shd w:val="clear" w:color="auto" w:fill="FFFFFF"/>
            <w:tcMar>
              <w:top w:w="0" w:type="dxa"/>
              <w:left w:w="0" w:type="dxa"/>
              <w:bottom w:w="0" w:type="dxa"/>
              <w:right w:w="0" w:type="dxa"/>
            </w:tcMar>
          </w:tcPr>
          <w:p w14:paraId="1A696FF3"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523" w:type="dxa"/>
            <w:tcBorders>
              <w:top w:val="nil"/>
              <w:left w:val="nil"/>
              <w:bottom w:val="nil"/>
              <w:right w:val="nil"/>
            </w:tcBorders>
            <w:shd w:val="clear" w:color="auto" w:fill="FFFFFF"/>
            <w:tcMar>
              <w:top w:w="0" w:type="dxa"/>
              <w:left w:w="0" w:type="dxa"/>
              <w:bottom w:w="0" w:type="dxa"/>
              <w:right w:w="0" w:type="dxa"/>
            </w:tcMar>
          </w:tcPr>
          <w:p w14:paraId="59F8844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4,8%</w:t>
            </w:r>
          </w:p>
        </w:tc>
        <w:tc>
          <w:tcPr>
            <w:tcW w:w="424" w:type="dxa"/>
            <w:tcBorders>
              <w:top w:val="nil"/>
              <w:left w:val="nil"/>
              <w:bottom w:val="nil"/>
              <w:right w:val="nil"/>
            </w:tcBorders>
            <w:shd w:val="clear" w:color="auto" w:fill="FFFFFF"/>
            <w:tcMar>
              <w:top w:w="0" w:type="dxa"/>
              <w:left w:w="0" w:type="dxa"/>
              <w:bottom w:w="0" w:type="dxa"/>
              <w:right w:w="0" w:type="dxa"/>
            </w:tcMar>
          </w:tcPr>
          <w:p w14:paraId="2DF8AC08"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557" w:type="dxa"/>
            <w:tcBorders>
              <w:top w:val="nil"/>
              <w:left w:val="nil"/>
              <w:bottom w:val="nil"/>
              <w:right w:val="nil"/>
            </w:tcBorders>
            <w:shd w:val="clear" w:color="auto" w:fill="FFFFFF"/>
            <w:tcMar>
              <w:top w:w="0" w:type="dxa"/>
              <w:left w:w="0" w:type="dxa"/>
              <w:bottom w:w="0" w:type="dxa"/>
              <w:right w:w="0" w:type="dxa"/>
            </w:tcMar>
          </w:tcPr>
          <w:p w14:paraId="37EC86D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4,8%</w:t>
            </w:r>
          </w:p>
        </w:tc>
        <w:tc>
          <w:tcPr>
            <w:tcW w:w="469" w:type="dxa"/>
            <w:tcBorders>
              <w:top w:val="nil"/>
              <w:left w:val="nil"/>
              <w:bottom w:val="nil"/>
              <w:right w:val="nil"/>
            </w:tcBorders>
            <w:shd w:val="clear" w:color="auto" w:fill="FFFFFF"/>
            <w:tcMar>
              <w:top w:w="0" w:type="dxa"/>
              <w:left w:w="0" w:type="dxa"/>
              <w:bottom w:w="0" w:type="dxa"/>
              <w:right w:w="0" w:type="dxa"/>
            </w:tcMar>
          </w:tcPr>
          <w:p w14:paraId="07FEFC4C"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5</w:t>
            </w:r>
          </w:p>
        </w:tc>
        <w:tc>
          <w:tcPr>
            <w:tcW w:w="649" w:type="dxa"/>
            <w:tcBorders>
              <w:top w:val="nil"/>
              <w:left w:val="nil"/>
              <w:bottom w:val="nil"/>
              <w:right w:val="nil"/>
            </w:tcBorders>
            <w:shd w:val="clear" w:color="auto" w:fill="FFFFFF"/>
            <w:tcMar>
              <w:top w:w="0" w:type="dxa"/>
              <w:left w:w="0" w:type="dxa"/>
              <w:bottom w:w="0" w:type="dxa"/>
              <w:right w:w="0" w:type="dxa"/>
            </w:tcMar>
          </w:tcPr>
          <w:p w14:paraId="5C219692"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23,8%</w:t>
            </w:r>
          </w:p>
        </w:tc>
        <w:tc>
          <w:tcPr>
            <w:tcW w:w="637" w:type="dxa"/>
            <w:tcBorders>
              <w:top w:val="nil"/>
              <w:left w:val="nil"/>
              <w:bottom w:val="nil"/>
              <w:right w:val="nil"/>
            </w:tcBorders>
            <w:shd w:val="clear" w:color="auto" w:fill="FFFFFF"/>
            <w:tcMar>
              <w:top w:w="0" w:type="dxa"/>
              <w:left w:w="0" w:type="dxa"/>
              <w:bottom w:w="0" w:type="dxa"/>
              <w:right w:w="0" w:type="dxa"/>
            </w:tcMar>
          </w:tcPr>
          <w:p w14:paraId="0F9A4A44"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728" w:type="dxa"/>
            <w:tcBorders>
              <w:top w:val="nil"/>
              <w:left w:val="nil"/>
              <w:bottom w:val="nil"/>
              <w:right w:val="nil"/>
            </w:tcBorders>
            <w:shd w:val="clear" w:color="auto" w:fill="FFFFFF"/>
            <w:tcMar>
              <w:top w:w="0" w:type="dxa"/>
              <w:left w:w="0" w:type="dxa"/>
              <w:bottom w:w="0" w:type="dxa"/>
              <w:right w:w="0" w:type="dxa"/>
            </w:tcMar>
          </w:tcPr>
          <w:p w14:paraId="2D1FC368"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1,9</w:t>
            </w:r>
          </w:p>
        </w:tc>
      </w:tr>
      <w:tr w:rsidR="009647CD" w:rsidRPr="00727AD1" w14:paraId="39CC5FD3"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0B3BCF0A"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30</w:t>
            </w:r>
          </w:p>
        </w:tc>
        <w:tc>
          <w:tcPr>
            <w:tcW w:w="2820" w:type="dxa"/>
            <w:tcBorders>
              <w:top w:val="nil"/>
              <w:left w:val="nil"/>
              <w:bottom w:val="nil"/>
              <w:right w:val="nil"/>
            </w:tcBorders>
            <w:shd w:val="clear" w:color="auto" w:fill="FFFFFF"/>
            <w:tcMar>
              <w:top w:w="0" w:type="dxa"/>
              <w:left w:w="0" w:type="dxa"/>
              <w:bottom w:w="0" w:type="dxa"/>
              <w:right w:w="0" w:type="dxa"/>
            </w:tcMar>
          </w:tcPr>
          <w:p w14:paraId="10827300"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En el momento de la llegada de los usuarios a la residencia/hogar, estos deben ser pesados</w:t>
            </w:r>
          </w:p>
        </w:tc>
        <w:tc>
          <w:tcPr>
            <w:tcW w:w="535" w:type="dxa"/>
            <w:tcBorders>
              <w:top w:val="nil"/>
              <w:left w:val="nil"/>
              <w:bottom w:val="nil"/>
              <w:right w:val="nil"/>
            </w:tcBorders>
            <w:shd w:val="clear" w:color="auto" w:fill="FFFFFF"/>
            <w:tcMar>
              <w:top w:w="0" w:type="dxa"/>
              <w:left w:w="0" w:type="dxa"/>
              <w:bottom w:w="0" w:type="dxa"/>
              <w:right w:w="0" w:type="dxa"/>
            </w:tcMar>
          </w:tcPr>
          <w:p w14:paraId="77827B9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14</w:t>
            </w:r>
          </w:p>
        </w:tc>
        <w:tc>
          <w:tcPr>
            <w:tcW w:w="585" w:type="dxa"/>
            <w:tcBorders>
              <w:top w:val="nil"/>
              <w:left w:val="nil"/>
              <w:bottom w:val="nil"/>
              <w:right w:val="nil"/>
            </w:tcBorders>
            <w:shd w:val="clear" w:color="auto" w:fill="FFFFFF"/>
            <w:tcMar>
              <w:top w:w="0" w:type="dxa"/>
              <w:left w:w="0" w:type="dxa"/>
              <w:bottom w:w="0" w:type="dxa"/>
              <w:right w:w="0" w:type="dxa"/>
            </w:tcMar>
          </w:tcPr>
          <w:p w14:paraId="63CC8A0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66,7%</w:t>
            </w:r>
          </w:p>
        </w:tc>
        <w:tc>
          <w:tcPr>
            <w:tcW w:w="419" w:type="dxa"/>
            <w:tcBorders>
              <w:top w:val="nil"/>
              <w:left w:val="nil"/>
              <w:bottom w:val="nil"/>
              <w:right w:val="nil"/>
            </w:tcBorders>
            <w:shd w:val="clear" w:color="auto" w:fill="FFFFFF"/>
            <w:tcMar>
              <w:top w:w="0" w:type="dxa"/>
              <w:left w:w="0" w:type="dxa"/>
              <w:bottom w:w="0" w:type="dxa"/>
              <w:right w:w="0" w:type="dxa"/>
            </w:tcMar>
          </w:tcPr>
          <w:p w14:paraId="38D8FD1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523" w:type="dxa"/>
            <w:tcBorders>
              <w:top w:val="nil"/>
              <w:left w:val="nil"/>
              <w:bottom w:val="nil"/>
              <w:right w:val="nil"/>
            </w:tcBorders>
            <w:shd w:val="clear" w:color="auto" w:fill="FFFFFF"/>
            <w:tcMar>
              <w:top w:w="0" w:type="dxa"/>
              <w:left w:w="0" w:type="dxa"/>
              <w:bottom w:w="0" w:type="dxa"/>
              <w:right w:w="0" w:type="dxa"/>
            </w:tcMar>
          </w:tcPr>
          <w:p w14:paraId="777282E4"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4,8%</w:t>
            </w:r>
          </w:p>
        </w:tc>
        <w:tc>
          <w:tcPr>
            <w:tcW w:w="424" w:type="dxa"/>
            <w:tcBorders>
              <w:top w:val="nil"/>
              <w:left w:val="nil"/>
              <w:bottom w:val="nil"/>
              <w:right w:val="nil"/>
            </w:tcBorders>
            <w:shd w:val="clear" w:color="auto" w:fill="FFFFFF"/>
            <w:tcMar>
              <w:top w:w="0" w:type="dxa"/>
              <w:left w:w="0" w:type="dxa"/>
              <w:bottom w:w="0" w:type="dxa"/>
              <w:right w:w="0" w:type="dxa"/>
            </w:tcMar>
          </w:tcPr>
          <w:p w14:paraId="7F146AB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557" w:type="dxa"/>
            <w:tcBorders>
              <w:top w:val="nil"/>
              <w:left w:val="nil"/>
              <w:bottom w:val="nil"/>
              <w:right w:val="nil"/>
            </w:tcBorders>
            <w:shd w:val="clear" w:color="auto" w:fill="FFFFFF"/>
            <w:tcMar>
              <w:top w:w="0" w:type="dxa"/>
              <w:left w:w="0" w:type="dxa"/>
              <w:bottom w:w="0" w:type="dxa"/>
              <w:right w:w="0" w:type="dxa"/>
            </w:tcMar>
          </w:tcPr>
          <w:p w14:paraId="4D4F2BD3"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4,8%</w:t>
            </w:r>
          </w:p>
        </w:tc>
        <w:tc>
          <w:tcPr>
            <w:tcW w:w="469" w:type="dxa"/>
            <w:tcBorders>
              <w:top w:val="nil"/>
              <w:left w:val="nil"/>
              <w:bottom w:val="nil"/>
              <w:right w:val="nil"/>
            </w:tcBorders>
            <w:shd w:val="clear" w:color="auto" w:fill="FFFFFF"/>
            <w:tcMar>
              <w:top w:w="0" w:type="dxa"/>
              <w:left w:w="0" w:type="dxa"/>
              <w:bottom w:w="0" w:type="dxa"/>
              <w:right w:w="0" w:type="dxa"/>
            </w:tcMar>
          </w:tcPr>
          <w:p w14:paraId="715117CA"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5</w:t>
            </w:r>
          </w:p>
        </w:tc>
        <w:tc>
          <w:tcPr>
            <w:tcW w:w="649" w:type="dxa"/>
            <w:tcBorders>
              <w:top w:val="nil"/>
              <w:left w:val="nil"/>
              <w:bottom w:val="nil"/>
              <w:right w:val="nil"/>
            </w:tcBorders>
            <w:shd w:val="clear" w:color="auto" w:fill="FFFFFF"/>
            <w:tcMar>
              <w:top w:w="0" w:type="dxa"/>
              <w:left w:w="0" w:type="dxa"/>
              <w:bottom w:w="0" w:type="dxa"/>
              <w:right w:w="0" w:type="dxa"/>
            </w:tcMar>
          </w:tcPr>
          <w:p w14:paraId="4F0A8DE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23,8%</w:t>
            </w:r>
          </w:p>
        </w:tc>
        <w:tc>
          <w:tcPr>
            <w:tcW w:w="637" w:type="dxa"/>
            <w:tcBorders>
              <w:top w:val="nil"/>
              <w:left w:val="nil"/>
              <w:bottom w:val="nil"/>
              <w:right w:val="nil"/>
            </w:tcBorders>
            <w:shd w:val="clear" w:color="auto" w:fill="FFFFFF"/>
            <w:tcMar>
              <w:top w:w="0" w:type="dxa"/>
              <w:left w:w="0" w:type="dxa"/>
              <w:bottom w:w="0" w:type="dxa"/>
              <w:right w:w="0" w:type="dxa"/>
            </w:tcMar>
          </w:tcPr>
          <w:p w14:paraId="62F3AC84"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728" w:type="dxa"/>
            <w:tcBorders>
              <w:top w:val="nil"/>
              <w:left w:val="nil"/>
              <w:bottom w:val="nil"/>
              <w:right w:val="nil"/>
            </w:tcBorders>
            <w:shd w:val="clear" w:color="auto" w:fill="FFFFFF"/>
            <w:tcMar>
              <w:top w:w="0" w:type="dxa"/>
              <w:left w:w="0" w:type="dxa"/>
              <w:bottom w:w="0" w:type="dxa"/>
              <w:right w:w="0" w:type="dxa"/>
            </w:tcMar>
          </w:tcPr>
          <w:p w14:paraId="392E219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1,9</w:t>
            </w:r>
          </w:p>
        </w:tc>
      </w:tr>
      <w:tr w:rsidR="009647CD" w:rsidRPr="00727AD1" w14:paraId="20496468"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7084E8A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8</w:t>
            </w:r>
          </w:p>
        </w:tc>
        <w:tc>
          <w:tcPr>
            <w:tcW w:w="2820" w:type="dxa"/>
            <w:tcBorders>
              <w:top w:val="nil"/>
              <w:left w:val="nil"/>
              <w:bottom w:val="nil"/>
              <w:right w:val="nil"/>
            </w:tcBorders>
            <w:shd w:val="clear" w:color="auto" w:fill="FFFFFF"/>
            <w:tcMar>
              <w:top w:w="0" w:type="dxa"/>
              <w:left w:w="0" w:type="dxa"/>
              <w:bottom w:w="0" w:type="dxa"/>
              <w:right w:w="0" w:type="dxa"/>
            </w:tcMar>
          </w:tcPr>
          <w:p w14:paraId="35DF62E8"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Hay un Psiquiatra que visita regularmente la residencia/hogar.</w:t>
            </w:r>
          </w:p>
        </w:tc>
        <w:tc>
          <w:tcPr>
            <w:tcW w:w="535" w:type="dxa"/>
            <w:tcBorders>
              <w:top w:val="nil"/>
              <w:left w:val="nil"/>
              <w:bottom w:val="nil"/>
              <w:right w:val="nil"/>
            </w:tcBorders>
            <w:shd w:val="clear" w:color="auto" w:fill="FFFFFF"/>
            <w:tcMar>
              <w:top w:w="0" w:type="dxa"/>
              <w:left w:w="0" w:type="dxa"/>
              <w:bottom w:w="0" w:type="dxa"/>
              <w:right w:w="0" w:type="dxa"/>
            </w:tcMar>
          </w:tcPr>
          <w:p w14:paraId="55E23652"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14</w:t>
            </w:r>
          </w:p>
        </w:tc>
        <w:tc>
          <w:tcPr>
            <w:tcW w:w="585" w:type="dxa"/>
            <w:tcBorders>
              <w:top w:val="nil"/>
              <w:left w:val="nil"/>
              <w:bottom w:val="nil"/>
              <w:right w:val="nil"/>
            </w:tcBorders>
            <w:shd w:val="clear" w:color="auto" w:fill="FFFFFF"/>
            <w:tcMar>
              <w:top w:w="0" w:type="dxa"/>
              <w:left w:w="0" w:type="dxa"/>
              <w:bottom w:w="0" w:type="dxa"/>
              <w:right w:w="0" w:type="dxa"/>
            </w:tcMar>
          </w:tcPr>
          <w:p w14:paraId="624AD20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66,7%</w:t>
            </w:r>
          </w:p>
        </w:tc>
        <w:tc>
          <w:tcPr>
            <w:tcW w:w="419" w:type="dxa"/>
            <w:tcBorders>
              <w:top w:val="nil"/>
              <w:left w:val="nil"/>
              <w:bottom w:val="nil"/>
              <w:right w:val="nil"/>
            </w:tcBorders>
            <w:shd w:val="clear" w:color="auto" w:fill="FFFFFF"/>
            <w:tcMar>
              <w:top w:w="0" w:type="dxa"/>
              <w:left w:w="0" w:type="dxa"/>
              <w:bottom w:w="0" w:type="dxa"/>
              <w:right w:w="0" w:type="dxa"/>
            </w:tcMar>
          </w:tcPr>
          <w:p w14:paraId="6B6892D6"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w:t>
            </w:r>
          </w:p>
        </w:tc>
        <w:tc>
          <w:tcPr>
            <w:tcW w:w="523" w:type="dxa"/>
            <w:tcBorders>
              <w:top w:val="nil"/>
              <w:left w:val="nil"/>
              <w:bottom w:val="nil"/>
              <w:right w:val="nil"/>
            </w:tcBorders>
            <w:shd w:val="clear" w:color="auto" w:fill="FFFFFF"/>
            <w:tcMar>
              <w:top w:w="0" w:type="dxa"/>
              <w:left w:w="0" w:type="dxa"/>
              <w:bottom w:w="0" w:type="dxa"/>
              <w:right w:w="0" w:type="dxa"/>
            </w:tcMar>
          </w:tcPr>
          <w:p w14:paraId="25D6075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9,5%</w:t>
            </w:r>
          </w:p>
        </w:tc>
        <w:tc>
          <w:tcPr>
            <w:tcW w:w="424" w:type="dxa"/>
            <w:tcBorders>
              <w:top w:val="nil"/>
              <w:left w:val="nil"/>
              <w:bottom w:val="nil"/>
              <w:right w:val="nil"/>
            </w:tcBorders>
            <w:shd w:val="clear" w:color="auto" w:fill="FFFFFF"/>
            <w:tcMar>
              <w:top w:w="0" w:type="dxa"/>
              <w:left w:w="0" w:type="dxa"/>
              <w:bottom w:w="0" w:type="dxa"/>
              <w:right w:w="0" w:type="dxa"/>
            </w:tcMar>
          </w:tcPr>
          <w:p w14:paraId="1EE4682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557" w:type="dxa"/>
            <w:tcBorders>
              <w:top w:val="nil"/>
              <w:left w:val="nil"/>
              <w:bottom w:val="nil"/>
              <w:right w:val="nil"/>
            </w:tcBorders>
            <w:shd w:val="clear" w:color="auto" w:fill="FFFFFF"/>
            <w:tcMar>
              <w:top w:w="0" w:type="dxa"/>
              <w:left w:w="0" w:type="dxa"/>
              <w:bottom w:w="0" w:type="dxa"/>
              <w:right w:w="0" w:type="dxa"/>
            </w:tcMar>
          </w:tcPr>
          <w:p w14:paraId="3B7C67F3"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4,8%</w:t>
            </w:r>
          </w:p>
        </w:tc>
        <w:tc>
          <w:tcPr>
            <w:tcW w:w="469" w:type="dxa"/>
            <w:tcBorders>
              <w:top w:val="nil"/>
              <w:left w:val="nil"/>
              <w:bottom w:val="nil"/>
              <w:right w:val="nil"/>
            </w:tcBorders>
            <w:shd w:val="clear" w:color="auto" w:fill="FFFFFF"/>
            <w:tcMar>
              <w:top w:w="0" w:type="dxa"/>
              <w:left w:w="0" w:type="dxa"/>
              <w:bottom w:w="0" w:type="dxa"/>
              <w:right w:w="0" w:type="dxa"/>
            </w:tcMar>
          </w:tcPr>
          <w:p w14:paraId="2EACAF91"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4</w:t>
            </w:r>
          </w:p>
        </w:tc>
        <w:tc>
          <w:tcPr>
            <w:tcW w:w="649" w:type="dxa"/>
            <w:tcBorders>
              <w:top w:val="nil"/>
              <w:left w:val="nil"/>
              <w:bottom w:val="nil"/>
              <w:right w:val="nil"/>
            </w:tcBorders>
            <w:shd w:val="clear" w:color="auto" w:fill="FFFFFF"/>
            <w:tcMar>
              <w:top w:w="0" w:type="dxa"/>
              <w:left w:w="0" w:type="dxa"/>
              <w:bottom w:w="0" w:type="dxa"/>
              <w:right w:w="0" w:type="dxa"/>
            </w:tcMar>
          </w:tcPr>
          <w:p w14:paraId="31D822CC"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19,0%</w:t>
            </w:r>
          </w:p>
        </w:tc>
        <w:tc>
          <w:tcPr>
            <w:tcW w:w="637" w:type="dxa"/>
            <w:tcBorders>
              <w:top w:val="nil"/>
              <w:left w:val="nil"/>
              <w:bottom w:val="nil"/>
              <w:right w:val="nil"/>
            </w:tcBorders>
            <w:shd w:val="clear" w:color="auto" w:fill="FFFFFF"/>
            <w:tcMar>
              <w:top w:w="0" w:type="dxa"/>
              <w:left w:w="0" w:type="dxa"/>
              <w:bottom w:w="0" w:type="dxa"/>
              <w:right w:w="0" w:type="dxa"/>
            </w:tcMar>
          </w:tcPr>
          <w:p w14:paraId="4BBBACC6"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728" w:type="dxa"/>
            <w:tcBorders>
              <w:top w:val="nil"/>
              <w:left w:val="nil"/>
              <w:bottom w:val="nil"/>
              <w:right w:val="nil"/>
            </w:tcBorders>
            <w:shd w:val="clear" w:color="auto" w:fill="FFFFFF"/>
            <w:tcMar>
              <w:top w:w="0" w:type="dxa"/>
              <w:left w:w="0" w:type="dxa"/>
              <w:bottom w:w="0" w:type="dxa"/>
              <w:right w:w="0" w:type="dxa"/>
            </w:tcMar>
          </w:tcPr>
          <w:p w14:paraId="79DFF866"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1,8</w:t>
            </w:r>
          </w:p>
        </w:tc>
      </w:tr>
      <w:tr w:rsidR="009647CD" w:rsidRPr="00727AD1" w14:paraId="29247203" w14:textId="77777777">
        <w:trPr>
          <w:trHeight w:val="256"/>
        </w:trPr>
        <w:tc>
          <w:tcPr>
            <w:tcW w:w="483" w:type="dxa"/>
            <w:tcBorders>
              <w:top w:val="nil"/>
              <w:left w:val="nil"/>
              <w:bottom w:val="nil"/>
              <w:right w:val="nil"/>
            </w:tcBorders>
            <w:shd w:val="clear" w:color="auto" w:fill="FFFFFF"/>
            <w:tcMar>
              <w:top w:w="0" w:type="dxa"/>
              <w:left w:w="0" w:type="dxa"/>
              <w:bottom w:w="0" w:type="dxa"/>
              <w:right w:w="0" w:type="dxa"/>
            </w:tcMar>
          </w:tcPr>
          <w:p w14:paraId="3A9DAD4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6</w:t>
            </w:r>
          </w:p>
        </w:tc>
        <w:tc>
          <w:tcPr>
            <w:tcW w:w="2820" w:type="dxa"/>
            <w:tcBorders>
              <w:top w:val="nil"/>
              <w:left w:val="nil"/>
              <w:bottom w:val="nil"/>
              <w:right w:val="nil"/>
            </w:tcBorders>
            <w:shd w:val="clear" w:color="auto" w:fill="FFFFFF"/>
            <w:tcMar>
              <w:top w:w="0" w:type="dxa"/>
              <w:left w:w="0" w:type="dxa"/>
              <w:bottom w:w="0" w:type="dxa"/>
              <w:right w:w="0" w:type="dxa"/>
            </w:tcMar>
          </w:tcPr>
          <w:p w14:paraId="4E0DE2F9"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El horario de visitas a los residentes está restringido.</w:t>
            </w:r>
          </w:p>
        </w:tc>
        <w:tc>
          <w:tcPr>
            <w:tcW w:w="535" w:type="dxa"/>
            <w:tcBorders>
              <w:top w:val="nil"/>
              <w:left w:val="nil"/>
              <w:bottom w:val="nil"/>
              <w:right w:val="nil"/>
            </w:tcBorders>
            <w:shd w:val="clear" w:color="auto" w:fill="FFFFFF"/>
            <w:tcMar>
              <w:top w:w="0" w:type="dxa"/>
              <w:left w:w="0" w:type="dxa"/>
              <w:bottom w:w="0" w:type="dxa"/>
              <w:right w:w="0" w:type="dxa"/>
            </w:tcMar>
          </w:tcPr>
          <w:p w14:paraId="05C9444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14</w:t>
            </w:r>
          </w:p>
        </w:tc>
        <w:tc>
          <w:tcPr>
            <w:tcW w:w="585" w:type="dxa"/>
            <w:tcBorders>
              <w:top w:val="nil"/>
              <w:left w:val="nil"/>
              <w:bottom w:val="nil"/>
              <w:right w:val="nil"/>
            </w:tcBorders>
            <w:shd w:val="clear" w:color="auto" w:fill="FFFFFF"/>
            <w:tcMar>
              <w:top w:w="0" w:type="dxa"/>
              <w:left w:w="0" w:type="dxa"/>
              <w:bottom w:w="0" w:type="dxa"/>
              <w:right w:w="0" w:type="dxa"/>
            </w:tcMar>
          </w:tcPr>
          <w:p w14:paraId="154DE94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66,7%</w:t>
            </w:r>
          </w:p>
        </w:tc>
        <w:tc>
          <w:tcPr>
            <w:tcW w:w="419" w:type="dxa"/>
            <w:tcBorders>
              <w:top w:val="nil"/>
              <w:left w:val="nil"/>
              <w:bottom w:val="nil"/>
              <w:right w:val="nil"/>
            </w:tcBorders>
            <w:shd w:val="clear" w:color="auto" w:fill="FFFFFF"/>
            <w:tcMar>
              <w:top w:w="0" w:type="dxa"/>
              <w:left w:w="0" w:type="dxa"/>
              <w:bottom w:w="0" w:type="dxa"/>
              <w:right w:w="0" w:type="dxa"/>
            </w:tcMar>
          </w:tcPr>
          <w:p w14:paraId="68FB488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w:t>
            </w:r>
          </w:p>
        </w:tc>
        <w:tc>
          <w:tcPr>
            <w:tcW w:w="523" w:type="dxa"/>
            <w:tcBorders>
              <w:top w:val="nil"/>
              <w:left w:val="nil"/>
              <w:bottom w:val="nil"/>
              <w:right w:val="nil"/>
            </w:tcBorders>
            <w:shd w:val="clear" w:color="auto" w:fill="FFFFFF"/>
            <w:tcMar>
              <w:top w:w="0" w:type="dxa"/>
              <w:left w:w="0" w:type="dxa"/>
              <w:bottom w:w="0" w:type="dxa"/>
              <w:right w:w="0" w:type="dxa"/>
            </w:tcMar>
          </w:tcPr>
          <w:p w14:paraId="0B1AF11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14,3%</w:t>
            </w:r>
          </w:p>
        </w:tc>
        <w:tc>
          <w:tcPr>
            <w:tcW w:w="424" w:type="dxa"/>
            <w:tcBorders>
              <w:top w:val="nil"/>
              <w:left w:val="nil"/>
              <w:bottom w:val="nil"/>
              <w:right w:val="nil"/>
            </w:tcBorders>
            <w:shd w:val="clear" w:color="auto" w:fill="FFFFFF"/>
            <w:tcMar>
              <w:top w:w="0" w:type="dxa"/>
              <w:left w:w="0" w:type="dxa"/>
              <w:bottom w:w="0" w:type="dxa"/>
              <w:right w:w="0" w:type="dxa"/>
            </w:tcMar>
          </w:tcPr>
          <w:p w14:paraId="239FA4BF"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w:t>
            </w:r>
          </w:p>
        </w:tc>
        <w:tc>
          <w:tcPr>
            <w:tcW w:w="557" w:type="dxa"/>
            <w:tcBorders>
              <w:top w:val="nil"/>
              <w:left w:val="nil"/>
              <w:bottom w:val="nil"/>
              <w:right w:val="nil"/>
            </w:tcBorders>
            <w:shd w:val="clear" w:color="auto" w:fill="FFFFFF"/>
            <w:tcMar>
              <w:top w:w="0" w:type="dxa"/>
              <w:left w:w="0" w:type="dxa"/>
              <w:bottom w:w="0" w:type="dxa"/>
              <w:right w:w="0" w:type="dxa"/>
            </w:tcMar>
          </w:tcPr>
          <w:p w14:paraId="3E7FFF5D"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9,5%</w:t>
            </w:r>
          </w:p>
        </w:tc>
        <w:tc>
          <w:tcPr>
            <w:tcW w:w="469" w:type="dxa"/>
            <w:tcBorders>
              <w:top w:val="nil"/>
              <w:left w:val="nil"/>
              <w:bottom w:val="nil"/>
              <w:right w:val="nil"/>
            </w:tcBorders>
            <w:shd w:val="clear" w:color="auto" w:fill="FFFFFF"/>
            <w:tcMar>
              <w:top w:w="0" w:type="dxa"/>
              <w:left w:w="0" w:type="dxa"/>
              <w:bottom w:w="0" w:type="dxa"/>
              <w:right w:w="0" w:type="dxa"/>
            </w:tcMar>
          </w:tcPr>
          <w:p w14:paraId="4F7473A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2</w:t>
            </w:r>
          </w:p>
        </w:tc>
        <w:tc>
          <w:tcPr>
            <w:tcW w:w="649" w:type="dxa"/>
            <w:tcBorders>
              <w:top w:val="nil"/>
              <w:left w:val="nil"/>
              <w:bottom w:val="nil"/>
              <w:right w:val="nil"/>
            </w:tcBorders>
            <w:shd w:val="clear" w:color="auto" w:fill="FFFFFF"/>
            <w:tcMar>
              <w:top w:w="0" w:type="dxa"/>
              <w:left w:w="0" w:type="dxa"/>
              <w:bottom w:w="0" w:type="dxa"/>
              <w:right w:w="0" w:type="dxa"/>
            </w:tcMar>
          </w:tcPr>
          <w:p w14:paraId="41863BA4"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9,5%</w:t>
            </w:r>
          </w:p>
        </w:tc>
        <w:tc>
          <w:tcPr>
            <w:tcW w:w="637" w:type="dxa"/>
            <w:tcBorders>
              <w:top w:val="nil"/>
              <w:left w:val="nil"/>
              <w:bottom w:val="nil"/>
              <w:right w:val="nil"/>
            </w:tcBorders>
            <w:shd w:val="clear" w:color="auto" w:fill="FFFFFF"/>
            <w:tcMar>
              <w:top w:w="0" w:type="dxa"/>
              <w:left w:w="0" w:type="dxa"/>
              <w:bottom w:w="0" w:type="dxa"/>
              <w:right w:w="0" w:type="dxa"/>
            </w:tcMar>
          </w:tcPr>
          <w:p w14:paraId="55AAD838"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728" w:type="dxa"/>
            <w:tcBorders>
              <w:top w:val="nil"/>
              <w:left w:val="nil"/>
              <w:bottom w:val="nil"/>
              <w:right w:val="nil"/>
            </w:tcBorders>
            <w:shd w:val="clear" w:color="auto" w:fill="FFFFFF"/>
            <w:tcMar>
              <w:top w:w="0" w:type="dxa"/>
              <w:left w:w="0" w:type="dxa"/>
              <w:bottom w:w="0" w:type="dxa"/>
              <w:right w:w="0" w:type="dxa"/>
            </w:tcMar>
          </w:tcPr>
          <w:p w14:paraId="1635CDCA"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1,6</w:t>
            </w:r>
          </w:p>
        </w:tc>
      </w:tr>
      <w:tr w:rsidR="009647CD" w:rsidRPr="00727AD1" w14:paraId="45D61C97" w14:textId="77777777">
        <w:trPr>
          <w:trHeight w:val="256"/>
        </w:trPr>
        <w:tc>
          <w:tcPr>
            <w:tcW w:w="483" w:type="dxa"/>
            <w:tcBorders>
              <w:top w:val="nil"/>
              <w:left w:val="nil"/>
              <w:bottom w:val="single" w:sz="2" w:space="0" w:color="000001"/>
              <w:right w:val="nil"/>
            </w:tcBorders>
            <w:shd w:val="clear" w:color="auto" w:fill="FFFFFF"/>
          </w:tcPr>
          <w:p w14:paraId="76369655"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34</w:t>
            </w:r>
          </w:p>
        </w:tc>
        <w:tc>
          <w:tcPr>
            <w:tcW w:w="2820" w:type="dxa"/>
            <w:tcBorders>
              <w:top w:val="nil"/>
              <w:left w:val="nil"/>
              <w:bottom w:val="single" w:sz="2" w:space="0" w:color="000001"/>
              <w:right w:val="nil"/>
            </w:tcBorders>
            <w:shd w:val="clear" w:color="auto" w:fill="FFFFFF"/>
          </w:tcPr>
          <w:p w14:paraId="27323264" w14:textId="77777777" w:rsidR="009647CD" w:rsidRPr="00727AD1" w:rsidRDefault="00DC2334" w:rsidP="00727AD1">
            <w:pPr>
              <w:pStyle w:val="Normal10"/>
              <w:spacing w:line="240" w:lineRule="auto"/>
              <w:jc w:val="both"/>
              <w:rPr>
                <w:rFonts w:ascii="Times New Roman" w:hAnsi="Times New Roman"/>
                <w:sz w:val="16"/>
                <w:szCs w:val="16"/>
              </w:rPr>
            </w:pPr>
            <w:r w:rsidRPr="00727AD1">
              <w:rPr>
                <w:rFonts w:ascii="Times New Roman" w:hAnsi="Times New Roman"/>
                <w:sz w:val="16"/>
                <w:szCs w:val="16"/>
              </w:rPr>
              <w:t>Hay restricciones a la libre decoración de espacios personales (habitaciones).</w:t>
            </w:r>
          </w:p>
        </w:tc>
        <w:tc>
          <w:tcPr>
            <w:tcW w:w="535" w:type="dxa"/>
            <w:tcBorders>
              <w:top w:val="nil"/>
              <w:left w:val="nil"/>
              <w:bottom w:val="single" w:sz="2" w:space="0" w:color="000001"/>
              <w:right w:val="nil"/>
            </w:tcBorders>
            <w:shd w:val="clear" w:color="auto" w:fill="FFFFFF"/>
          </w:tcPr>
          <w:p w14:paraId="4BC3F561"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15</w:t>
            </w:r>
          </w:p>
        </w:tc>
        <w:tc>
          <w:tcPr>
            <w:tcW w:w="585" w:type="dxa"/>
            <w:tcBorders>
              <w:top w:val="nil"/>
              <w:left w:val="nil"/>
              <w:bottom w:val="single" w:sz="2" w:space="0" w:color="000001"/>
              <w:right w:val="nil"/>
            </w:tcBorders>
            <w:shd w:val="clear" w:color="auto" w:fill="FFFFFF"/>
          </w:tcPr>
          <w:p w14:paraId="37A955E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71,4%</w:t>
            </w:r>
          </w:p>
        </w:tc>
        <w:tc>
          <w:tcPr>
            <w:tcW w:w="419" w:type="dxa"/>
            <w:tcBorders>
              <w:top w:val="nil"/>
              <w:left w:val="nil"/>
              <w:bottom w:val="single" w:sz="2" w:space="0" w:color="000001"/>
              <w:right w:val="nil"/>
            </w:tcBorders>
            <w:shd w:val="clear" w:color="auto" w:fill="FFFFFF"/>
          </w:tcPr>
          <w:p w14:paraId="7651DD61"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w:t>
            </w:r>
          </w:p>
        </w:tc>
        <w:tc>
          <w:tcPr>
            <w:tcW w:w="523" w:type="dxa"/>
            <w:tcBorders>
              <w:top w:val="nil"/>
              <w:left w:val="nil"/>
              <w:bottom w:val="single" w:sz="2" w:space="0" w:color="000001"/>
              <w:right w:val="nil"/>
            </w:tcBorders>
            <w:shd w:val="clear" w:color="auto" w:fill="FFFFFF"/>
          </w:tcPr>
          <w:p w14:paraId="3DA6B73E"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14,3%</w:t>
            </w:r>
          </w:p>
        </w:tc>
        <w:tc>
          <w:tcPr>
            <w:tcW w:w="424" w:type="dxa"/>
            <w:tcBorders>
              <w:top w:val="nil"/>
              <w:left w:val="nil"/>
              <w:bottom w:val="single" w:sz="2" w:space="0" w:color="000001"/>
              <w:right w:val="nil"/>
            </w:tcBorders>
            <w:shd w:val="clear" w:color="auto" w:fill="FFFFFF"/>
          </w:tcPr>
          <w:p w14:paraId="3FD099AB"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w:t>
            </w:r>
          </w:p>
        </w:tc>
        <w:tc>
          <w:tcPr>
            <w:tcW w:w="557" w:type="dxa"/>
            <w:tcBorders>
              <w:top w:val="nil"/>
              <w:left w:val="nil"/>
              <w:bottom w:val="single" w:sz="2" w:space="0" w:color="000001"/>
              <w:right w:val="nil"/>
            </w:tcBorders>
            <w:shd w:val="clear" w:color="auto" w:fill="FFFFFF"/>
          </w:tcPr>
          <w:p w14:paraId="40A40E49"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0,0%</w:t>
            </w:r>
          </w:p>
        </w:tc>
        <w:tc>
          <w:tcPr>
            <w:tcW w:w="469" w:type="dxa"/>
            <w:tcBorders>
              <w:top w:val="nil"/>
              <w:left w:val="nil"/>
              <w:bottom w:val="single" w:sz="2" w:space="0" w:color="000001"/>
              <w:right w:val="nil"/>
            </w:tcBorders>
            <w:shd w:val="clear" w:color="auto" w:fill="FFFFFF"/>
          </w:tcPr>
          <w:p w14:paraId="70C4E633"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3</w:t>
            </w:r>
          </w:p>
        </w:tc>
        <w:tc>
          <w:tcPr>
            <w:tcW w:w="649" w:type="dxa"/>
            <w:tcBorders>
              <w:top w:val="nil"/>
              <w:left w:val="nil"/>
              <w:bottom w:val="single" w:sz="2" w:space="0" w:color="000001"/>
              <w:right w:val="nil"/>
            </w:tcBorders>
            <w:shd w:val="clear" w:color="auto" w:fill="FFFFFF"/>
          </w:tcPr>
          <w:p w14:paraId="4CC03101"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14,3%</w:t>
            </w:r>
          </w:p>
        </w:tc>
        <w:tc>
          <w:tcPr>
            <w:tcW w:w="637" w:type="dxa"/>
            <w:tcBorders>
              <w:top w:val="nil"/>
              <w:left w:val="nil"/>
              <w:bottom w:val="single" w:sz="2" w:space="0" w:color="000001"/>
              <w:right w:val="nil"/>
            </w:tcBorders>
            <w:shd w:val="clear" w:color="auto" w:fill="FFFFFF"/>
          </w:tcPr>
          <w:p w14:paraId="0424E495"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w:t>
            </w:r>
          </w:p>
        </w:tc>
        <w:tc>
          <w:tcPr>
            <w:tcW w:w="728" w:type="dxa"/>
            <w:tcBorders>
              <w:top w:val="nil"/>
              <w:left w:val="nil"/>
              <w:bottom w:val="single" w:sz="2" w:space="0" w:color="000001"/>
              <w:right w:val="nil"/>
            </w:tcBorders>
            <w:shd w:val="clear" w:color="auto" w:fill="FFFFFF"/>
          </w:tcPr>
          <w:p w14:paraId="1661ED37" w14:textId="77777777" w:rsidR="009647CD" w:rsidRPr="00727AD1" w:rsidRDefault="00DC2334" w:rsidP="00727AD1">
            <w:pPr>
              <w:pStyle w:val="Normal10"/>
              <w:spacing w:line="240" w:lineRule="auto"/>
              <w:jc w:val="center"/>
              <w:rPr>
                <w:rFonts w:ascii="Times New Roman" w:hAnsi="Times New Roman"/>
                <w:sz w:val="16"/>
                <w:szCs w:val="16"/>
              </w:rPr>
            </w:pPr>
            <w:r w:rsidRPr="00727AD1">
              <w:rPr>
                <w:rFonts w:ascii="Times New Roman" w:hAnsi="Times New Roman"/>
                <w:sz w:val="16"/>
                <w:szCs w:val="16"/>
              </w:rPr>
              <w:t>1,6</w:t>
            </w:r>
          </w:p>
        </w:tc>
      </w:tr>
    </w:tbl>
    <w:p w14:paraId="42139CE1" w14:textId="77777777" w:rsidR="009647CD" w:rsidRPr="00727AD1" w:rsidRDefault="00DC2334" w:rsidP="00727AD1">
      <w:pPr>
        <w:pStyle w:val="Normal10"/>
        <w:spacing w:before="288" w:after="288" w:line="240" w:lineRule="auto"/>
        <w:ind w:firstLine="709"/>
        <w:rPr>
          <w:rFonts w:ascii="Times New Roman" w:hAnsi="Times New Roman"/>
          <w:sz w:val="18"/>
          <w:szCs w:val="18"/>
        </w:rPr>
      </w:pPr>
      <w:r w:rsidRPr="00727AD1">
        <w:rPr>
          <w:rFonts w:ascii="Times New Roman" w:hAnsi="Times New Roman"/>
          <w:sz w:val="18"/>
          <w:szCs w:val="18"/>
        </w:rPr>
        <w:t>Nota: Valor más alto de la media y mediana indica mayor nivel de restricción.</w:t>
      </w:r>
    </w:p>
    <w:p w14:paraId="05763D48" w14:textId="40C9EC2E" w:rsidR="009647CD" w:rsidRPr="00727AD1" w:rsidRDefault="00DC2334" w:rsidP="00727AD1">
      <w:pPr>
        <w:pStyle w:val="Normal1"/>
        <w:ind w:firstLine="709"/>
        <w:jc w:val="both"/>
        <w:rPr>
          <w:rFonts w:ascii="Times New Roman" w:hAnsi="Times New Roman"/>
          <w:sz w:val="24"/>
          <w:szCs w:val="24"/>
        </w:rPr>
      </w:pPr>
      <w:r w:rsidRPr="00727AD1">
        <w:rPr>
          <w:rFonts w:ascii="Times New Roman" w:hAnsi="Times New Roman"/>
          <w:sz w:val="24"/>
          <w:szCs w:val="24"/>
        </w:rPr>
        <w:t xml:space="preserve">Al analizar la </w:t>
      </w:r>
      <w:proofErr w:type="spellStart"/>
      <w:r w:rsidRPr="00727AD1">
        <w:rPr>
          <w:rFonts w:ascii="Times New Roman" w:hAnsi="Times New Roman"/>
          <w:sz w:val="24"/>
          <w:szCs w:val="24"/>
        </w:rPr>
        <w:t>restrictividad</w:t>
      </w:r>
      <w:proofErr w:type="spellEnd"/>
      <w:r w:rsidRPr="00727AD1">
        <w:rPr>
          <w:rFonts w:ascii="Times New Roman" w:hAnsi="Times New Roman"/>
          <w:sz w:val="24"/>
          <w:szCs w:val="24"/>
        </w:rPr>
        <w:t xml:space="preserve"> directa hacia los residentes, existen diferencias estadísticamente significativas entre las distintas prácticas, independiente del dispositivo, </w:t>
      </w:r>
      <w:proofErr w:type="gramStart"/>
      <w:r w:rsidRPr="00727AD1">
        <w:rPr>
          <w:rFonts w:ascii="Times New Roman" w:hAnsi="Times New Roman"/>
          <w:sz w:val="24"/>
          <w:szCs w:val="24"/>
        </w:rPr>
        <w:t>χ</w:t>
      </w:r>
      <w:r w:rsidRPr="00727AD1">
        <w:rPr>
          <w:rFonts w:ascii="Times New Roman" w:hAnsi="Times New Roman"/>
          <w:sz w:val="24"/>
          <w:szCs w:val="24"/>
          <w:vertAlign w:val="superscript"/>
        </w:rPr>
        <w:t>2</w:t>
      </w:r>
      <w:r w:rsidRPr="00727AD1">
        <w:rPr>
          <w:rFonts w:ascii="Times New Roman" w:hAnsi="Times New Roman"/>
          <w:sz w:val="24"/>
          <w:szCs w:val="24"/>
        </w:rPr>
        <w:t>(</w:t>
      </w:r>
      <w:proofErr w:type="gramEnd"/>
      <w:r w:rsidRPr="00727AD1">
        <w:rPr>
          <w:rFonts w:ascii="Times New Roman" w:hAnsi="Times New Roman"/>
          <w:sz w:val="24"/>
          <w:szCs w:val="24"/>
        </w:rPr>
        <w:t>19)=229.35, p&lt;0.001. En la Tabla 2 se puede ver que las 3 conductas que no se permiten en ningún hogar son: el fumar en las habitaciones, beber bebidas alcohólicas y salir en la noche sin informar al personal. En un 81% de los lugares no se puede cerrar la puerta del baño con llave, y en un 76,2% no se les permite prepararse alimentos fuera de horario ni tener llave de la puerta principal. Por otra parte, los residentes tienen mayor libertad, en aquellas actividades que tienen que ver con la administración de sus pertenecías personales y con la posibilidad de elegir ropa, descanso en su habitación y prepararse una bebida caliente.</w:t>
      </w:r>
    </w:p>
    <w:p w14:paraId="2419A8F5" w14:textId="77777777" w:rsidR="009647CD" w:rsidRPr="00727AD1" w:rsidRDefault="00DC2334" w:rsidP="00727AD1">
      <w:pPr>
        <w:pStyle w:val="Tabla"/>
        <w:keepNext/>
        <w:spacing w:line="480" w:lineRule="auto"/>
        <w:ind w:firstLine="709"/>
        <w:rPr>
          <w:rFonts w:ascii="Times New Roman" w:hAnsi="Times New Roman" w:cs="Times New Roman"/>
          <w:b/>
          <w:i w:val="0"/>
        </w:rPr>
      </w:pPr>
      <w:r w:rsidRPr="00727AD1">
        <w:rPr>
          <w:rFonts w:ascii="Times New Roman" w:hAnsi="Times New Roman" w:cs="Times New Roman"/>
          <w:b/>
          <w:i w:val="0"/>
        </w:rPr>
        <w:lastRenderedPageBreak/>
        <w:t xml:space="preserve">Tabla 2 </w:t>
      </w:r>
    </w:p>
    <w:p w14:paraId="07738285" w14:textId="77777777" w:rsidR="009647CD" w:rsidRPr="00727AD1" w:rsidRDefault="00DC2334" w:rsidP="00727AD1">
      <w:pPr>
        <w:pStyle w:val="Tabla"/>
        <w:keepNext/>
        <w:spacing w:line="480" w:lineRule="auto"/>
        <w:ind w:firstLine="709"/>
        <w:rPr>
          <w:rFonts w:ascii="Times New Roman" w:hAnsi="Times New Roman" w:cs="Times New Roman"/>
          <w:i w:val="0"/>
        </w:rPr>
      </w:pPr>
      <w:r w:rsidRPr="00727AD1">
        <w:rPr>
          <w:rFonts w:ascii="Times New Roman" w:hAnsi="Times New Roman" w:cs="Times New Roman"/>
          <w:i w:val="0"/>
        </w:rPr>
        <w:t xml:space="preserve">Distribución de la </w:t>
      </w:r>
      <w:proofErr w:type="spellStart"/>
      <w:r w:rsidRPr="00727AD1">
        <w:rPr>
          <w:rFonts w:ascii="Times New Roman" w:hAnsi="Times New Roman" w:cs="Times New Roman"/>
          <w:i w:val="0"/>
        </w:rPr>
        <w:t>restrictividad</w:t>
      </w:r>
      <w:proofErr w:type="spellEnd"/>
      <w:r w:rsidRPr="00727AD1">
        <w:rPr>
          <w:rFonts w:ascii="Times New Roman" w:hAnsi="Times New Roman" w:cs="Times New Roman"/>
          <w:i w:val="0"/>
        </w:rPr>
        <w:t xml:space="preserve"> directa hacia los residentes</w:t>
      </w:r>
    </w:p>
    <w:tbl>
      <w:tblPr>
        <w:tblW w:w="0" w:type="auto"/>
        <w:tblInd w:w="-3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20"/>
        <w:gridCol w:w="2788"/>
        <w:gridCol w:w="497"/>
        <w:gridCol w:w="513"/>
        <w:gridCol w:w="511"/>
        <w:gridCol w:w="565"/>
        <w:gridCol w:w="495"/>
        <w:gridCol w:w="515"/>
        <w:gridCol w:w="401"/>
        <w:gridCol w:w="555"/>
        <w:gridCol w:w="630"/>
        <w:gridCol w:w="634"/>
      </w:tblGrid>
      <w:tr w:rsidR="009647CD" w:rsidRPr="00727AD1" w14:paraId="7CD0F0A0" w14:textId="77777777">
        <w:trPr>
          <w:cantSplit/>
          <w:trHeight w:val="345"/>
        </w:trPr>
        <w:tc>
          <w:tcPr>
            <w:tcW w:w="520" w:type="dxa"/>
            <w:tcBorders>
              <w:top w:val="nil"/>
              <w:left w:val="nil"/>
              <w:bottom w:val="nil"/>
              <w:right w:val="nil"/>
            </w:tcBorders>
            <w:shd w:val="clear" w:color="auto" w:fill="FFFFFF"/>
          </w:tcPr>
          <w:p w14:paraId="7562CEAD"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Ítem</w:t>
            </w:r>
          </w:p>
        </w:tc>
        <w:tc>
          <w:tcPr>
            <w:tcW w:w="2788" w:type="dxa"/>
            <w:tcBorders>
              <w:top w:val="nil"/>
              <w:left w:val="nil"/>
              <w:bottom w:val="nil"/>
              <w:right w:val="nil"/>
            </w:tcBorders>
            <w:shd w:val="clear" w:color="auto" w:fill="FFFFFF"/>
          </w:tcPr>
          <w:p w14:paraId="6A9FC30C"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Descripción</w:t>
            </w:r>
          </w:p>
        </w:tc>
        <w:tc>
          <w:tcPr>
            <w:tcW w:w="1010" w:type="dxa"/>
            <w:gridSpan w:val="2"/>
            <w:tcBorders>
              <w:top w:val="nil"/>
              <w:left w:val="nil"/>
              <w:bottom w:val="nil"/>
              <w:right w:val="nil"/>
            </w:tcBorders>
            <w:shd w:val="clear" w:color="auto" w:fill="FFFFFF"/>
          </w:tcPr>
          <w:p w14:paraId="0E0A9B7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 xml:space="preserve">Siempre </w:t>
            </w:r>
          </w:p>
        </w:tc>
        <w:tc>
          <w:tcPr>
            <w:tcW w:w="1076" w:type="dxa"/>
            <w:gridSpan w:val="2"/>
            <w:tcBorders>
              <w:top w:val="nil"/>
              <w:left w:val="nil"/>
              <w:bottom w:val="nil"/>
              <w:right w:val="nil"/>
            </w:tcBorders>
            <w:shd w:val="clear" w:color="auto" w:fill="FFFFFF"/>
          </w:tcPr>
          <w:p w14:paraId="47FB2AF4"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Generalmente</w:t>
            </w:r>
          </w:p>
        </w:tc>
        <w:tc>
          <w:tcPr>
            <w:tcW w:w="1010" w:type="dxa"/>
            <w:gridSpan w:val="2"/>
            <w:tcBorders>
              <w:top w:val="nil"/>
              <w:left w:val="nil"/>
              <w:bottom w:val="nil"/>
              <w:right w:val="nil"/>
            </w:tcBorders>
            <w:shd w:val="clear" w:color="auto" w:fill="FFFFFF"/>
          </w:tcPr>
          <w:p w14:paraId="09AB9CC0"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Rara vez</w:t>
            </w:r>
          </w:p>
        </w:tc>
        <w:tc>
          <w:tcPr>
            <w:tcW w:w="914" w:type="dxa"/>
            <w:gridSpan w:val="2"/>
            <w:tcBorders>
              <w:top w:val="nil"/>
              <w:left w:val="nil"/>
              <w:bottom w:val="nil"/>
              <w:right w:val="nil"/>
            </w:tcBorders>
            <w:shd w:val="clear" w:color="auto" w:fill="FFFFFF"/>
          </w:tcPr>
          <w:p w14:paraId="17A91784"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Nunca</w:t>
            </w:r>
          </w:p>
        </w:tc>
        <w:tc>
          <w:tcPr>
            <w:tcW w:w="620" w:type="dxa"/>
            <w:tcBorders>
              <w:top w:val="nil"/>
              <w:left w:val="nil"/>
              <w:bottom w:val="nil"/>
              <w:right w:val="nil"/>
            </w:tcBorders>
            <w:shd w:val="clear" w:color="auto" w:fill="FFFFFF"/>
          </w:tcPr>
          <w:p w14:paraId="4CF7EB6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Mediana</w:t>
            </w:r>
          </w:p>
        </w:tc>
        <w:tc>
          <w:tcPr>
            <w:tcW w:w="632" w:type="dxa"/>
            <w:tcBorders>
              <w:top w:val="nil"/>
              <w:left w:val="nil"/>
              <w:bottom w:val="nil"/>
              <w:right w:val="nil"/>
            </w:tcBorders>
            <w:shd w:val="clear" w:color="auto" w:fill="FFFFFF"/>
          </w:tcPr>
          <w:p w14:paraId="5E0EE76C"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Media</w:t>
            </w:r>
          </w:p>
        </w:tc>
      </w:tr>
      <w:tr w:rsidR="009647CD" w:rsidRPr="00727AD1" w14:paraId="2E86A108" w14:textId="77777777">
        <w:trPr>
          <w:cantSplit/>
        </w:trPr>
        <w:tc>
          <w:tcPr>
            <w:tcW w:w="520" w:type="dxa"/>
            <w:tcBorders>
              <w:top w:val="nil"/>
              <w:left w:val="nil"/>
              <w:bottom w:val="nil"/>
              <w:right w:val="nil"/>
            </w:tcBorders>
            <w:shd w:val="clear" w:color="auto" w:fill="FFFFFF"/>
          </w:tcPr>
          <w:p w14:paraId="76AC1485" w14:textId="77777777" w:rsidR="009647CD" w:rsidRPr="00727AD1" w:rsidRDefault="009647CD" w:rsidP="00727AD1">
            <w:pPr>
              <w:pStyle w:val="Normal10"/>
              <w:spacing w:line="240" w:lineRule="auto"/>
              <w:jc w:val="center"/>
              <w:rPr>
                <w:rFonts w:ascii="Times New Roman" w:hAnsi="Times New Roman"/>
                <w:sz w:val="18"/>
                <w:szCs w:val="18"/>
              </w:rPr>
            </w:pPr>
          </w:p>
        </w:tc>
        <w:tc>
          <w:tcPr>
            <w:tcW w:w="2788" w:type="dxa"/>
            <w:tcBorders>
              <w:top w:val="nil"/>
              <w:left w:val="nil"/>
              <w:bottom w:val="nil"/>
              <w:right w:val="nil"/>
            </w:tcBorders>
            <w:shd w:val="clear" w:color="auto" w:fill="FFFFFF"/>
          </w:tcPr>
          <w:p w14:paraId="429C2FD2" w14:textId="77777777" w:rsidR="009647CD" w:rsidRPr="00727AD1" w:rsidRDefault="009647CD" w:rsidP="00727AD1">
            <w:pPr>
              <w:pStyle w:val="Normal10"/>
              <w:spacing w:line="240" w:lineRule="auto"/>
              <w:rPr>
                <w:rFonts w:ascii="Times New Roman" w:hAnsi="Times New Roman"/>
                <w:sz w:val="18"/>
                <w:szCs w:val="18"/>
              </w:rPr>
            </w:pPr>
          </w:p>
        </w:tc>
        <w:tc>
          <w:tcPr>
            <w:tcW w:w="497" w:type="dxa"/>
            <w:tcBorders>
              <w:top w:val="nil"/>
              <w:left w:val="nil"/>
              <w:bottom w:val="nil"/>
              <w:right w:val="nil"/>
            </w:tcBorders>
            <w:shd w:val="clear" w:color="auto" w:fill="FFFFFF"/>
          </w:tcPr>
          <w:p w14:paraId="7CE36EB7"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n</w:t>
            </w:r>
          </w:p>
        </w:tc>
        <w:tc>
          <w:tcPr>
            <w:tcW w:w="513" w:type="dxa"/>
            <w:tcBorders>
              <w:top w:val="nil"/>
              <w:left w:val="nil"/>
              <w:bottom w:val="nil"/>
              <w:right w:val="nil"/>
            </w:tcBorders>
            <w:shd w:val="clear" w:color="auto" w:fill="FFFFFF"/>
          </w:tcPr>
          <w:p w14:paraId="3C1B641B"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w:t>
            </w:r>
          </w:p>
        </w:tc>
        <w:tc>
          <w:tcPr>
            <w:tcW w:w="511" w:type="dxa"/>
            <w:tcBorders>
              <w:top w:val="nil"/>
              <w:left w:val="nil"/>
              <w:bottom w:val="nil"/>
              <w:right w:val="nil"/>
            </w:tcBorders>
            <w:shd w:val="clear" w:color="auto" w:fill="FFFFFF"/>
          </w:tcPr>
          <w:p w14:paraId="01DC42F1"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n</w:t>
            </w:r>
          </w:p>
        </w:tc>
        <w:tc>
          <w:tcPr>
            <w:tcW w:w="565" w:type="dxa"/>
            <w:tcBorders>
              <w:top w:val="nil"/>
              <w:left w:val="nil"/>
              <w:bottom w:val="nil"/>
              <w:right w:val="nil"/>
            </w:tcBorders>
            <w:shd w:val="clear" w:color="auto" w:fill="FFFFFF"/>
          </w:tcPr>
          <w:p w14:paraId="7A00D6F0"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w:t>
            </w:r>
          </w:p>
        </w:tc>
        <w:tc>
          <w:tcPr>
            <w:tcW w:w="495" w:type="dxa"/>
            <w:tcBorders>
              <w:top w:val="nil"/>
              <w:left w:val="nil"/>
              <w:bottom w:val="nil"/>
              <w:right w:val="nil"/>
            </w:tcBorders>
            <w:shd w:val="clear" w:color="auto" w:fill="FFFFFF"/>
          </w:tcPr>
          <w:p w14:paraId="0D42A8A8"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n</w:t>
            </w:r>
          </w:p>
        </w:tc>
        <w:tc>
          <w:tcPr>
            <w:tcW w:w="514" w:type="dxa"/>
            <w:tcBorders>
              <w:top w:val="nil"/>
              <w:left w:val="nil"/>
              <w:bottom w:val="nil"/>
              <w:right w:val="nil"/>
            </w:tcBorders>
            <w:shd w:val="clear" w:color="auto" w:fill="FFFFFF"/>
          </w:tcPr>
          <w:p w14:paraId="514CFBFD"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w:t>
            </w:r>
          </w:p>
        </w:tc>
        <w:tc>
          <w:tcPr>
            <w:tcW w:w="401" w:type="dxa"/>
            <w:tcBorders>
              <w:top w:val="nil"/>
              <w:left w:val="nil"/>
              <w:bottom w:val="nil"/>
              <w:right w:val="nil"/>
            </w:tcBorders>
            <w:shd w:val="clear" w:color="auto" w:fill="FFFFFF"/>
          </w:tcPr>
          <w:p w14:paraId="116BF347"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n</w:t>
            </w:r>
          </w:p>
        </w:tc>
        <w:tc>
          <w:tcPr>
            <w:tcW w:w="513" w:type="dxa"/>
            <w:tcBorders>
              <w:top w:val="nil"/>
              <w:left w:val="nil"/>
              <w:bottom w:val="nil"/>
              <w:right w:val="nil"/>
            </w:tcBorders>
            <w:shd w:val="clear" w:color="auto" w:fill="FFFFFF"/>
          </w:tcPr>
          <w:p w14:paraId="7560A083"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w:t>
            </w:r>
          </w:p>
        </w:tc>
        <w:tc>
          <w:tcPr>
            <w:tcW w:w="619" w:type="dxa"/>
            <w:tcBorders>
              <w:top w:val="nil"/>
              <w:left w:val="nil"/>
              <w:bottom w:val="nil"/>
              <w:right w:val="nil"/>
            </w:tcBorders>
            <w:shd w:val="clear" w:color="auto" w:fill="FFFFFF"/>
          </w:tcPr>
          <w:p w14:paraId="16FACADC" w14:textId="77777777" w:rsidR="009647CD" w:rsidRPr="00727AD1" w:rsidRDefault="009647CD" w:rsidP="00727AD1">
            <w:pPr>
              <w:pStyle w:val="Normal10"/>
              <w:spacing w:line="240" w:lineRule="auto"/>
              <w:jc w:val="center"/>
              <w:rPr>
                <w:rFonts w:ascii="Times New Roman" w:hAnsi="Times New Roman"/>
                <w:sz w:val="18"/>
                <w:szCs w:val="18"/>
              </w:rPr>
            </w:pPr>
          </w:p>
        </w:tc>
        <w:tc>
          <w:tcPr>
            <w:tcW w:w="634" w:type="dxa"/>
            <w:tcBorders>
              <w:top w:val="nil"/>
              <w:left w:val="nil"/>
              <w:bottom w:val="nil"/>
              <w:right w:val="nil"/>
            </w:tcBorders>
            <w:shd w:val="clear" w:color="auto" w:fill="FFFFFF"/>
          </w:tcPr>
          <w:p w14:paraId="2E452AC5" w14:textId="77777777" w:rsidR="009647CD" w:rsidRPr="00727AD1" w:rsidRDefault="009647CD" w:rsidP="00727AD1">
            <w:pPr>
              <w:pStyle w:val="Normal10"/>
              <w:spacing w:line="240" w:lineRule="auto"/>
              <w:jc w:val="center"/>
              <w:rPr>
                <w:rFonts w:ascii="Times New Roman" w:hAnsi="Times New Roman"/>
                <w:sz w:val="18"/>
                <w:szCs w:val="18"/>
              </w:rPr>
            </w:pPr>
          </w:p>
        </w:tc>
      </w:tr>
      <w:tr w:rsidR="009647CD" w:rsidRPr="00727AD1" w14:paraId="26065B0C" w14:textId="77777777">
        <w:trPr>
          <w:cantSplit/>
        </w:trPr>
        <w:tc>
          <w:tcPr>
            <w:tcW w:w="520" w:type="dxa"/>
            <w:tcBorders>
              <w:top w:val="nil"/>
              <w:left w:val="nil"/>
              <w:bottom w:val="nil"/>
              <w:right w:val="nil"/>
            </w:tcBorders>
            <w:shd w:val="clear" w:color="auto" w:fill="FFFFFF"/>
          </w:tcPr>
          <w:p w14:paraId="7DDC851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15</w:t>
            </w:r>
          </w:p>
        </w:tc>
        <w:tc>
          <w:tcPr>
            <w:tcW w:w="2788" w:type="dxa"/>
            <w:tcBorders>
              <w:top w:val="nil"/>
              <w:left w:val="nil"/>
              <w:bottom w:val="nil"/>
              <w:right w:val="nil"/>
            </w:tcBorders>
            <w:shd w:val="clear" w:color="auto" w:fill="FFFFFF"/>
          </w:tcPr>
          <w:p w14:paraId="0FEAFE14"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Los residentes pueden salir solos por la noche sin informar al personal</w:t>
            </w:r>
          </w:p>
        </w:tc>
        <w:tc>
          <w:tcPr>
            <w:tcW w:w="497" w:type="dxa"/>
            <w:tcBorders>
              <w:top w:val="nil"/>
              <w:left w:val="nil"/>
              <w:bottom w:val="nil"/>
              <w:right w:val="nil"/>
            </w:tcBorders>
            <w:shd w:val="clear" w:color="auto" w:fill="FFFFFF"/>
          </w:tcPr>
          <w:p w14:paraId="4522119E"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13" w:type="dxa"/>
            <w:tcBorders>
              <w:top w:val="nil"/>
              <w:left w:val="nil"/>
              <w:bottom w:val="nil"/>
              <w:right w:val="nil"/>
            </w:tcBorders>
            <w:shd w:val="clear" w:color="auto" w:fill="FFFFFF"/>
          </w:tcPr>
          <w:p w14:paraId="470AB7C2"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511" w:type="dxa"/>
            <w:tcBorders>
              <w:top w:val="nil"/>
              <w:left w:val="nil"/>
              <w:bottom w:val="nil"/>
              <w:right w:val="nil"/>
            </w:tcBorders>
            <w:shd w:val="clear" w:color="auto" w:fill="FFFFFF"/>
          </w:tcPr>
          <w:p w14:paraId="013873C2"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65" w:type="dxa"/>
            <w:tcBorders>
              <w:top w:val="nil"/>
              <w:left w:val="nil"/>
              <w:bottom w:val="nil"/>
              <w:right w:val="nil"/>
            </w:tcBorders>
            <w:shd w:val="clear" w:color="auto" w:fill="FFFFFF"/>
          </w:tcPr>
          <w:p w14:paraId="6DBD8AA1"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495" w:type="dxa"/>
            <w:tcBorders>
              <w:top w:val="nil"/>
              <w:left w:val="nil"/>
              <w:bottom w:val="nil"/>
              <w:right w:val="nil"/>
            </w:tcBorders>
            <w:shd w:val="clear" w:color="auto" w:fill="FFFFFF"/>
          </w:tcPr>
          <w:p w14:paraId="1B7C2253"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14" w:type="dxa"/>
            <w:tcBorders>
              <w:top w:val="nil"/>
              <w:left w:val="nil"/>
              <w:bottom w:val="nil"/>
              <w:right w:val="nil"/>
            </w:tcBorders>
            <w:shd w:val="clear" w:color="auto" w:fill="FFFFFF"/>
          </w:tcPr>
          <w:p w14:paraId="043D957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401" w:type="dxa"/>
            <w:tcBorders>
              <w:top w:val="nil"/>
              <w:left w:val="nil"/>
              <w:bottom w:val="nil"/>
              <w:right w:val="nil"/>
            </w:tcBorders>
            <w:shd w:val="clear" w:color="auto" w:fill="FFFFFF"/>
          </w:tcPr>
          <w:p w14:paraId="499B720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21</w:t>
            </w:r>
          </w:p>
        </w:tc>
        <w:tc>
          <w:tcPr>
            <w:tcW w:w="513" w:type="dxa"/>
            <w:tcBorders>
              <w:top w:val="nil"/>
              <w:left w:val="nil"/>
              <w:bottom w:val="nil"/>
              <w:right w:val="nil"/>
            </w:tcBorders>
            <w:shd w:val="clear" w:color="auto" w:fill="FFFFFF"/>
          </w:tcPr>
          <w:p w14:paraId="6B729683"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100,0%</w:t>
            </w:r>
          </w:p>
        </w:tc>
        <w:tc>
          <w:tcPr>
            <w:tcW w:w="619" w:type="dxa"/>
            <w:tcBorders>
              <w:top w:val="nil"/>
              <w:left w:val="nil"/>
              <w:bottom w:val="nil"/>
              <w:right w:val="nil"/>
            </w:tcBorders>
            <w:shd w:val="clear" w:color="auto" w:fill="FFFFFF"/>
          </w:tcPr>
          <w:p w14:paraId="2605183A"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w:t>
            </w:r>
          </w:p>
        </w:tc>
        <w:tc>
          <w:tcPr>
            <w:tcW w:w="634" w:type="dxa"/>
            <w:tcBorders>
              <w:top w:val="nil"/>
              <w:left w:val="nil"/>
              <w:bottom w:val="nil"/>
              <w:right w:val="nil"/>
            </w:tcBorders>
            <w:shd w:val="clear" w:color="auto" w:fill="FFFFFF"/>
          </w:tcPr>
          <w:p w14:paraId="2C7F2DA2"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4,0</w:t>
            </w:r>
          </w:p>
        </w:tc>
      </w:tr>
      <w:tr w:rsidR="009647CD" w:rsidRPr="00727AD1" w14:paraId="67FB6BA3" w14:textId="77777777">
        <w:trPr>
          <w:cantSplit/>
        </w:trPr>
        <w:tc>
          <w:tcPr>
            <w:tcW w:w="520" w:type="dxa"/>
            <w:tcBorders>
              <w:top w:val="nil"/>
              <w:left w:val="nil"/>
              <w:bottom w:val="nil"/>
              <w:right w:val="nil"/>
            </w:tcBorders>
            <w:shd w:val="clear" w:color="auto" w:fill="FFFFFF"/>
          </w:tcPr>
          <w:p w14:paraId="5CDFA1DE"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24</w:t>
            </w:r>
          </w:p>
        </w:tc>
        <w:tc>
          <w:tcPr>
            <w:tcW w:w="2788" w:type="dxa"/>
            <w:tcBorders>
              <w:top w:val="nil"/>
              <w:left w:val="nil"/>
              <w:bottom w:val="nil"/>
              <w:right w:val="nil"/>
            </w:tcBorders>
            <w:shd w:val="clear" w:color="auto" w:fill="FFFFFF"/>
          </w:tcPr>
          <w:p w14:paraId="0A519892"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Está permitido el consumo de bebidas alcohólicas</w:t>
            </w:r>
          </w:p>
        </w:tc>
        <w:tc>
          <w:tcPr>
            <w:tcW w:w="497" w:type="dxa"/>
            <w:tcBorders>
              <w:top w:val="nil"/>
              <w:left w:val="nil"/>
              <w:bottom w:val="nil"/>
              <w:right w:val="nil"/>
            </w:tcBorders>
            <w:shd w:val="clear" w:color="auto" w:fill="FFFFFF"/>
          </w:tcPr>
          <w:p w14:paraId="7756C11F"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13" w:type="dxa"/>
            <w:tcBorders>
              <w:top w:val="nil"/>
              <w:left w:val="nil"/>
              <w:bottom w:val="nil"/>
              <w:right w:val="nil"/>
            </w:tcBorders>
            <w:shd w:val="clear" w:color="auto" w:fill="FFFFFF"/>
          </w:tcPr>
          <w:p w14:paraId="563BC948"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511" w:type="dxa"/>
            <w:tcBorders>
              <w:top w:val="nil"/>
              <w:left w:val="nil"/>
              <w:bottom w:val="nil"/>
              <w:right w:val="nil"/>
            </w:tcBorders>
            <w:shd w:val="clear" w:color="auto" w:fill="FFFFFF"/>
          </w:tcPr>
          <w:p w14:paraId="4EA5B548"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65" w:type="dxa"/>
            <w:tcBorders>
              <w:top w:val="nil"/>
              <w:left w:val="nil"/>
              <w:bottom w:val="nil"/>
              <w:right w:val="nil"/>
            </w:tcBorders>
            <w:shd w:val="clear" w:color="auto" w:fill="FFFFFF"/>
          </w:tcPr>
          <w:p w14:paraId="46287B1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495" w:type="dxa"/>
            <w:tcBorders>
              <w:top w:val="nil"/>
              <w:left w:val="nil"/>
              <w:bottom w:val="nil"/>
              <w:right w:val="nil"/>
            </w:tcBorders>
            <w:shd w:val="clear" w:color="auto" w:fill="FFFFFF"/>
          </w:tcPr>
          <w:p w14:paraId="1A07562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14" w:type="dxa"/>
            <w:tcBorders>
              <w:top w:val="nil"/>
              <w:left w:val="nil"/>
              <w:bottom w:val="nil"/>
              <w:right w:val="nil"/>
            </w:tcBorders>
            <w:shd w:val="clear" w:color="auto" w:fill="FFFFFF"/>
          </w:tcPr>
          <w:p w14:paraId="268121D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401" w:type="dxa"/>
            <w:tcBorders>
              <w:top w:val="nil"/>
              <w:left w:val="nil"/>
              <w:bottom w:val="nil"/>
              <w:right w:val="nil"/>
            </w:tcBorders>
            <w:shd w:val="clear" w:color="auto" w:fill="FFFFFF"/>
          </w:tcPr>
          <w:p w14:paraId="42FBD86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21</w:t>
            </w:r>
          </w:p>
        </w:tc>
        <w:tc>
          <w:tcPr>
            <w:tcW w:w="513" w:type="dxa"/>
            <w:tcBorders>
              <w:top w:val="nil"/>
              <w:left w:val="nil"/>
              <w:bottom w:val="nil"/>
              <w:right w:val="nil"/>
            </w:tcBorders>
            <w:shd w:val="clear" w:color="auto" w:fill="FFFFFF"/>
          </w:tcPr>
          <w:p w14:paraId="52A989BC"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100,0%</w:t>
            </w:r>
          </w:p>
        </w:tc>
        <w:tc>
          <w:tcPr>
            <w:tcW w:w="619" w:type="dxa"/>
            <w:tcBorders>
              <w:top w:val="nil"/>
              <w:left w:val="nil"/>
              <w:bottom w:val="nil"/>
              <w:right w:val="nil"/>
            </w:tcBorders>
            <w:shd w:val="clear" w:color="auto" w:fill="FFFFFF"/>
          </w:tcPr>
          <w:p w14:paraId="4D15D27A"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w:t>
            </w:r>
          </w:p>
        </w:tc>
        <w:tc>
          <w:tcPr>
            <w:tcW w:w="634" w:type="dxa"/>
            <w:tcBorders>
              <w:top w:val="nil"/>
              <w:left w:val="nil"/>
              <w:bottom w:val="nil"/>
              <w:right w:val="nil"/>
            </w:tcBorders>
            <w:shd w:val="clear" w:color="auto" w:fill="FFFFFF"/>
          </w:tcPr>
          <w:p w14:paraId="593882B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4,0</w:t>
            </w:r>
          </w:p>
        </w:tc>
      </w:tr>
      <w:tr w:rsidR="009647CD" w:rsidRPr="00727AD1" w14:paraId="27C24FBB" w14:textId="77777777">
        <w:trPr>
          <w:cantSplit/>
        </w:trPr>
        <w:tc>
          <w:tcPr>
            <w:tcW w:w="520" w:type="dxa"/>
            <w:tcBorders>
              <w:top w:val="nil"/>
              <w:left w:val="nil"/>
              <w:bottom w:val="nil"/>
              <w:right w:val="nil"/>
            </w:tcBorders>
            <w:shd w:val="clear" w:color="auto" w:fill="FFFFFF"/>
          </w:tcPr>
          <w:p w14:paraId="335D3F28"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42</w:t>
            </w:r>
          </w:p>
        </w:tc>
        <w:tc>
          <w:tcPr>
            <w:tcW w:w="2788" w:type="dxa"/>
            <w:tcBorders>
              <w:top w:val="nil"/>
              <w:left w:val="nil"/>
              <w:bottom w:val="nil"/>
              <w:right w:val="nil"/>
            </w:tcBorders>
            <w:shd w:val="clear" w:color="auto" w:fill="FFFFFF"/>
          </w:tcPr>
          <w:p w14:paraId="1B4CAD70"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Los residentes pueden fumar en las habitaciones</w:t>
            </w:r>
          </w:p>
        </w:tc>
        <w:tc>
          <w:tcPr>
            <w:tcW w:w="497" w:type="dxa"/>
            <w:tcBorders>
              <w:top w:val="nil"/>
              <w:left w:val="nil"/>
              <w:bottom w:val="nil"/>
              <w:right w:val="nil"/>
            </w:tcBorders>
            <w:shd w:val="clear" w:color="auto" w:fill="FFFFFF"/>
          </w:tcPr>
          <w:p w14:paraId="67A6553C"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13" w:type="dxa"/>
            <w:tcBorders>
              <w:top w:val="nil"/>
              <w:left w:val="nil"/>
              <w:bottom w:val="nil"/>
              <w:right w:val="nil"/>
            </w:tcBorders>
            <w:shd w:val="clear" w:color="auto" w:fill="FFFFFF"/>
          </w:tcPr>
          <w:p w14:paraId="7320DDCC"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511" w:type="dxa"/>
            <w:tcBorders>
              <w:top w:val="nil"/>
              <w:left w:val="nil"/>
              <w:bottom w:val="nil"/>
              <w:right w:val="nil"/>
            </w:tcBorders>
            <w:shd w:val="clear" w:color="auto" w:fill="FFFFFF"/>
          </w:tcPr>
          <w:p w14:paraId="4EE9D6BE"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65" w:type="dxa"/>
            <w:tcBorders>
              <w:top w:val="nil"/>
              <w:left w:val="nil"/>
              <w:bottom w:val="nil"/>
              <w:right w:val="nil"/>
            </w:tcBorders>
            <w:shd w:val="clear" w:color="auto" w:fill="FFFFFF"/>
          </w:tcPr>
          <w:p w14:paraId="7BE005C5"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495" w:type="dxa"/>
            <w:tcBorders>
              <w:top w:val="nil"/>
              <w:left w:val="nil"/>
              <w:bottom w:val="nil"/>
              <w:right w:val="nil"/>
            </w:tcBorders>
            <w:shd w:val="clear" w:color="auto" w:fill="FFFFFF"/>
          </w:tcPr>
          <w:p w14:paraId="5C4A531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14" w:type="dxa"/>
            <w:tcBorders>
              <w:top w:val="nil"/>
              <w:left w:val="nil"/>
              <w:bottom w:val="nil"/>
              <w:right w:val="nil"/>
            </w:tcBorders>
            <w:shd w:val="clear" w:color="auto" w:fill="FFFFFF"/>
          </w:tcPr>
          <w:p w14:paraId="2A62BBBA"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401" w:type="dxa"/>
            <w:tcBorders>
              <w:top w:val="nil"/>
              <w:left w:val="nil"/>
              <w:bottom w:val="nil"/>
              <w:right w:val="nil"/>
            </w:tcBorders>
            <w:shd w:val="clear" w:color="auto" w:fill="FFFFFF"/>
          </w:tcPr>
          <w:p w14:paraId="28C899A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21</w:t>
            </w:r>
          </w:p>
        </w:tc>
        <w:tc>
          <w:tcPr>
            <w:tcW w:w="513" w:type="dxa"/>
            <w:tcBorders>
              <w:top w:val="nil"/>
              <w:left w:val="nil"/>
              <w:bottom w:val="nil"/>
              <w:right w:val="nil"/>
            </w:tcBorders>
            <w:shd w:val="clear" w:color="auto" w:fill="FFFFFF"/>
          </w:tcPr>
          <w:p w14:paraId="32BB4F4B"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100,0%</w:t>
            </w:r>
          </w:p>
        </w:tc>
        <w:tc>
          <w:tcPr>
            <w:tcW w:w="619" w:type="dxa"/>
            <w:tcBorders>
              <w:top w:val="nil"/>
              <w:left w:val="nil"/>
              <w:bottom w:val="nil"/>
              <w:right w:val="nil"/>
            </w:tcBorders>
            <w:shd w:val="clear" w:color="auto" w:fill="FFFFFF"/>
          </w:tcPr>
          <w:p w14:paraId="56DDCFDB"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w:t>
            </w:r>
          </w:p>
        </w:tc>
        <w:tc>
          <w:tcPr>
            <w:tcW w:w="634" w:type="dxa"/>
            <w:tcBorders>
              <w:top w:val="nil"/>
              <w:left w:val="nil"/>
              <w:bottom w:val="nil"/>
              <w:right w:val="nil"/>
            </w:tcBorders>
            <w:shd w:val="clear" w:color="auto" w:fill="FFFFFF"/>
          </w:tcPr>
          <w:p w14:paraId="167BD5B5"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4,0</w:t>
            </w:r>
          </w:p>
        </w:tc>
      </w:tr>
      <w:tr w:rsidR="009647CD" w:rsidRPr="00727AD1" w14:paraId="05D3617E" w14:textId="77777777">
        <w:trPr>
          <w:cantSplit/>
        </w:trPr>
        <w:tc>
          <w:tcPr>
            <w:tcW w:w="520" w:type="dxa"/>
            <w:tcBorders>
              <w:top w:val="nil"/>
              <w:left w:val="nil"/>
              <w:bottom w:val="nil"/>
              <w:right w:val="nil"/>
            </w:tcBorders>
            <w:shd w:val="clear" w:color="auto" w:fill="FFFFFF"/>
          </w:tcPr>
          <w:p w14:paraId="64797DA4"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23</w:t>
            </w:r>
          </w:p>
        </w:tc>
        <w:tc>
          <w:tcPr>
            <w:tcW w:w="2788" w:type="dxa"/>
            <w:tcBorders>
              <w:top w:val="nil"/>
              <w:left w:val="nil"/>
              <w:bottom w:val="nil"/>
              <w:right w:val="nil"/>
            </w:tcBorders>
            <w:shd w:val="clear" w:color="auto" w:fill="FFFFFF"/>
          </w:tcPr>
          <w:p w14:paraId="23D5EC13"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Los residentes pueden prepararse comida fuera de los horarios establecidos</w:t>
            </w:r>
          </w:p>
        </w:tc>
        <w:tc>
          <w:tcPr>
            <w:tcW w:w="497" w:type="dxa"/>
            <w:tcBorders>
              <w:top w:val="nil"/>
              <w:left w:val="nil"/>
              <w:bottom w:val="nil"/>
              <w:right w:val="nil"/>
            </w:tcBorders>
            <w:shd w:val="clear" w:color="auto" w:fill="FFFFFF"/>
          </w:tcPr>
          <w:p w14:paraId="60CE532B"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w:t>
            </w:r>
          </w:p>
        </w:tc>
        <w:tc>
          <w:tcPr>
            <w:tcW w:w="513" w:type="dxa"/>
            <w:tcBorders>
              <w:top w:val="nil"/>
              <w:left w:val="nil"/>
              <w:bottom w:val="nil"/>
              <w:right w:val="nil"/>
            </w:tcBorders>
            <w:shd w:val="clear" w:color="auto" w:fill="FFFFFF"/>
          </w:tcPr>
          <w:p w14:paraId="6659704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9,5%</w:t>
            </w:r>
          </w:p>
        </w:tc>
        <w:tc>
          <w:tcPr>
            <w:tcW w:w="511" w:type="dxa"/>
            <w:tcBorders>
              <w:top w:val="nil"/>
              <w:left w:val="nil"/>
              <w:bottom w:val="nil"/>
              <w:right w:val="nil"/>
            </w:tcBorders>
            <w:shd w:val="clear" w:color="auto" w:fill="FFFFFF"/>
          </w:tcPr>
          <w:p w14:paraId="10358E4B"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65" w:type="dxa"/>
            <w:tcBorders>
              <w:top w:val="nil"/>
              <w:left w:val="nil"/>
              <w:bottom w:val="nil"/>
              <w:right w:val="nil"/>
            </w:tcBorders>
            <w:shd w:val="clear" w:color="auto" w:fill="FFFFFF"/>
          </w:tcPr>
          <w:p w14:paraId="71A08AB1"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495" w:type="dxa"/>
            <w:tcBorders>
              <w:top w:val="nil"/>
              <w:left w:val="nil"/>
              <w:bottom w:val="nil"/>
              <w:right w:val="nil"/>
            </w:tcBorders>
            <w:shd w:val="clear" w:color="auto" w:fill="FFFFFF"/>
          </w:tcPr>
          <w:p w14:paraId="36F59207"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w:t>
            </w:r>
          </w:p>
        </w:tc>
        <w:tc>
          <w:tcPr>
            <w:tcW w:w="514" w:type="dxa"/>
            <w:tcBorders>
              <w:top w:val="nil"/>
              <w:left w:val="nil"/>
              <w:bottom w:val="nil"/>
              <w:right w:val="nil"/>
            </w:tcBorders>
            <w:shd w:val="clear" w:color="auto" w:fill="FFFFFF"/>
          </w:tcPr>
          <w:p w14:paraId="05EFD56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14,3%</w:t>
            </w:r>
          </w:p>
        </w:tc>
        <w:tc>
          <w:tcPr>
            <w:tcW w:w="401" w:type="dxa"/>
            <w:tcBorders>
              <w:top w:val="nil"/>
              <w:left w:val="nil"/>
              <w:bottom w:val="nil"/>
              <w:right w:val="nil"/>
            </w:tcBorders>
            <w:shd w:val="clear" w:color="auto" w:fill="FFFFFF"/>
          </w:tcPr>
          <w:p w14:paraId="5CDADFD4"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16</w:t>
            </w:r>
          </w:p>
        </w:tc>
        <w:tc>
          <w:tcPr>
            <w:tcW w:w="513" w:type="dxa"/>
            <w:tcBorders>
              <w:top w:val="nil"/>
              <w:left w:val="nil"/>
              <w:bottom w:val="nil"/>
              <w:right w:val="nil"/>
            </w:tcBorders>
            <w:shd w:val="clear" w:color="auto" w:fill="FFFFFF"/>
          </w:tcPr>
          <w:p w14:paraId="53C9BB2E"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76,2%</w:t>
            </w:r>
          </w:p>
        </w:tc>
        <w:tc>
          <w:tcPr>
            <w:tcW w:w="619" w:type="dxa"/>
            <w:tcBorders>
              <w:top w:val="nil"/>
              <w:left w:val="nil"/>
              <w:bottom w:val="nil"/>
              <w:right w:val="nil"/>
            </w:tcBorders>
            <w:shd w:val="clear" w:color="auto" w:fill="FFFFFF"/>
          </w:tcPr>
          <w:p w14:paraId="7D1EB484"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w:t>
            </w:r>
          </w:p>
        </w:tc>
        <w:tc>
          <w:tcPr>
            <w:tcW w:w="634" w:type="dxa"/>
            <w:tcBorders>
              <w:top w:val="nil"/>
              <w:left w:val="nil"/>
              <w:bottom w:val="nil"/>
              <w:right w:val="nil"/>
            </w:tcBorders>
            <w:shd w:val="clear" w:color="auto" w:fill="FFFFFF"/>
          </w:tcPr>
          <w:p w14:paraId="1E001FDF"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3,6</w:t>
            </w:r>
          </w:p>
        </w:tc>
      </w:tr>
      <w:tr w:rsidR="009647CD" w:rsidRPr="00727AD1" w14:paraId="5974FA39" w14:textId="77777777">
        <w:trPr>
          <w:cantSplit/>
        </w:trPr>
        <w:tc>
          <w:tcPr>
            <w:tcW w:w="520" w:type="dxa"/>
            <w:tcBorders>
              <w:top w:val="nil"/>
              <w:left w:val="nil"/>
              <w:bottom w:val="nil"/>
              <w:right w:val="nil"/>
            </w:tcBorders>
            <w:shd w:val="clear" w:color="auto" w:fill="FFFFFF"/>
          </w:tcPr>
          <w:p w14:paraId="194FCA1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12</w:t>
            </w:r>
          </w:p>
        </w:tc>
        <w:tc>
          <w:tcPr>
            <w:tcW w:w="2788" w:type="dxa"/>
            <w:tcBorders>
              <w:top w:val="nil"/>
              <w:left w:val="nil"/>
              <w:bottom w:val="nil"/>
              <w:right w:val="nil"/>
            </w:tcBorders>
            <w:shd w:val="clear" w:color="auto" w:fill="FFFFFF"/>
          </w:tcPr>
          <w:p w14:paraId="25086105"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Los residentes tienen llave de la puerta principal</w:t>
            </w:r>
          </w:p>
        </w:tc>
        <w:tc>
          <w:tcPr>
            <w:tcW w:w="497" w:type="dxa"/>
            <w:tcBorders>
              <w:top w:val="nil"/>
              <w:left w:val="nil"/>
              <w:bottom w:val="nil"/>
              <w:right w:val="nil"/>
            </w:tcBorders>
            <w:shd w:val="clear" w:color="auto" w:fill="FFFFFF"/>
          </w:tcPr>
          <w:p w14:paraId="4D7ECB0B"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w:t>
            </w:r>
          </w:p>
        </w:tc>
        <w:tc>
          <w:tcPr>
            <w:tcW w:w="513" w:type="dxa"/>
            <w:tcBorders>
              <w:top w:val="nil"/>
              <w:left w:val="nil"/>
              <w:bottom w:val="nil"/>
              <w:right w:val="nil"/>
            </w:tcBorders>
            <w:shd w:val="clear" w:color="auto" w:fill="FFFFFF"/>
          </w:tcPr>
          <w:p w14:paraId="144030C0"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9,5%</w:t>
            </w:r>
          </w:p>
        </w:tc>
        <w:tc>
          <w:tcPr>
            <w:tcW w:w="511" w:type="dxa"/>
            <w:tcBorders>
              <w:top w:val="nil"/>
              <w:left w:val="nil"/>
              <w:bottom w:val="nil"/>
              <w:right w:val="nil"/>
            </w:tcBorders>
            <w:shd w:val="clear" w:color="auto" w:fill="FFFFFF"/>
          </w:tcPr>
          <w:p w14:paraId="7D9B01B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w:t>
            </w:r>
          </w:p>
        </w:tc>
        <w:tc>
          <w:tcPr>
            <w:tcW w:w="565" w:type="dxa"/>
            <w:tcBorders>
              <w:top w:val="nil"/>
              <w:left w:val="nil"/>
              <w:bottom w:val="nil"/>
              <w:right w:val="nil"/>
            </w:tcBorders>
            <w:shd w:val="clear" w:color="auto" w:fill="FFFFFF"/>
          </w:tcPr>
          <w:p w14:paraId="3E9E1D74"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9,5%</w:t>
            </w:r>
          </w:p>
        </w:tc>
        <w:tc>
          <w:tcPr>
            <w:tcW w:w="495" w:type="dxa"/>
            <w:tcBorders>
              <w:top w:val="nil"/>
              <w:left w:val="nil"/>
              <w:bottom w:val="nil"/>
              <w:right w:val="nil"/>
            </w:tcBorders>
            <w:shd w:val="clear" w:color="auto" w:fill="FFFFFF"/>
          </w:tcPr>
          <w:p w14:paraId="52DCBFBC"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w:t>
            </w:r>
          </w:p>
        </w:tc>
        <w:tc>
          <w:tcPr>
            <w:tcW w:w="514" w:type="dxa"/>
            <w:tcBorders>
              <w:top w:val="nil"/>
              <w:left w:val="nil"/>
              <w:bottom w:val="nil"/>
              <w:right w:val="nil"/>
            </w:tcBorders>
            <w:shd w:val="clear" w:color="auto" w:fill="FFFFFF"/>
          </w:tcPr>
          <w:p w14:paraId="79B46BE8"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4,8%</w:t>
            </w:r>
          </w:p>
        </w:tc>
        <w:tc>
          <w:tcPr>
            <w:tcW w:w="401" w:type="dxa"/>
            <w:tcBorders>
              <w:top w:val="nil"/>
              <w:left w:val="nil"/>
              <w:bottom w:val="nil"/>
              <w:right w:val="nil"/>
            </w:tcBorders>
            <w:shd w:val="clear" w:color="auto" w:fill="FFFFFF"/>
          </w:tcPr>
          <w:p w14:paraId="199C909B"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16</w:t>
            </w:r>
          </w:p>
        </w:tc>
        <w:tc>
          <w:tcPr>
            <w:tcW w:w="513" w:type="dxa"/>
            <w:tcBorders>
              <w:top w:val="nil"/>
              <w:left w:val="nil"/>
              <w:bottom w:val="nil"/>
              <w:right w:val="nil"/>
            </w:tcBorders>
            <w:shd w:val="clear" w:color="auto" w:fill="FFFFFF"/>
          </w:tcPr>
          <w:p w14:paraId="26643E63"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76,2%</w:t>
            </w:r>
          </w:p>
        </w:tc>
        <w:tc>
          <w:tcPr>
            <w:tcW w:w="619" w:type="dxa"/>
            <w:tcBorders>
              <w:top w:val="nil"/>
              <w:left w:val="nil"/>
              <w:bottom w:val="nil"/>
              <w:right w:val="nil"/>
            </w:tcBorders>
            <w:shd w:val="clear" w:color="auto" w:fill="FFFFFF"/>
          </w:tcPr>
          <w:p w14:paraId="6EBA18A7"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w:t>
            </w:r>
          </w:p>
        </w:tc>
        <w:tc>
          <w:tcPr>
            <w:tcW w:w="634" w:type="dxa"/>
            <w:tcBorders>
              <w:top w:val="nil"/>
              <w:left w:val="nil"/>
              <w:bottom w:val="nil"/>
              <w:right w:val="nil"/>
            </w:tcBorders>
            <w:shd w:val="clear" w:color="auto" w:fill="FFFFFF"/>
          </w:tcPr>
          <w:p w14:paraId="7450C3D0"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3,5</w:t>
            </w:r>
          </w:p>
        </w:tc>
      </w:tr>
      <w:tr w:rsidR="009647CD" w:rsidRPr="00727AD1" w14:paraId="734301BA" w14:textId="77777777">
        <w:trPr>
          <w:cantSplit/>
        </w:trPr>
        <w:tc>
          <w:tcPr>
            <w:tcW w:w="520" w:type="dxa"/>
            <w:tcBorders>
              <w:top w:val="nil"/>
              <w:left w:val="nil"/>
              <w:bottom w:val="nil"/>
              <w:right w:val="nil"/>
            </w:tcBorders>
            <w:shd w:val="clear" w:color="auto" w:fill="FFFFFF"/>
          </w:tcPr>
          <w:p w14:paraId="77B039B1"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39</w:t>
            </w:r>
          </w:p>
        </w:tc>
        <w:tc>
          <w:tcPr>
            <w:tcW w:w="2788" w:type="dxa"/>
            <w:tcBorders>
              <w:top w:val="nil"/>
              <w:left w:val="nil"/>
              <w:bottom w:val="nil"/>
              <w:right w:val="nil"/>
            </w:tcBorders>
            <w:shd w:val="clear" w:color="auto" w:fill="FFFFFF"/>
          </w:tcPr>
          <w:p w14:paraId="3EA2251A"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Los residentes pueden cerrarse con llave en el WC</w:t>
            </w:r>
          </w:p>
        </w:tc>
        <w:tc>
          <w:tcPr>
            <w:tcW w:w="497" w:type="dxa"/>
            <w:tcBorders>
              <w:top w:val="nil"/>
              <w:left w:val="nil"/>
              <w:bottom w:val="nil"/>
              <w:right w:val="nil"/>
            </w:tcBorders>
            <w:shd w:val="clear" w:color="auto" w:fill="FFFFFF"/>
          </w:tcPr>
          <w:p w14:paraId="6D761C33"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w:t>
            </w:r>
          </w:p>
        </w:tc>
        <w:tc>
          <w:tcPr>
            <w:tcW w:w="513" w:type="dxa"/>
            <w:tcBorders>
              <w:top w:val="nil"/>
              <w:left w:val="nil"/>
              <w:bottom w:val="nil"/>
              <w:right w:val="nil"/>
            </w:tcBorders>
            <w:shd w:val="clear" w:color="auto" w:fill="FFFFFF"/>
          </w:tcPr>
          <w:p w14:paraId="6724D4D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19,0%</w:t>
            </w:r>
          </w:p>
        </w:tc>
        <w:tc>
          <w:tcPr>
            <w:tcW w:w="511" w:type="dxa"/>
            <w:tcBorders>
              <w:top w:val="nil"/>
              <w:left w:val="nil"/>
              <w:bottom w:val="nil"/>
              <w:right w:val="nil"/>
            </w:tcBorders>
            <w:shd w:val="clear" w:color="auto" w:fill="FFFFFF"/>
          </w:tcPr>
          <w:p w14:paraId="0B0680A5"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65" w:type="dxa"/>
            <w:tcBorders>
              <w:top w:val="nil"/>
              <w:left w:val="nil"/>
              <w:bottom w:val="nil"/>
              <w:right w:val="nil"/>
            </w:tcBorders>
            <w:shd w:val="clear" w:color="auto" w:fill="FFFFFF"/>
          </w:tcPr>
          <w:p w14:paraId="1381FE6E"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495" w:type="dxa"/>
            <w:tcBorders>
              <w:top w:val="nil"/>
              <w:left w:val="nil"/>
              <w:bottom w:val="nil"/>
              <w:right w:val="nil"/>
            </w:tcBorders>
            <w:shd w:val="clear" w:color="auto" w:fill="FFFFFF"/>
          </w:tcPr>
          <w:p w14:paraId="7D0A762F"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14" w:type="dxa"/>
            <w:tcBorders>
              <w:top w:val="nil"/>
              <w:left w:val="nil"/>
              <w:bottom w:val="nil"/>
              <w:right w:val="nil"/>
            </w:tcBorders>
            <w:shd w:val="clear" w:color="auto" w:fill="FFFFFF"/>
          </w:tcPr>
          <w:p w14:paraId="1564DA12"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401" w:type="dxa"/>
            <w:tcBorders>
              <w:top w:val="nil"/>
              <w:left w:val="nil"/>
              <w:bottom w:val="nil"/>
              <w:right w:val="nil"/>
            </w:tcBorders>
            <w:shd w:val="clear" w:color="auto" w:fill="FFFFFF"/>
          </w:tcPr>
          <w:p w14:paraId="590E94B7"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17</w:t>
            </w:r>
          </w:p>
        </w:tc>
        <w:tc>
          <w:tcPr>
            <w:tcW w:w="513" w:type="dxa"/>
            <w:tcBorders>
              <w:top w:val="nil"/>
              <w:left w:val="nil"/>
              <w:bottom w:val="nil"/>
              <w:right w:val="nil"/>
            </w:tcBorders>
            <w:shd w:val="clear" w:color="auto" w:fill="FFFFFF"/>
          </w:tcPr>
          <w:p w14:paraId="1F6C28D1"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81,0%</w:t>
            </w:r>
          </w:p>
        </w:tc>
        <w:tc>
          <w:tcPr>
            <w:tcW w:w="619" w:type="dxa"/>
            <w:tcBorders>
              <w:top w:val="nil"/>
              <w:left w:val="nil"/>
              <w:bottom w:val="nil"/>
              <w:right w:val="nil"/>
            </w:tcBorders>
            <w:shd w:val="clear" w:color="auto" w:fill="FFFFFF"/>
          </w:tcPr>
          <w:p w14:paraId="1366A8D4"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w:t>
            </w:r>
          </w:p>
        </w:tc>
        <w:tc>
          <w:tcPr>
            <w:tcW w:w="634" w:type="dxa"/>
            <w:tcBorders>
              <w:top w:val="nil"/>
              <w:left w:val="nil"/>
              <w:bottom w:val="nil"/>
              <w:right w:val="nil"/>
            </w:tcBorders>
            <w:shd w:val="clear" w:color="auto" w:fill="FFFFFF"/>
          </w:tcPr>
          <w:p w14:paraId="64678AC1"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3,4</w:t>
            </w:r>
          </w:p>
        </w:tc>
      </w:tr>
      <w:tr w:rsidR="009647CD" w:rsidRPr="00727AD1" w14:paraId="39491999" w14:textId="77777777">
        <w:trPr>
          <w:cantSplit/>
        </w:trPr>
        <w:tc>
          <w:tcPr>
            <w:tcW w:w="520" w:type="dxa"/>
            <w:tcBorders>
              <w:top w:val="nil"/>
              <w:left w:val="nil"/>
              <w:bottom w:val="nil"/>
              <w:right w:val="nil"/>
            </w:tcBorders>
            <w:shd w:val="clear" w:color="auto" w:fill="FFFFFF"/>
          </w:tcPr>
          <w:p w14:paraId="6CA620D2"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5</w:t>
            </w:r>
          </w:p>
        </w:tc>
        <w:tc>
          <w:tcPr>
            <w:tcW w:w="2788" w:type="dxa"/>
            <w:tcBorders>
              <w:top w:val="nil"/>
              <w:left w:val="nil"/>
              <w:bottom w:val="nil"/>
              <w:right w:val="nil"/>
            </w:tcBorders>
            <w:shd w:val="clear" w:color="auto" w:fill="FFFFFF"/>
          </w:tcPr>
          <w:p w14:paraId="3C4619FE"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 xml:space="preserve">Los residentes pueden ver TV después de las 23:00 </w:t>
            </w:r>
            <w:proofErr w:type="spellStart"/>
            <w:r w:rsidRPr="00727AD1">
              <w:rPr>
                <w:rFonts w:ascii="Times New Roman" w:hAnsi="Times New Roman"/>
                <w:sz w:val="18"/>
                <w:szCs w:val="18"/>
              </w:rPr>
              <w:t>hrs</w:t>
            </w:r>
            <w:proofErr w:type="spellEnd"/>
            <w:r w:rsidRPr="00727AD1">
              <w:rPr>
                <w:rFonts w:ascii="Times New Roman" w:hAnsi="Times New Roman"/>
                <w:sz w:val="18"/>
                <w:szCs w:val="18"/>
              </w:rPr>
              <w:t>.</w:t>
            </w:r>
          </w:p>
        </w:tc>
        <w:tc>
          <w:tcPr>
            <w:tcW w:w="497" w:type="dxa"/>
            <w:tcBorders>
              <w:top w:val="nil"/>
              <w:left w:val="nil"/>
              <w:bottom w:val="nil"/>
              <w:right w:val="nil"/>
            </w:tcBorders>
            <w:shd w:val="clear" w:color="auto" w:fill="FFFFFF"/>
          </w:tcPr>
          <w:p w14:paraId="685FE8EE"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w:t>
            </w:r>
          </w:p>
        </w:tc>
        <w:tc>
          <w:tcPr>
            <w:tcW w:w="513" w:type="dxa"/>
            <w:tcBorders>
              <w:top w:val="nil"/>
              <w:left w:val="nil"/>
              <w:bottom w:val="nil"/>
              <w:right w:val="nil"/>
            </w:tcBorders>
            <w:shd w:val="clear" w:color="auto" w:fill="FFFFFF"/>
          </w:tcPr>
          <w:p w14:paraId="4277F37D"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19,0%</w:t>
            </w:r>
          </w:p>
        </w:tc>
        <w:tc>
          <w:tcPr>
            <w:tcW w:w="511" w:type="dxa"/>
            <w:tcBorders>
              <w:top w:val="nil"/>
              <w:left w:val="nil"/>
              <w:bottom w:val="nil"/>
              <w:right w:val="nil"/>
            </w:tcBorders>
            <w:shd w:val="clear" w:color="auto" w:fill="FFFFFF"/>
          </w:tcPr>
          <w:p w14:paraId="0EC4D403"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65" w:type="dxa"/>
            <w:tcBorders>
              <w:top w:val="nil"/>
              <w:left w:val="nil"/>
              <w:bottom w:val="nil"/>
              <w:right w:val="nil"/>
            </w:tcBorders>
            <w:shd w:val="clear" w:color="auto" w:fill="FFFFFF"/>
          </w:tcPr>
          <w:p w14:paraId="3006232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495" w:type="dxa"/>
            <w:tcBorders>
              <w:top w:val="nil"/>
              <w:left w:val="nil"/>
              <w:bottom w:val="nil"/>
              <w:right w:val="nil"/>
            </w:tcBorders>
            <w:shd w:val="clear" w:color="auto" w:fill="FFFFFF"/>
          </w:tcPr>
          <w:p w14:paraId="767F3B2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6</w:t>
            </w:r>
          </w:p>
        </w:tc>
        <w:tc>
          <w:tcPr>
            <w:tcW w:w="514" w:type="dxa"/>
            <w:tcBorders>
              <w:top w:val="nil"/>
              <w:left w:val="nil"/>
              <w:bottom w:val="nil"/>
              <w:right w:val="nil"/>
            </w:tcBorders>
            <w:shd w:val="clear" w:color="auto" w:fill="FFFFFF"/>
          </w:tcPr>
          <w:p w14:paraId="0A0D128D"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28,6%</w:t>
            </w:r>
          </w:p>
        </w:tc>
        <w:tc>
          <w:tcPr>
            <w:tcW w:w="401" w:type="dxa"/>
            <w:tcBorders>
              <w:top w:val="nil"/>
              <w:left w:val="nil"/>
              <w:bottom w:val="nil"/>
              <w:right w:val="nil"/>
            </w:tcBorders>
            <w:shd w:val="clear" w:color="auto" w:fill="FFFFFF"/>
          </w:tcPr>
          <w:p w14:paraId="328D5482"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11</w:t>
            </w:r>
          </w:p>
        </w:tc>
        <w:tc>
          <w:tcPr>
            <w:tcW w:w="513" w:type="dxa"/>
            <w:tcBorders>
              <w:top w:val="nil"/>
              <w:left w:val="nil"/>
              <w:bottom w:val="nil"/>
              <w:right w:val="nil"/>
            </w:tcBorders>
            <w:shd w:val="clear" w:color="auto" w:fill="FFFFFF"/>
          </w:tcPr>
          <w:p w14:paraId="72EFDC4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52,4%</w:t>
            </w:r>
          </w:p>
        </w:tc>
        <w:tc>
          <w:tcPr>
            <w:tcW w:w="619" w:type="dxa"/>
            <w:tcBorders>
              <w:top w:val="nil"/>
              <w:left w:val="nil"/>
              <w:bottom w:val="nil"/>
              <w:right w:val="nil"/>
            </w:tcBorders>
            <w:shd w:val="clear" w:color="auto" w:fill="FFFFFF"/>
          </w:tcPr>
          <w:p w14:paraId="76E2CD4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w:t>
            </w:r>
          </w:p>
        </w:tc>
        <w:tc>
          <w:tcPr>
            <w:tcW w:w="634" w:type="dxa"/>
            <w:tcBorders>
              <w:top w:val="nil"/>
              <w:left w:val="nil"/>
              <w:bottom w:val="nil"/>
              <w:right w:val="nil"/>
            </w:tcBorders>
            <w:shd w:val="clear" w:color="auto" w:fill="FFFFFF"/>
          </w:tcPr>
          <w:p w14:paraId="75EA5198"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3,1</w:t>
            </w:r>
          </w:p>
        </w:tc>
      </w:tr>
      <w:tr w:rsidR="009647CD" w:rsidRPr="00727AD1" w14:paraId="3A4EA8B0" w14:textId="77777777">
        <w:trPr>
          <w:cantSplit/>
        </w:trPr>
        <w:tc>
          <w:tcPr>
            <w:tcW w:w="520" w:type="dxa"/>
            <w:tcBorders>
              <w:top w:val="nil"/>
              <w:left w:val="nil"/>
              <w:bottom w:val="nil"/>
              <w:right w:val="nil"/>
            </w:tcBorders>
            <w:shd w:val="clear" w:color="auto" w:fill="FFFFFF"/>
          </w:tcPr>
          <w:p w14:paraId="4467D348"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7</w:t>
            </w:r>
          </w:p>
        </w:tc>
        <w:tc>
          <w:tcPr>
            <w:tcW w:w="2788" w:type="dxa"/>
            <w:tcBorders>
              <w:top w:val="nil"/>
              <w:left w:val="nil"/>
              <w:bottom w:val="nil"/>
              <w:right w:val="nil"/>
            </w:tcBorders>
            <w:shd w:val="clear" w:color="auto" w:fill="FFFFFF"/>
          </w:tcPr>
          <w:p w14:paraId="5E213CAF"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En la residencia/hogar está permitido que las personas de sexo contrario (excluido el personal) entren en las habitaciones.</w:t>
            </w:r>
          </w:p>
        </w:tc>
        <w:tc>
          <w:tcPr>
            <w:tcW w:w="497" w:type="dxa"/>
            <w:tcBorders>
              <w:top w:val="nil"/>
              <w:left w:val="nil"/>
              <w:bottom w:val="nil"/>
              <w:right w:val="nil"/>
            </w:tcBorders>
            <w:shd w:val="clear" w:color="auto" w:fill="FFFFFF"/>
          </w:tcPr>
          <w:p w14:paraId="3C21E303"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w:t>
            </w:r>
          </w:p>
        </w:tc>
        <w:tc>
          <w:tcPr>
            <w:tcW w:w="513" w:type="dxa"/>
            <w:tcBorders>
              <w:top w:val="nil"/>
              <w:left w:val="nil"/>
              <w:bottom w:val="nil"/>
              <w:right w:val="nil"/>
            </w:tcBorders>
            <w:shd w:val="clear" w:color="auto" w:fill="FFFFFF"/>
          </w:tcPr>
          <w:p w14:paraId="7B0EB0F8"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19,0%</w:t>
            </w:r>
          </w:p>
        </w:tc>
        <w:tc>
          <w:tcPr>
            <w:tcW w:w="511" w:type="dxa"/>
            <w:tcBorders>
              <w:top w:val="nil"/>
              <w:left w:val="nil"/>
              <w:bottom w:val="nil"/>
              <w:right w:val="nil"/>
            </w:tcBorders>
            <w:shd w:val="clear" w:color="auto" w:fill="FFFFFF"/>
          </w:tcPr>
          <w:p w14:paraId="7DA813D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w:t>
            </w:r>
          </w:p>
        </w:tc>
        <w:tc>
          <w:tcPr>
            <w:tcW w:w="565" w:type="dxa"/>
            <w:tcBorders>
              <w:top w:val="nil"/>
              <w:left w:val="nil"/>
              <w:bottom w:val="nil"/>
              <w:right w:val="nil"/>
            </w:tcBorders>
            <w:shd w:val="clear" w:color="auto" w:fill="FFFFFF"/>
          </w:tcPr>
          <w:p w14:paraId="340E727B"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4,8%</w:t>
            </w:r>
          </w:p>
        </w:tc>
        <w:tc>
          <w:tcPr>
            <w:tcW w:w="495" w:type="dxa"/>
            <w:tcBorders>
              <w:top w:val="nil"/>
              <w:left w:val="nil"/>
              <w:bottom w:val="nil"/>
              <w:right w:val="nil"/>
            </w:tcBorders>
            <w:shd w:val="clear" w:color="auto" w:fill="FFFFFF"/>
          </w:tcPr>
          <w:p w14:paraId="294A9BE5"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w:t>
            </w:r>
          </w:p>
        </w:tc>
        <w:tc>
          <w:tcPr>
            <w:tcW w:w="514" w:type="dxa"/>
            <w:tcBorders>
              <w:top w:val="nil"/>
              <w:left w:val="nil"/>
              <w:bottom w:val="nil"/>
              <w:right w:val="nil"/>
            </w:tcBorders>
            <w:shd w:val="clear" w:color="auto" w:fill="FFFFFF"/>
          </w:tcPr>
          <w:p w14:paraId="2E4B776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19,0%</w:t>
            </w:r>
          </w:p>
        </w:tc>
        <w:tc>
          <w:tcPr>
            <w:tcW w:w="401" w:type="dxa"/>
            <w:tcBorders>
              <w:top w:val="nil"/>
              <w:left w:val="nil"/>
              <w:bottom w:val="nil"/>
              <w:right w:val="nil"/>
            </w:tcBorders>
            <w:shd w:val="clear" w:color="auto" w:fill="FFFFFF"/>
          </w:tcPr>
          <w:p w14:paraId="2030BB1B"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12</w:t>
            </w:r>
          </w:p>
        </w:tc>
        <w:tc>
          <w:tcPr>
            <w:tcW w:w="513" w:type="dxa"/>
            <w:tcBorders>
              <w:top w:val="nil"/>
              <w:left w:val="nil"/>
              <w:bottom w:val="nil"/>
              <w:right w:val="nil"/>
            </w:tcBorders>
            <w:shd w:val="clear" w:color="auto" w:fill="FFFFFF"/>
          </w:tcPr>
          <w:p w14:paraId="0886CAFC"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57,1%</w:t>
            </w:r>
          </w:p>
        </w:tc>
        <w:tc>
          <w:tcPr>
            <w:tcW w:w="619" w:type="dxa"/>
            <w:tcBorders>
              <w:top w:val="nil"/>
              <w:left w:val="nil"/>
              <w:bottom w:val="nil"/>
              <w:right w:val="nil"/>
            </w:tcBorders>
            <w:shd w:val="clear" w:color="auto" w:fill="FFFFFF"/>
          </w:tcPr>
          <w:p w14:paraId="3625E6A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w:t>
            </w:r>
          </w:p>
        </w:tc>
        <w:tc>
          <w:tcPr>
            <w:tcW w:w="634" w:type="dxa"/>
            <w:tcBorders>
              <w:top w:val="nil"/>
              <w:left w:val="nil"/>
              <w:bottom w:val="nil"/>
              <w:right w:val="nil"/>
            </w:tcBorders>
            <w:shd w:val="clear" w:color="auto" w:fill="FFFFFF"/>
          </w:tcPr>
          <w:p w14:paraId="670EB550"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3,1</w:t>
            </w:r>
          </w:p>
        </w:tc>
      </w:tr>
      <w:tr w:rsidR="009647CD" w:rsidRPr="00727AD1" w14:paraId="78A82908" w14:textId="77777777">
        <w:trPr>
          <w:cantSplit/>
        </w:trPr>
        <w:tc>
          <w:tcPr>
            <w:tcW w:w="520" w:type="dxa"/>
            <w:tcBorders>
              <w:top w:val="nil"/>
              <w:left w:val="nil"/>
              <w:bottom w:val="nil"/>
              <w:right w:val="nil"/>
            </w:tcBorders>
            <w:shd w:val="clear" w:color="auto" w:fill="FFFFFF"/>
          </w:tcPr>
          <w:p w14:paraId="76AA2D9E"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21</w:t>
            </w:r>
          </w:p>
        </w:tc>
        <w:tc>
          <w:tcPr>
            <w:tcW w:w="2788" w:type="dxa"/>
            <w:tcBorders>
              <w:top w:val="nil"/>
              <w:left w:val="nil"/>
              <w:bottom w:val="nil"/>
              <w:right w:val="nil"/>
            </w:tcBorders>
            <w:shd w:val="clear" w:color="auto" w:fill="FFFFFF"/>
          </w:tcPr>
          <w:p w14:paraId="79A503C0"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Los residentes participan en la planificación de la alimentación</w:t>
            </w:r>
          </w:p>
        </w:tc>
        <w:tc>
          <w:tcPr>
            <w:tcW w:w="497" w:type="dxa"/>
            <w:tcBorders>
              <w:top w:val="nil"/>
              <w:left w:val="nil"/>
              <w:bottom w:val="nil"/>
              <w:right w:val="nil"/>
            </w:tcBorders>
            <w:shd w:val="clear" w:color="auto" w:fill="FFFFFF"/>
          </w:tcPr>
          <w:p w14:paraId="4A8DD89B"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w:t>
            </w:r>
          </w:p>
        </w:tc>
        <w:tc>
          <w:tcPr>
            <w:tcW w:w="513" w:type="dxa"/>
            <w:tcBorders>
              <w:top w:val="nil"/>
              <w:left w:val="nil"/>
              <w:bottom w:val="nil"/>
              <w:right w:val="nil"/>
            </w:tcBorders>
            <w:shd w:val="clear" w:color="auto" w:fill="FFFFFF"/>
          </w:tcPr>
          <w:p w14:paraId="3EBB95E4"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9,5%</w:t>
            </w:r>
          </w:p>
        </w:tc>
        <w:tc>
          <w:tcPr>
            <w:tcW w:w="511" w:type="dxa"/>
            <w:tcBorders>
              <w:top w:val="nil"/>
              <w:left w:val="nil"/>
              <w:bottom w:val="nil"/>
              <w:right w:val="nil"/>
            </w:tcBorders>
            <w:shd w:val="clear" w:color="auto" w:fill="FFFFFF"/>
          </w:tcPr>
          <w:p w14:paraId="3D720EAA"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6</w:t>
            </w:r>
          </w:p>
        </w:tc>
        <w:tc>
          <w:tcPr>
            <w:tcW w:w="565" w:type="dxa"/>
            <w:tcBorders>
              <w:top w:val="nil"/>
              <w:left w:val="nil"/>
              <w:bottom w:val="nil"/>
              <w:right w:val="nil"/>
            </w:tcBorders>
            <w:shd w:val="clear" w:color="auto" w:fill="FFFFFF"/>
          </w:tcPr>
          <w:p w14:paraId="5BA96A7F"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28,6%</w:t>
            </w:r>
          </w:p>
        </w:tc>
        <w:tc>
          <w:tcPr>
            <w:tcW w:w="495" w:type="dxa"/>
            <w:tcBorders>
              <w:top w:val="nil"/>
              <w:left w:val="nil"/>
              <w:bottom w:val="nil"/>
              <w:right w:val="nil"/>
            </w:tcBorders>
            <w:shd w:val="clear" w:color="auto" w:fill="FFFFFF"/>
          </w:tcPr>
          <w:p w14:paraId="0D6762B5"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5</w:t>
            </w:r>
          </w:p>
        </w:tc>
        <w:tc>
          <w:tcPr>
            <w:tcW w:w="514" w:type="dxa"/>
            <w:tcBorders>
              <w:top w:val="nil"/>
              <w:left w:val="nil"/>
              <w:bottom w:val="nil"/>
              <w:right w:val="nil"/>
            </w:tcBorders>
            <w:shd w:val="clear" w:color="auto" w:fill="FFFFFF"/>
          </w:tcPr>
          <w:p w14:paraId="524261B1"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23,8%</w:t>
            </w:r>
          </w:p>
        </w:tc>
        <w:tc>
          <w:tcPr>
            <w:tcW w:w="401" w:type="dxa"/>
            <w:tcBorders>
              <w:top w:val="nil"/>
              <w:left w:val="nil"/>
              <w:bottom w:val="nil"/>
              <w:right w:val="nil"/>
            </w:tcBorders>
            <w:shd w:val="clear" w:color="auto" w:fill="FFFFFF"/>
          </w:tcPr>
          <w:p w14:paraId="57AA9605"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8</w:t>
            </w:r>
          </w:p>
        </w:tc>
        <w:tc>
          <w:tcPr>
            <w:tcW w:w="513" w:type="dxa"/>
            <w:tcBorders>
              <w:top w:val="nil"/>
              <w:left w:val="nil"/>
              <w:bottom w:val="nil"/>
              <w:right w:val="nil"/>
            </w:tcBorders>
            <w:shd w:val="clear" w:color="auto" w:fill="FFFFFF"/>
          </w:tcPr>
          <w:p w14:paraId="464A2C0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38,1%</w:t>
            </w:r>
          </w:p>
        </w:tc>
        <w:tc>
          <w:tcPr>
            <w:tcW w:w="619" w:type="dxa"/>
            <w:tcBorders>
              <w:top w:val="nil"/>
              <w:left w:val="nil"/>
              <w:bottom w:val="nil"/>
              <w:right w:val="nil"/>
            </w:tcBorders>
            <w:shd w:val="clear" w:color="auto" w:fill="FFFFFF"/>
          </w:tcPr>
          <w:p w14:paraId="26883687"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w:t>
            </w:r>
          </w:p>
        </w:tc>
        <w:tc>
          <w:tcPr>
            <w:tcW w:w="634" w:type="dxa"/>
            <w:tcBorders>
              <w:top w:val="nil"/>
              <w:left w:val="nil"/>
              <w:bottom w:val="nil"/>
              <w:right w:val="nil"/>
            </w:tcBorders>
            <w:shd w:val="clear" w:color="auto" w:fill="FFFFFF"/>
          </w:tcPr>
          <w:p w14:paraId="52A0AA0A"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2,9</w:t>
            </w:r>
          </w:p>
        </w:tc>
      </w:tr>
      <w:tr w:rsidR="009647CD" w:rsidRPr="00727AD1" w14:paraId="5CB9BCE9" w14:textId="77777777">
        <w:trPr>
          <w:cantSplit/>
        </w:trPr>
        <w:tc>
          <w:tcPr>
            <w:tcW w:w="520" w:type="dxa"/>
            <w:tcBorders>
              <w:top w:val="nil"/>
              <w:left w:val="nil"/>
              <w:bottom w:val="nil"/>
              <w:right w:val="nil"/>
            </w:tcBorders>
            <w:shd w:val="clear" w:color="auto" w:fill="FFFFFF"/>
          </w:tcPr>
          <w:p w14:paraId="663B0B38"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27</w:t>
            </w:r>
          </w:p>
        </w:tc>
        <w:tc>
          <w:tcPr>
            <w:tcW w:w="2788" w:type="dxa"/>
            <w:tcBorders>
              <w:top w:val="nil"/>
              <w:left w:val="nil"/>
              <w:bottom w:val="nil"/>
              <w:right w:val="nil"/>
            </w:tcBorders>
            <w:shd w:val="clear" w:color="auto" w:fill="FFFFFF"/>
          </w:tcPr>
          <w:p w14:paraId="022A522B"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Está permitido que los residentes tengan máquinas de afeitar, cuchillos o tijeras</w:t>
            </w:r>
          </w:p>
        </w:tc>
        <w:tc>
          <w:tcPr>
            <w:tcW w:w="497" w:type="dxa"/>
            <w:tcBorders>
              <w:top w:val="nil"/>
              <w:left w:val="nil"/>
              <w:bottom w:val="nil"/>
              <w:right w:val="nil"/>
            </w:tcBorders>
            <w:shd w:val="clear" w:color="auto" w:fill="FFFFFF"/>
          </w:tcPr>
          <w:p w14:paraId="2C9EE18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6</w:t>
            </w:r>
          </w:p>
        </w:tc>
        <w:tc>
          <w:tcPr>
            <w:tcW w:w="513" w:type="dxa"/>
            <w:tcBorders>
              <w:top w:val="nil"/>
              <w:left w:val="nil"/>
              <w:bottom w:val="nil"/>
              <w:right w:val="nil"/>
            </w:tcBorders>
            <w:shd w:val="clear" w:color="auto" w:fill="FFFFFF"/>
          </w:tcPr>
          <w:p w14:paraId="663F1B2A"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28,6%</w:t>
            </w:r>
          </w:p>
        </w:tc>
        <w:tc>
          <w:tcPr>
            <w:tcW w:w="511" w:type="dxa"/>
            <w:tcBorders>
              <w:top w:val="nil"/>
              <w:left w:val="nil"/>
              <w:bottom w:val="nil"/>
              <w:right w:val="nil"/>
            </w:tcBorders>
            <w:shd w:val="clear" w:color="auto" w:fill="FFFFFF"/>
          </w:tcPr>
          <w:p w14:paraId="1E01F54C"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65" w:type="dxa"/>
            <w:tcBorders>
              <w:top w:val="nil"/>
              <w:left w:val="nil"/>
              <w:bottom w:val="nil"/>
              <w:right w:val="nil"/>
            </w:tcBorders>
            <w:shd w:val="clear" w:color="auto" w:fill="FFFFFF"/>
          </w:tcPr>
          <w:p w14:paraId="4C2C32AF"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495" w:type="dxa"/>
            <w:tcBorders>
              <w:top w:val="nil"/>
              <w:left w:val="nil"/>
              <w:bottom w:val="nil"/>
              <w:right w:val="nil"/>
            </w:tcBorders>
            <w:shd w:val="clear" w:color="auto" w:fill="FFFFFF"/>
          </w:tcPr>
          <w:p w14:paraId="56A147C1"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7</w:t>
            </w:r>
          </w:p>
        </w:tc>
        <w:tc>
          <w:tcPr>
            <w:tcW w:w="514" w:type="dxa"/>
            <w:tcBorders>
              <w:top w:val="nil"/>
              <w:left w:val="nil"/>
              <w:bottom w:val="nil"/>
              <w:right w:val="nil"/>
            </w:tcBorders>
            <w:shd w:val="clear" w:color="auto" w:fill="FFFFFF"/>
          </w:tcPr>
          <w:p w14:paraId="044A8B5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33,3%</w:t>
            </w:r>
          </w:p>
        </w:tc>
        <w:tc>
          <w:tcPr>
            <w:tcW w:w="401" w:type="dxa"/>
            <w:tcBorders>
              <w:top w:val="nil"/>
              <w:left w:val="nil"/>
              <w:bottom w:val="nil"/>
              <w:right w:val="nil"/>
            </w:tcBorders>
            <w:shd w:val="clear" w:color="auto" w:fill="FFFFFF"/>
          </w:tcPr>
          <w:p w14:paraId="3AD01C03"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8</w:t>
            </w:r>
          </w:p>
        </w:tc>
        <w:tc>
          <w:tcPr>
            <w:tcW w:w="513" w:type="dxa"/>
            <w:tcBorders>
              <w:top w:val="nil"/>
              <w:left w:val="nil"/>
              <w:bottom w:val="nil"/>
              <w:right w:val="nil"/>
            </w:tcBorders>
            <w:shd w:val="clear" w:color="auto" w:fill="FFFFFF"/>
          </w:tcPr>
          <w:p w14:paraId="5CCF7AA7"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38,1%</w:t>
            </w:r>
          </w:p>
        </w:tc>
        <w:tc>
          <w:tcPr>
            <w:tcW w:w="619" w:type="dxa"/>
            <w:tcBorders>
              <w:top w:val="nil"/>
              <w:left w:val="nil"/>
              <w:bottom w:val="nil"/>
              <w:right w:val="nil"/>
            </w:tcBorders>
            <w:shd w:val="clear" w:color="auto" w:fill="FFFFFF"/>
          </w:tcPr>
          <w:p w14:paraId="1EA1312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w:t>
            </w:r>
          </w:p>
        </w:tc>
        <w:tc>
          <w:tcPr>
            <w:tcW w:w="634" w:type="dxa"/>
            <w:tcBorders>
              <w:top w:val="nil"/>
              <w:left w:val="nil"/>
              <w:bottom w:val="nil"/>
              <w:right w:val="nil"/>
            </w:tcBorders>
            <w:shd w:val="clear" w:color="auto" w:fill="FFFFFF"/>
          </w:tcPr>
          <w:p w14:paraId="28E7B93A"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2,8</w:t>
            </w:r>
          </w:p>
        </w:tc>
      </w:tr>
      <w:tr w:rsidR="009647CD" w:rsidRPr="00727AD1" w14:paraId="0380E9ED" w14:textId="77777777">
        <w:trPr>
          <w:cantSplit/>
        </w:trPr>
        <w:tc>
          <w:tcPr>
            <w:tcW w:w="520" w:type="dxa"/>
            <w:tcBorders>
              <w:top w:val="nil"/>
              <w:left w:val="nil"/>
              <w:bottom w:val="nil"/>
              <w:right w:val="nil"/>
            </w:tcBorders>
            <w:shd w:val="clear" w:color="auto" w:fill="FFFFFF"/>
          </w:tcPr>
          <w:p w14:paraId="5C91247D"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37</w:t>
            </w:r>
          </w:p>
        </w:tc>
        <w:tc>
          <w:tcPr>
            <w:tcW w:w="2788" w:type="dxa"/>
            <w:tcBorders>
              <w:top w:val="nil"/>
              <w:left w:val="nil"/>
              <w:bottom w:val="nil"/>
              <w:right w:val="nil"/>
            </w:tcBorders>
            <w:shd w:val="clear" w:color="auto" w:fill="FFFFFF"/>
          </w:tcPr>
          <w:p w14:paraId="4731B430"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Los residentes se lavan sus propias ropas</w:t>
            </w:r>
          </w:p>
        </w:tc>
        <w:tc>
          <w:tcPr>
            <w:tcW w:w="497" w:type="dxa"/>
            <w:tcBorders>
              <w:top w:val="nil"/>
              <w:left w:val="nil"/>
              <w:bottom w:val="nil"/>
              <w:right w:val="nil"/>
            </w:tcBorders>
            <w:shd w:val="clear" w:color="auto" w:fill="FFFFFF"/>
          </w:tcPr>
          <w:p w14:paraId="58DA7B0A"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7</w:t>
            </w:r>
          </w:p>
        </w:tc>
        <w:tc>
          <w:tcPr>
            <w:tcW w:w="513" w:type="dxa"/>
            <w:tcBorders>
              <w:top w:val="nil"/>
              <w:left w:val="nil"/>
              <w:bottom w:val="nil"/>
              <w:right w:val="nil"/>
            </w:tcBorders>
            <w:shd w:val="clear" w:color="auto" w:fill="FFFFFF"/>
          </w:tcPr>
          <w:p w14:paraId="50AF142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33,3%</w:t>
            </w:r>
          </w:p>
        </w:tc>
        <w:tc>
          <w:tcPr>
            <w:tcW w:w="511" w:type="dxa"/>
            <w:tcBorders>
              <w:top w:val="nil"/>
              <w:left w:val="nil"/>
              <w:bottom w:val="nil"/>
              <w:right w:val="nil"/>
            </w:tcBorders>
            <w:shd w:val="clear" w:color="auto" w:fill="FFFFFF"/>
          </w:tcPr>
          <w:p w14:paraId="67A54774"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w:t>
            </w:r>
          </w:p>
        </w:tc>
        <w:tc>
          <w:tcPr>
            <w:tcW w:w="565" w:type="dxa"/>
            <w:tcBorders>
              <w:top w:val="nil"/>
              <w:left w:val="nil"/>
              <w:bottom w:val="nil"/>
              <w:right w:val="nil"/>
            </w:tcBorders>
            <w:shd w:val="clear" w:color="auto" w:fill="FFFFFF"/>
          </w:tcPr>
          <w:p w14:paraId="4AB30FD2"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9,5%</w:t>
            </w:r>
          </w:p>
        </w:tc>
        <w:tc>
          <w:tcPr>
            <w:tcW w:w="495" w:type="dxa"/>
            <w:tcBorders>
              <w:top w:val="nil"/>
              <w:left w:val="nil"/>
              <w:bottom w:val="nil"/>
              <w:right w:val="nil"/>
            </w:tcBorders>
            <w:shd w:val="clear" w:color="auto" w:fill="FFFFFF"/>
          </w:tcPr>
          <w:p w14:paraId="5272CD98"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7</w:t>
            </w:r>
          </w:p>
        </w:tc>
        <w:tc>
          <w:tcPr>
            <w:tcW w:w="514" w:type="dxa"/>
            <w:tcBorders>
              <w:top w:val="nil"/>
              <w:left w:val="nil"/>
              <w:bottom w:val="nil"/>
              <w:right w:val="nil"/>
            </w:tcBorders>
            <w:shd w:val="clear" w:color="auto" w:fill="FFFFFF"/>
          </w:tcPr>
          <w:p w14:paraId="1946260D"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33,3%</w:t>
            </w:r>
          </w:p>
        </w:tc>
        <w:tc>
          <w:tcPr>
            <w:tcW w:w="401" w:type="dxa"/>
            <w:tcBorders>
              <w:top w:val="nil"/>
              <w:left w:val="nil"/>
              <w:bottom w:val="nil"/>
              <w:right w:val="nil"/>
            </w:tcBorders>
            <w:shd w:val="clear" w:color="auto" w:fill="FFFFFF"/>
          </w:tcPr>
          <w:p w14:paraId="332E6E6E"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5</w:t>
            </w:r>
          </w:p>
        </w:tc>
        <w:tc>
          <w:tcPr>
            <w:tcW w:w="513" w:type="dxa"/>
            <w:tcBorders>
              <w:top w:val="nil"/>
              <w:left w:val="nil"/>
              <w:bottom w:val="nil"/>
              <w:right w:val="nil"/>
            </w:tcBorders>
            <w:shd w:val="clear" w:color="auto" w:fill="FFFFFF"/>
          </w:tcPr>
          <w:p w14:paraId="174F442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23,8%</w:t>
            </w:r>
          </w:p>
        </w:tc>
        <w:tc>
          <w:tcPr>
            <w:tcW w:w="619" w:type="dxa"/>
            <w:tcBorders>
              <w:top w:val="nil"/>
              <w:left w:val="nil"/>
              <w:bottom w:val="nil"/>
              <w:right w:val="nil"/>
            </w:tcBorders>
            <w:shd w:val="clear" w:color="auto" w:fill="FFFFFF"/>
          </w:tcPr>
          <w:p w14:paraId="56F6965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w:t>
            </w:r>
          </w:p>
        </w:tc>
        <w:tc>
          <w:tcPr>
            <w:tcW w:w="634" w:type="dxa"/>
            <w:tcBorders>
              <w:top w:val="nil"/>
              <w:left w:val="nil"/>
              <w:bottom w:val="nil"/>
              <w:right w:val="nil"/>
            </w:tcBorders>
            <w:shd w:val="clear" w:color="auto" w:fill="FFFFFF"/>
          </w:tcPr>
          <w:p w14:paraId="4CF238FC"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2,5</w:t>
            </w:r>
          </w:p>
        </w:tc>
      </w:tr>
      <w:tr w:rsidR="009647CD" w:rsidRPr="00727AD1" w14:paraId="2961A5F2" w14:textId="77777777">
        <w:trPr>
          <w:cantSplit/>
        </w:trPr>
        <w:tc>
          <w:tcPr>
            <w:tcW w:w="520" w:type="dxa"/>
            <w:tcBorders>
              <w:top w:val="nil"/>
              <w:left w:val="nil"/>
              <w:bottom w:val="nil"/>
              <w:right w:val="nil"/>
            </w:tcBorders>
            <w:shd w:val="clear" w:color="auto" w:fill="FFFFFF"/>
          </w:tcPr>
          <w:p w14:paraId="039ADC6D"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26</w:t>
            </w:r>
          </w:p>
        </w:tc>
        <w:tc>
          <w:tcPr>
            <w:tcW w:w="2788" w:type="dxa"/>
            <w:tcBorders>
              <w:top w:val="nil"/>
              <w:left w:val="nil"/>
              <w:bottom w:val="nil"/>
              <w:right w:val="nil"/>
            </w:tcBorders>
            <w:shd w:val="clear" w:color="auto" w:fill="FFFFFF"/>
          </w:tcPr>
          <w:p w14:paraId="67070555"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Está permitido que los residentes tengan fósforos o encendedores</w:t>
            </w:r>
          </w:p>
        </w:tc>
        <w:tc>
          <w:tcPr>
            <w:tcW w:w="497" w:type="dxa"/>
            <w:tcBorders>
              <w:top w:val="nil"/>
              <w:left w:val="nil"/>
              <w:bottom w:val="nil"/>
              <w:right w:val="nil"/>
            </w:tcBorders>
            <w:shd w:val="clear" w:color="auto" w:fill="FFFFFF"/>
          </w:tcPr>
          <w:p w14:paraId="13646F83"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8</w:t>
            </w:r>
          </w:p>
        </w:tc>
        <w:tc>
          <w:tcPr>
            <w:tcW w:w="513" w:type="dxa"/>
            <w:tcBorders>
              <w:top w:val="nil"/>
              <w:left w:val="nil"/>
              <w:bottom w:val="nil"/>
              <w:right w:val="nil"/>
            </w:tcBorders>
            <w:shd w:val="clear" w:color="auto" w:fill="FFFFFF"/>
          </w:tcPr>
          <w:p w14:paraId="0F16C212"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38,1%</w:t>
            </w:r>
          </w:p>
        </w:tc>
        <w:tc>
          <w:tcPr>
            <w:tcW w:w="511" w:type="dxa"/>
            <w:tcBorders>
              <w:top w:val="nil"/>
              <w:left w:val="nil"/>
              <w:bottom w:val="nil"/>
              <w:right w:val="nil"/>
            </w:tcBorders>
            <w:shd w:val="clear" w:color="auto" w:fill="FFFFFF"/>
          </w:tcPr>
          <w:p w14:paraId="771FD8F8"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6</w:t>
            </w:r>
          </w:p>
        </w:tc>
        <w:tc>
          <w:tcPr>
            <w:tcW w:w="565" w:type="dxa"/>
            <w:tcBorders>
              <w:top w:val="nil"/>
              <w:left w:val="nil"/>
              <w:bottom w:val="nil"/>
              <w:right w:val="nil"/>
            </w:tcBorders>
            <w:shd w:val="clear" w:color="auto" w:fill="FFFFFF"/>
          </w:tcPr>
          <w:p w14:paraId="1BD3974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28,6%</w:t>
            </w:r>
          </w:p>
        </w:tc>
        <w:tc>
          <w:tcPr>
            <w:tcW w:w="495" w:type="dxa"/>
            <w:tcBorders>
              <w:top w:val="nil"/>
              <w:left w:val="nil"/>
              <w:bottom w:val="nil"/>
              <w:right w:val="nil"/>
            </w:tcBorders>
            <w:shd w:val="clear" w:color="auto" w:fill="FFFFFF"/>
          </w:tcPr>
          <w:p w14:paraId="1F5F824B"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w:t>
            </w:r>
          </w:p>
        </w:tc>
        <w:tc>
          <w:tcPr>
            <w:tcW w:w="514" w:type="dxa"/>
            <w:tcBorders>
              <w:top w:val="nil"/>
              <w:left w:val="nil"/>
              <w:bottom w:val="nil"/>
              <w:right w:val="nil"/>
            </w:tcBorders>
            <w:shd w:val="clear" w:color="auto" w:fill="FFFFFF"/>
          </w:tcPr>
          <w:p w14:paraId="2E16489F"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4,8%</w:t>
            </w:r>
          </w:p>
        </w:tc>
        <w:tc>
          <w:tcPr>
            <w:tcW w:w="401" w:type="dxa"/>
            <w:tcBorders>
              <w:top w:val="nil"/>
              <w:left w:val="nil"/>
              <w:bottom w:val="nil"/>
              <w:right w:val="nil"/>
            </w:tcBorders>
            <w:shd w:val="clear" w:color="auto" w:fill="FFFFFF"/>
          </w:tcPr>
          <w:p w14:paraId="27ECB948"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6</w:t>
            </w:r>
          </w:p>
        </w:tc>
        <w:tc>
          <w:tcPr>
            <w:tcW w:w="513" w:type="dxa"/>
            <w:tcBorders>
              <w:top w:val="nil"/>
              <w:left w:val="nil"/>
              <w:bottom w:val="nil"/>
              <w:right w:val="nil"/>
            </w:tcBorders>
            <w:shd w:val="clear" w:color="auto" w:fill="FFFFFF"/>
          </w:tcPr>
          <w:p w14:paraId="3F8CB781"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28,6%</w:t>
            </w:r>
          </w:p>
        </w:tc>
        <w:tc>
          <w:tcPr>
            <w:tcW w:w="619" w:type="dxa"/>
            <w:tcBorders>
              <w:top w:val="nil"/>
              <w:left w:val="nil"/>
              <w:bottom w:val="nil"/>
              <w:right w:val="nil"/>
            </w:tcBorders>
            <w:shd w:val="clear" w:color="auto" w:fill="FFFFFF"/>
          </w:tcPr>
          <w:p w14:paraId="14689A1F"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w:t>
            </w:r>
          </w:p>
        </w:tc>
        <w:tc>
          <w:tcPr>
            <w:tcW w:w="634" w:type="dxa"/>
            <w:tcBorders>
              <w:top w:val="nil"/>
              <w:left w:val="nil"/>
              <w:bottom w:val="nil"/>
              <w:right w:val="nil"/>
            </w:tcBorders>
            <w:shd w:val="clear" w:color="auto" w:fill="FFFFFF"/>
          </w:tcPr>
          <w:p w14:paraId="0BED4AF7"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2,2</w:t>
            </w:r>
          </w:p>
        </w:tc>
      </w:tr>
      <w:tr w:rsidR="009647CD" w:rsidRPr="00727AD1" w14:paraId="628B1E8C" w14:textId="77777777">
        <w:trPr>
          <w:cantSplit/>
        </w:trPr>
        <w:tc>
          <w:tcPr>
            <w:tcW w:w="520" w:type="dxa"/>
            <w:tcBorders>
              <w:top w:val="nil"/>
              <w:left w:val="nil"/>
              <w:bottom w:val="nil"/>
              <w:right w:val="nil"/>
            </w:tcBorders>
            <w:shd w:val="clear" w:color="auto" w:fill="FFFFFF"/>
          </w:tcPr>
          <w:p w14:paraId="222801F1"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28</w:t>
            </w:r>
          </w:p>
        </w:tc>
        <w:tc>
          <w:tcPr>
            <w:tcW w:w="2788" w:type="dxa"/>
            <w:tcBorders>
              <w:top w:val="nil"/>
              <w:left w:val="nil"/>
              <w:bottom w:val="nil"/>
              <w:right w:val="nil"/>
            </w:tcBorders>
            <w:shd w:val="clear" w:color="auto" w:fill="FFFFFF"/>
          </w:tcPr>
          <w:p w14:paraId="73DF49E6"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Los residentes tienen la opción de guardar bajo llave sus pertenencias</w:t>
            </w:r>
          </w:p>
        </w:tc>
        <w:tc>
          <w:tcPr>
            <w:tcW w:w="497" w:type="dxa"/>
            <w:tcBorders>
              <w:top w:val="nil"/>
              <w:left w:val="nil"/>
              <w:bottom w:val="nil"/>
              <w:right w:val="nil"/>
            </w:tcBorders>
            <w:shd w:val="clear" w:color="auto" w:fill="FFFFFF"/>
          </w:tcPr>
          <w:p w14:paraId="5822E41B"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13</w:t>
            </w:r>
          </w:p>
        </w:tc>
        <w:tc>
          <w:tcPr>
            <w:tcW w:w="513" w:type="dxa"/>
            <w:tcBorders>
              <w:top w:val="nil"/>
              <w:left w:val="nil"/>
              <w:bottom w:val="nil"/>
              <w:right w:val="nil"/>
            </w:tcBorders>
            <w:shd w:val="clear" w:color="auto" w:fill="FFFFFF"/>
          </w:tcPr>
          <w:p w14:paraId="4D95BAD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61,9%</w:t>
            </w:r>
          </w:p>
        </w:tc>
        <w:tc>
          <w:tcPr>
            <w:tcW w:w="511" w:type="dxa"/>
            <w:tcBorders>
              <w:top w:val="nil"/>
              <w:left w:val="nil"/>
              <w:bottom w:val="nil"/>
              <w:right w:val="nil"/>
            </w:tcBorders>
            <w:shd w:val="clear" w:color="auto" w:fill="FFFFFF"/>
          </w:tcPr>
          <w:p w14:paraId="042DE4E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65" w:type="dxa"/>
            <w:tcBorders>
              <w:top w:val="nil"/>
              <w:left w:val="nil"/>
              <w:bottom w:val="nil"/>
              <w:right w:val="nil"/>
            </w:tcBorders>
            <w:shd w:val="clear" w:color="auto" w:fill="FFFFFF"/>
          </w:tcPr>
          <w:p w14:paraId="6FB37C75"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495" w:type="dxa"/>
            <w:tcBorders>
              <w:top w:val="nil"/>
              <w:left w:val="nil"/>
              <w:bottom w:val="nil"/>
              <w:right w:val="nil"/>
            </w:tcBorders>
            <w:shd w:val="clear" w:color="auto" w:fill="FFFFFF"/>
          </w:tcPr>
          <w:p w14:paraId="53BA8F1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w:t>
            </w:r>
          </w:p>
        </w:tc>
        <w:tc>
          <w:tcPr>
            <w:tcW w:w="514" w:type="dxa"/>
            <w:tcBorders>
              <w:top w:val="nil"/>
              <w:left w:val="nil"/>
              <w:bottom w:val="nil"/>
              <w:right w:val="nil"/>
            </w:tcBorders>
            <w:shd w:val="clear" w:color="auto" w:fill="FFFFFF"/>
          </w:tcPr>
          <w:p w14:paraId="37101F20"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4,8%</w:t>
            </w:r>
          </w:p>
        </w:tc>
        <w:tc>
          <w:tcPr>
            <w:tcW w:w="401" w:type="dxa"/>
            <w:tcBorders>
              <w:top w:val="nil"/>
              <w:left w:val="nil"/>
              <w:bottom w:val="nil"/>
              <w:right w:val="nil"/>
            </w:tcBorders>
            <w:shd w:val="clear" w:color="auto" w:fill="FFFFFF"/>
          </w:tcPr>
          <w:p w14:paraId="0086EA31"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7</w:t>
            </w:r>
          </w:p>
        </w:tc>
        <w:tc>
          <w:tcPr>
            <w:tcW w:w="513" w:type="dxa"/>
            <w:tcBorders>
              <w:top w:val="nil"/>
              <w:left w:val="nil"/>
              <w:bottom w:val="nil"/>
              <w:right w:val="nil"/>
            </w:tcBorders>
            <w:shd w:val="clear" w:color="auto" w:fill="FFFFFF"/>
          </w:tcPr>
          <w:p w14:paraId="52D30BED"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33,3%</w:t>
            </w:r>
          </w:p>
        </w:tc>
        <w:tc>
          <w:tcPr>
            <w:tcW w:w="619" w:type="dxa"/>
            <w:tcBorders>
              <w:top w:val="nil"/>
              <w:left w:val="nil"/>
              <w:bottom w:val="nil"/>
              <w:right w:val="nil"/>
            </w:tcBorders>
            <w:shd w:val="clear" w:color="auto" w:fill="FFFFFF"/>
          </w:tcPr>
          <w:p w14:paraId="057D70CC"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w:t>
            </w:r>
          </w:p>
        </w:tc>
        <w:tc>
          <w:tcPr>
            <w:tcW w:w="634" w:type="dxa"/>
            <w:tcBorders>
              <w:top w:val="nil"/>
              <w:left w:val="nil"/>
              <w:bottom w:val="nil"/>
              <w:right w:val="nil"/>
            </w:tcBorders>
            <w:shd w:val="clear" w:color="auto" w:fill="FFFFFF"/>
          </w:tcPr>
          <w:p w14:paraId="385CFE0E"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2,1</w:t>
            </w:r>
          </w:p>
        </w:tc>
      </w:tr>
      <w:tr w:rsidR="009647CD" w:rsidRPr="00727AD1" w14:paraId="7DE5302A" w14:textId="77777777">
        <w:trPr>
          <w:cantSplit/>
        </w:trPr>
        <w:tc>
          <w:tcPr>
            <w:tcW w:w="520" w:type="dxa"/>
            <w:tcBorders>
              <w:top w:val="nil"/>
              <w:left w:val="nil"/>
              <w:bottom w:val="nil"/>
              <w:right w:val="nil"/>
            </w:tcBorders>
            <w:shd w:val="clear" w:color="auto" w:fill="FFFFFF"/>
          </w:tcPr>
          <w:p w14:paraId="0E1FDB4C"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41</w:t>
            </w:r>
          </w:p>
        </w:tc>
        <w:tc>
          <w:tcPr>
            <w:tcW w:w="2788" w:type="dxa"/>
            <w:tcBorders>
              <w:top w:val="nil"/>
              <w:left w:val="nil"/>
              <w:bottom w:val="nil"/>
              <w:right w:val="nil"/>
            </w:tcBorders>
            <w:shd w:val="clear" w:color="auto" w:fill="FFFFFF"/>
          </w:tcPr>
          <w:p w14:paraId="772C9E70"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Los residentes pueden elegir la hora del baño o la ducha</w:t>
            </w:r>
          </w:p>
        </w:tc>
        <w:tc>
          <w:tcPr>
            <w:tcW w:w="497" w:type="dxa"/>
            <w:tcBorders>
              <w:top w:val="nil"/>
              <w:left w:val="nil"/>
              <w:bottom w:val="nil"/>
              <w:right w:val="nil"/>
            </w:tcBorders>
            <w:shd w:val="clear" w:color="auto" w:fill="FFFFFF"/>
          </w:tcPr>
          <w:p w14:paraId="05C738DC"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10</w:t>
            </w:r>
          </w:p>
        </w:tc>
        <w:tc>
          <w:tcPr>
            <w:tcW w:w="513" w:type="dxa"/>
            <w:tcBorders>
              <w:top w:val="nil"/>
              <w:left w:val="nil"/>
              <w:bottom w:val="nil"/>
              <w:right w:val="nil"/>
            </w:tcBorders>
            <w:shd w:val="clear" w:color="auto" w:fill="FFFFFF"/>
          </w:tcPr>
          <w:p w14:paraId="46DD014D"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47,6%</w:t>
            </w:r>
          </w:p>
        </w:tc>
        <w:tc>
          <w:tcPr>
            <w:tcW w:w="511" w:type="dxa"/>
            <w:tcBorders>
              <w:top w:val="nil"/>
              <w:left w:val="nil"/>
              <w:bottom w:val="nil"/>
              <w:right w:val="nil"/>
            </w:tcBorders>
            <w:shd w:val="clear" w:color="auto" w:fill="FFFFFF"/>
          </w:tcPr>
          <w:p w14:paraId="2787B55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5</w:t>
            </w:r>
          </w:p>
        </w:tc>
        <w:tc>
          <w:tcPr>
            <w:tcW w:w="565" w:type="dxa"/>
            <w:tcBorders>
              <w:top w:val="nil"/>
              <w:left w:val="nil"/>
              <w:bottom w:val="nil"/>
              <w:right w:val="nil"/>
            </w:tcBorders>
            <w:shd w:val="clear" w:color="auto" w:fill="FFFFFF"/>
          </w:tcPr>
          <w:p w14:paraId="1C44F10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23,8%</w:t>
            </w:r>
          </w:p>
        </w:tc>
        <w:tc>
          <w:tcPr>
            <w:tcW w:w="495" w:type="dxa"/>
            <w:tcBorders>
              <w:top w:val="nil"/>
              <w:left w:val="nil"/>
              <w:bottom w:val="nil"/>
              <w:right w:val="nil"/>
            </w:tcBorders>
            <w:shd w:val="clear" w:color="auto" w:fill="FFFFFF"/>
          </w:tcPr>
          <w:p w14:paraId="1BDF36EB"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w:t>
            </w:r>
          </w:p>
        </w:tc>
        <w:tc>
          <w:tcPr>
            <w:tcW w:w="514" w:type="dxa"/>
            <w:tcBorders>
              <w:top w:val="nil"/>
              <w:left w:val="nil"/>
              <w:bottom w:val="nil"/>
              <w:right w:val="nil"/>
            </w:tcBorders>
            <w:shd w:val="clear" w:color="auto" w:fill="FFFFFF"/>
          </w:tcPr>
          <w:p w14:paraId="5D4A90A3"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4,8%</w:t>
            </w:r>
          </w:p>
        </w:tc>
        <w:tc>
          <w:tcPr>
            <w:tcW w:w="401" w:type="dxa"/>
            <w:tcBorders>
              <w:top w:val="nil"/>
              <w:left w:val="nil"/>
              <w:bottom w:val="nil"/>
              <w:right w:val="nil"/>
            </w:tcBorders>
            <w:shd w:val="clear" w:color="auto" w:fill="FFFFFF"/>
          </w:tcPr>
          <w:p w14:paraId="109BB10F"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5</w:t>
            </w:r>
          </w:p>
        </w:tc>
        <w:tc>
          <w:tcPr>
            <w:tcW w:w="513" w:type="dxa"/>
            <w:tcBorders>
              <w:top w:val="nil"/>
              <w:left w:val="nil"/>
              <w:bottom w:val="nil"/>
              <w:right w:val="nil"/>
            </w:tcBorders>
            <w:shd w:val="clear" w:color="auto" w:fill="FFFFFF"/>
          </w:tcPr>
          <w:p w14:paraId="3FE438E2"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23,8%</w:t>
            </w:r>
          </w:p>
        </w:tc>
        <w:tc>
          <w:tcPr>
            <w:tcW w:w="619" w:type="dxa"/>
            <w:tcBorders>
              <w:top w:val="nil"/>
              <w:left w:val="nil"/>
              <w:bottom w:val="nil"/>
              <w:right w:val="nil"/>
            </w:tcBorders>
            <w:shd w:val="clear" w:color="auto" w:fill="FFFFFF"/>
          </w:tcPr>
          <w:p w14:paraId="316704ED"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w:t>
            </w:r>
          </w:p>
        </w:tc>
        <w:tc>
          <w:tcPr>
            <w:tcW w:w="634" w:type="dxa"/>
            <w:tcBorders>
              <w:top w:val="nil"/>
              <w:left w:val="nil"/>
              <w:bottom w:val="nil"/>
              <w:right w:val="nil"/>
            </w:tcBorders>
            <w:shd w:val="clear" w:color="auto" w:fill="FFFFFF"/>
          </w:tcPr>
          <w:p w14:paraId="5834D53B"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2,0</w:t>
            </w:r>
          </w:p>
        </w:tc>
      </w:tr>
      <w:tr w:rsidR="009647CD" w:rsidRPr="00727AD1" w14:paraId="16A62405" w14:textId="77777777">
        <w:trPr>
          <w:cantSplit/>
        </w:trPr>
        <w:tc>
          <w:tcPr>
            <w:tcW w:w="520" w:type="dxa"/>
            <w:tcBorders>
              <w:top w:val="nil"/>
              <w:left w:val="nil"/>
              <w:bottom w:val="nil"/>
              <w:right w:val="nil"/>
            </w:tcBorders>
            <w:shd w:val="clear" w:color="auto" w:fill="FFFFFF"/>
          </w:tcPr>
          <w:p w14:paraId="5C75C580"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22</w:t>
            </w:r>
          </w:p>
        </w:tc>
        <w:tc>
          <w:tcPr>
            <w:tcW w:w="2788" w:type="dxa"/>
            <w:tcBorders>
              <w:top w:val="nil"/>
              <w:left w:val="nil"/>
              <w:bottom w:val="nil"/>
              <w:right w:val="nil"/>
            </w:tcBorders>
            <w:shd w:val="clear" w:color="auto" w:fill="FFFFFF"/>
          </w:tcPr>
          <w:p w14:paraId="2D269E49"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Los residentes pueden prepararse un té o café</w:t>
            </w:r>
          </w:p>
        </w:tc>
        <w:tc>
          <w:tcPr>
            <w:tcW w:w="497" w:type="dxa"/>
            <w:tcBorders>
              <w:top w:val="nil"/>
              <w:left w:val="nil"/>
              <w:bottom w:val="nil"/>
              <w:right w:val="nil"/>
            </w:tcBorders>
            <w:shd w:val="clear" w:color="auto" w:fill="FFFFFF"/>
          </w:tcPr>
          <w:p w14:paraId="3D9327BE"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14</w:t>
            </w:r>
          </w:p>
        </w:tc>
        <w:tc>
          <w:tcPr>
            <w:tcW w:w="513" w:type="dxa"/>
            <w:tcBorders>
              <w:top w:val="nil"/>
              <w:left w:val="nil"/>
              <w:bottom w:val="nil"/>
              <w:right w:val="nil"/>
            </w:tcBorders>
            <w:shd w:val="clear" w:color="auto" w:fill="FFFFFF"/>
          </w:tcPr>
          <w:p w14:paraId="516879F7"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66,7%</w:t>
            </w:r>
          </w:p>
        </w:tc>
        <w:tc>
          <w:tcPr>
            <w:tcW w:w="511" w:type="dxa"/>
            <w:tcBorders>
              <w:top w:val="nil"/>
              <w:left w:val="nil"/>
              <w:bottom w:val="nil"/>
              <w:right w:val="nil"/>
            </w:tcBorders>
            <w:shd w:val="clear" w:color="auto" w:fill="FFFFFF"/>
          </w:tcPr>
          <w:p w14:paraId="301BDFAF"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w:t>
            </w:r>
          </w:p>
        </w:tc>
        <w:tc>
          <w:tcPr>
            <w:tcW w:w="565" w:type="dxa"/>
            <w:tcBorders>
              <w:top w:val="nil"/>
              <w:left w:val="nil"/>
              <w:bottom w:val="nil"/>
              <w:right w:val="nil"/>
            </w:tcBorders>
            <w:shd w:val="clear" w:color="auto" w:fill="FFFFFF"/>
          </w:tcPr>
          <w:p w14:paraId="38610614"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14,3%</w:t>
            </w:r>
          </w:p>
        </w:tc>
        <w:tc>
          <w:tcPr>
            <w:tcW w:w="495" w:type="dxa"/>
            <w:tcBorders>
              <w:top w:val="nil"/>
              <w:left w:val="nil"/>
              <w:bottom w:val="nil"/>
              <w:right w:val="nil"/>
            </w:tcBorders>
            <w:shd w:val="clear" w:color="auto" w:fill="FFFFFF"/>
          </w:tcPr>
          <w:p w14:paraId="7D330E5F"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w:t>
            </w:r>
          </w:p>
        </w:tc>
        <w:tc>
          <w:tcPr>
            <w:tcW w:w="514" w:type="dxa"/>
            <w:tcBorders>
              <w:top w:val="nil"/>
              <w:left w:val="nil"/>
              <w:bottom w:val="nil"/>
              <w:right w:val="nil"/>
            </w:tcBorders>
            <w:shd w:val="clear" w:color="auto" w:fill="FFFFFF"/>
          </w:tcPr>
          <w:p w14:paraId="2ABB3BF0"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4,8%</w:t>
            </w:r>
          </w:p>
        </w:tc>
        <w:tc>
          <w:tcPr>
            <w:tcW w:w="401" w:type="dxa"/>
            <w:tcBorders>
              <w:top w:val="nil"/>
              <w:left w:val="nil"/>
              <w:bottom w:val="nil"/>
              <w:right w:val="nil"/>
            </w:tcBorders>
            <w:shd w:val="clear" w:color="auto" w:fill="FFFFFF"/>
          </w:tcPr>
          <w:p w14:paraId="6BF72F8A"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w:t>
            </w:r>
          </w:p>
        </w:tc>
        <w:tc>
          <w:tcPr>
            <w:tcW w:w="513" w:type="dxa"/>
            <w:tcBorders>
              <w:top w:val="nil"/>
              <w:left w:val="nil"/>
              <w:bottom w:val="nil"/>
              <w:right w:val="nil"/>
            </w:tcBorders>
            <w:shd w:val="clear" w:color="auto" w:fill="FFFFFF"/>
          </w:tcPr>
          <w:p w14:paraId="04E7BAAC"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14,3%</w:t>
            </w:r>
          </w:p>
        </w:tc>
        <w:tc>
          <w:tcPr>
            <w:tcW w:w="619" w:type="dxa"/>
            <w:tcBorders>
              <w:top w:val="nil"/>
              <w:left w:val="nil"/>
              <w:bottom w:val="nil"/>
              <w:right w:val="nil"/>
            </w:tcBorders>
            <w:shd w:val="clear" w:color="auto" w:fill="FFFFFF"/>
          </w:tcPr>
          <w:p w14:paraId="48F0FD93"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w:t>
            </w:r>
          </w:p>
        </w:tc>
        <w:tc>
          <w:tcPr>
            <w:tcW w:w="634" w:type="dxa"/>
            <w:tcBorders>
              <w:top w:val="nil"/>
              <w:left w:val="nil"/>
              <w:bottom w:val="nil"/>
              <w:right w:val="nil"/>
            </w:tcBorders>
            <w:shd w:val="clear" w:color="auto" w:fill="FFFFFF"/>
          </w:tcPr>
          <w:p w14:paraId="603CC6DE"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1,7</w:t>
            </w:r>
          </w:p>
        </w:tc>
      </w:tr>
      <w:tr w:rsidR="009647CD" w:rsidRPr="00727AD1" w14:paraId="7477B2EC" w14:textId="77777777">
        <w:trPr>
          <w:cantSplit/>
        </w:trPr>
        <w:tc>
          <w:tcPr>
            <w:tcW w:w="520" w:type="dxa"/>
            <w:tcBorders>
              <w:top w:val="nil"/>
              <w:left w:val="nil"/>
              <w:bottom w:val="nil"/>
              <w:right w:val="nil"/>
            </w:tcBorders>
            <w:shd w:val="clear" w:color="auto" w:fill="FFFFFF"/>
          </w:tcPr>
          <w:p w14:paraId="7EC08078"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19</w:t>
            </w:r>
          </w:p>
        </w:tc>
        <w:tc>
          <w:tcPr>
            <w:tcW w:w="2788" w:type="dxa"/>
            <w:tcBorders>
              <w:top w:val="nil"/>
              <w:left w:val="nil"/>
              <w:bottom w:val="nil"/>
              <w:right w:val="nil"/>
            </w:tcBorders>
            <w:shd w:val="clear" w:color="auto" w:fill="FFFFFF"/>
          </w:tcPr>
          <w:p w14:paraId="3A0D85B0"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Los residentes hacen su propia cama.</w:t>
            </w:r>
          </w:p>
        </w:tc>
        <w:tc>
          <w:tcPr>
            <w:tcW w:w="497" w:type="dxa"/>
            <w:tcBorders>
              <w:top w:val="nil"/>
              <w:left w:val="nil"/>
              <w:bottom w:val="nil"/>
              <w:right w:val="nil"/>
            </w:tcBorders>
            <w:shd w:val="clear" w:color="auto" w:fill="FFFFFF"/>
          </w:tcPr>
          <w:p w14:paraId="33CE81C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17</w:t>
            </w:r>
          </w:p>
        </w:tc>
        <w:tc>
          <w:tcPr>
            <w:tcW w:w="513" w:type="dxa"/>
            <w:tcBorders>
              <w:top w:val="nil"/>
              <w:left w:val="nil"/>
              <w:bottom w:val="nil"/>
              <w:right w:val="nil"/>
            </w:tcBorders>
            <w:shd w:val="clear" w:color="auto" w:fill="FFFFFF"/>
          </w:tcPr>
          <w:p w14:paraId="1455D57D"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81,0%</w:t>
            </w:r>
          </w:p>
        </w:tc>
        <w:tc>
          <w:tcPr>
            <w:tcW w:w="511" w:type="dxa"/>
            <w:tcBorders>
              <w:top w:val="nil"/>
              <w:left w:val="nil"/>
              <w:bottom w:val="nil"/>
              <w:right w:val="nil"/>
            </w:tcBorders>
            <w:shd w:val="clear" w:color="auto" w:fill="FFFFFF"/>
          </w:tcPr>
          <w:p w14:paraId="3BEBCB3E"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w:t>
            </w:r>
          </w:p>
        </w:tc>
        <w:tc>
          <w:tcPr>
            <w:tcW w:w="565" w:type="dxa"/>
            <w:tcBorders>
              <w:top w:val="nil"/>
              <w:left w:val="nil"/>
              <w:bottom w:val="nil"/>
              <w:right w:val="nil"/>
            </w:tcBorders>
            <w:shd w:val="clear" w:color="auto" w:fill="FFFFFF"/>
          </w:tcPr>
          <w:p w14:paraId="5FE0D127"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14,3%</w:t>
            </w:r>
          </w:p>
        </w:tc>
        <w:tc>
          <w:tcPr>
            <w:tcW w:w="495" w:type="dxa"/>
            <w:tcBorders>
              <w:top w:val="nil"/>
              <w:left w:val="nil"/>
              <w:bottom w:val="nil"/>
              <w:right w:val="nil"/>
            </w:tcBorders>
            <w:shd w:val="clear" w:color="auto" w:fill="FFFFFF"/>
          </w:tcPr>
          <w:p w14:paraId="4EC4B7E2"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14" w:type="dxa"/>
            <w:tcBorders>
              <w:top w:val="nil"/>
              <w:left w:val="nil"/>
              <w:bottom w:val="nil"/>
              <w:right w:val="nil"/>
            </w:tcBorders>
            <w:shd w:val="clear" w:color="auto" w:fill="FFFFFF"/>
          </w:tcPr>
          <w:p w14:paraId="6BCF367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401" w:type="dxa"/>
            <w:tcBorders>
              <w:top w:val="nil"/>
              <w:left w:val="nil"/>
              <w:bottom w:val="nil"/>
              <w:right w:val="nil"/>
            </w:tcBorders>
            <w:shd w:val="clear" w:color="auto" w:fill="FFFFFF"/>
          </w:tcPr>
          <w:p w14:paraId="0769332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w:t>
            </w:r>
          </w:p>
        </w:tc>
        <w:tc>
          <w:tcPr>
            <w:tcW w:w="513" w:type="dxa"/>
            <w:tcBorders>
              <w:top w:val="nil"/>
              <w:left w:val="nil"/>
              <w:bottom w:val="nil"/>
              <w:right w:val="nil"/>
            </w:tcBorders>
            <w:shd w:val="clear" w:color="auto" w:fill="FFFFFF"/>
          </w:tcPr>
          <w:p w14:paraId="69DBEA08"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4,8%</w:t>
            </w:r>
          </w:p>
        </w:tc>
        <w:tc>
          <w:tcPr>
            <w:tcW w:w="619" w:type="dxa"/>
            <w:tcBorders>
              <w:top w:val="nil"/>
              <w:left w:val="nil"/>
              <w:bottom w:val="nil"/>
              <w:right w:val="nil"/>
            </w:tcBorders>
            <w:shd w:val="clear" w:color="auto" w:fill="FFFFFF"/>
          </w:tcPr>
          <w:p w14:paraId="34AE1BB5"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w:t>
            </w:r>
          </w:p>
        </w:tc>
        <w:tc>
          <w:tcPr>
            <w:tcW w:w="634" w:type="dxa"/>
            <w:tcBorders>
              <w:top w:val="nil"/>
              <w:left w:val="nil"/>
              <w:bottom w:val="nil"/>
              <w:right w:val="nil"/>
            </w:tcBorders>
            <w:shd w:val="clear" w:color="auto" w:fill="FFFFFF"/>
          </w:tcPr>
          <w:p w14:paraId="1669D0B0"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1,3</w:t>
            </w:r>
          </w:p>
        </w:tc>
      </w:tr>
      <w:tr w:rsidR="009647CD" w:rsidRPr="00727AD1" w14:paraId="15E7065F" w14:textId="77777777">
        <w:trPr>
          <w:cantSplit/>
        </w:trPr>
        <w:tc>
          <w:tcPr>
            <w:tcW w:w="520" w:type="dxa"/>
            <w:tcBorders>
              <w:top w:val="nil"/>
              <w:left w:val="nil"/>
              <w:bottom w:val="nil"/>
              <w:right w:val="nil"/>
            </w:tcBorders>
            <w:shd w:val="clear" w:color="auto" w:fill="FFFFFF"/>
          </w:tcPr>
          <w:p w14:paraId="2F17F06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36</w:t>
            </w:r>
          </w:p>
        </w:tc>
        <w:tc>
          <w:tcPr>
            <w:tcW w:w="2788" w:type="dxa"/>
            <w:tcBorders>
              <w:top w:val="nil"/>
              <w:left w:val="nil"/>
              <w:bottom w:val="nil"/>
              <w:right w:val="nil"/>
            </w:tcBorders>
            <w:shd w:val="clear" w:color="auto" w:fill="FFFFFF"/>
          </w:tcPr>
          <w:p w14:paraId="446EBC8B"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Los residentes pueden descansar en su cama durante el día</w:t>
            </w:r>
          </w:p>
        </w:tc>
        <w:tc>
          <w:tcPr>
            <w:tcW w:w="497" w:type="dxa"/>
            <w:tcBorders>
              <w:top w:val="nil"/>
              <w:left w:val="nil"/>
              <w:bottom w:val="nil"/>
              <w:right w:val="nil"/>
            </w:tcBorders>
            <w:shd w:val="clear" w:color="auto" w:fill="FFFFFF"/>
          </w:tcPr>
          <w:p w14:paraId="6743F683"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17</w:t>
            </w:r>
          </w:p>
        </w:tc>
        <w:tc>
          <w:tcPr>
            <w:tcW w:w="513" w:type="dxa"/>
            <w:tcBorders>
              <w:top w:val="nil"/>
              <w:left w:val="nil"/>
              <w:bottom w:val="nil"/>
              <w:right w:val="nil"/>
            </w:tcBorders>
            <w:shd w:val="clear" w:color="auto" w:fill="FFFFFF"/>
          </w:tcPr>
          <w:p w14:paraId="3554ED83"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81,0%</w:t>
            </w:r>
          </w:p>
        </w:tc>
        <w:tc>
          <w:tcPr>
            <w:tcW w:w="511" w:type="dxa"/>
            <w:tcBorders>
              <w:top w:val="nil"/>
              <w:left w:val="nil"/>
              <w:bottom w:val="nil"/>
              <w:right w:val="nil"/>
            </w:tcBorders>
            <w:shd w:val="clear" w:color="auto" w:fill="FFFFFF"/>
          </w:tcPr>
          <w:p w14:paraId="16287FFA"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w:t>
            </w:r>
          </w:p>
        </w:tc>
        <w:tc>
          <w:tcPr>
            <w:tcW w:w="565" w:type="dxa"/>
            <w:tcBorders>
              <w:top w:val="nil"/>
              <w:left w:val="nil"/>
              <w:bottom w:val="nil"/>
              <w:right w:val="nil"/>
            </w:tcBorders>
            <w:shd w:val="clear" w:color="auto" w:fill="FFFFFF"/>
          </w:tcPr>
          <w:p w14:paraId="2AC254F1"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9,5%</w:t>
            </w:r>
          </w:p>
        </w:tc>
        <w:tc>
          <w:tcPr>
            <w:tcW w:w="495" w:type="dxa"/>
            <w:tcBorders>
              <w:top w:val="nil"/>
              <w:left w:val="nil"/>
              <w:bottom w:val="nil"/>
              <w:right w:val="nil"/>
            </w:tcBorders>
            <w:shd w:val="clear" w:color="auto" w:fill="FFFFFF"/>
          </w:tcPr>
          <w:p w14:paraId="7C41611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w:t>
            </w:r>
          </w:p>
        </w:tc>
        <w:tc>
          <w:tcPr>
            <w:tcW w:w="514" w:type="dxa"/>
            <w:tcBorders>
              <w:top w:val="nil"/>
              <w:left w:val="nil"/>
              <w:bottom w:val="nil"/>
              <w:right w:val="nil"/>
            </w:tcBorders>
            <w:shd w:val="clear" w:color="auto" w:fill="FFFFFF"/>
          </w:tcPr>
          <w:p w14:paraId="73368A64"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9,5%</w:t>
            </w:r>
          </w:p>
        </w:tc>
        <w:tc>
          <w:tcPr>
            <w:tcW w:w="401" w:type="dxa"/>
            <w:tcBorders>
              <w:top w:val="nil"/>
              <w:left w:val="nil"/>
              <w:bottom w:val="nil"/>
              <w:right w:val="nil"/>
            </w:tcBorders>
            <w:shd w:val="clear" w:color="auto" w:fill="FFFFFF"/>
          </w:tcPr>
          <w:p w14:paraId="0E6812D8"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13" w:type="dxa"/>
            <w:tcBorders>
              <w:top w:val="nil"/>
              <w:left w:val="nil"/>
              <w:bottom w:val="nil"/>
              <w:right w:val="nil"/>
            </w:tcBorders>
            <w:shd w:val="clear" w:color="auto" w:fill="FFFFFF"/>
          </w:tcPr>
          <w:p w14:paraId="49A7AD54"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619" w:type="dxa"/>
            <w:tcBorders>
              <w:top w:val="nil"/>
              <w:left w:val="nil"/>
              <w:bottom w:val="nil"/>
              <w:right w:val="nil"/>
            </w:tcBorders>
            <w:shd w:val="clear" w:color="auto" w:fill="FFFFFF"/>
          </w:tcPr>
          <w:p w14:paraId="40B14695"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w:t>
            </w:r>
          </w:p>
        </w:tc>
        <w:tc>
          <w:tcPr>
            <w:tcW w:w="634" w:type="dxa"/>
            <w:tcBorders>
              <w:top w:val="nil"/>
              <w:left w:val="nil"/>
              <w:bottom w:val="nil"/>
              <w:right w:val="nil"/>
            </w:tcBorders>
            <w:shd w:val="clear" w:color="auto" w:fill="FFFFFF"/>
          </w:tcPr>
          <w:p w14:paraId="6BED9E83"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1,3</w:t>
            </w:r>
          </w:p>
        </w:tc>
      </w:tr>
      <w:tr w:rsidR="009647CD" w:rsidRPr="00727AD1" w14:paraId="0880E4EF" w14:textId="77777777">
        <w:trPr>
          <w:cantSplit/>
        </w:trPr>
        <w:tc>
          <w:tcPr>
            <w:tcW w:w="520" w:type="dxa"/>
            <w:tcBorders>
              <w:top w:val="nil"/>
              <w:left w:val="nil"/>
              <w:bottom w:val="nil"/>
              <w:right w:val="nil"/>
            </w:tcBorders>
            <w:shd w:val="clear" w:color="auto" w:fill="FFFFFF"/>
          </w:tcPr>
          <w:p w14:paraId="5AEC2AE0"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32</w:t>
            </w:r>
          </w:p>
        </w:tc>
        <w:tc>
          <w:tcPr>
            <w:tcW w:w="2788" w:type="dxa"/>
            <w:tcBorders>
              <w:top w:val="nil"/>
              <w:left w:val="nil"/>
              <w:bottom w:val="nil"/>
              <w:right w:val="nil"/>
            </w:tcBorders>
            <w:shd w:val="clear" w:color="auto" w:fill="FFFFFF"/>
          </w:tcPr>
          <w:p w14:paraId="3135AE57"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Los residentes pueden elegir la ropa que quieren vestir</w:t>
            </w:r>
          </w:p>
        </w:tc>
        <w:tc>
          <w:tcPr>
            <w:tcW w:w="497" w:type="dxa"/>
            <w:tcBorders>
              <w:top w:val="nil"/>
              <w:left w:val="nil"/>
              <w:bottom w:val="nil"/>
              <w:right w:val="nil"/>
            </w:tcBorders>
            <w:shd w:val="clear" w:color="auto" w:fill="FFFFFF"/>
          </w:tcPr>
          <w:p w14:paraId="736E06B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18</w:t>
            </w:r>
          </w:p>
        </w:tc>
        <w:tc>
          <w:tcPr>
            <w:tcW w:w="513" w:type="dxa"/>
            <w:tcBorders>
              <w:top w:val="nil"/>
              <w:left w:val="nil"/>
              <w:bottom w:val="nil"/>
              <w:right w:val="nil"/>
            </w:tcBorders>
            <w:shd w:val="clear" w:color="auto" w:fill="FFFFFF"/>
          </w:tcPr>
          <w:p w14:paraId="5F045C6A"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85,7%</w:t>
            </w:r>
          </w:p>
        </w:tc>
        <w:tc>
          <w:tcPr>
            <w:tcW w:w="511" w:type="dxa"/>
            <w:tcBorders>
              <w:top w:val="nil"/>
              <w:left w:val="nil"/>
              <w:bottom w:val="nil"/>
              <w:right w:val="nil"/>
            </w:tcBorders>
            <w:shd w:val="clear" w:color="auto" w:fill="FFFFFF"/>
          </w:tcPr>
          <w:p w14:paraId="455A48B7"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w:t>
            </w:r>
          </w:p>
        </w:tc>
        <w:tc>
          <w:tcPr>
            <w:tcW w:w="565" w:type="dxa"/>
            <w:tcBorders>
              <w:top w:val="nil"/>
              <w:left w:val="nil"/>
              <w:bottom w:val="nil"/>
              <w:right w:val="nil"/>
            </w:tcBorders>
            <w:shd w:val="clear" w:color="auto" w:fill="FFFFFF"/>
          </w:tcPr>
          <w:p w14:paraId="33A47823"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14,3%</w:t>
            </w:r>
          </w:p>
        </w:tc>
        <w:tc>
          <w:tcPr>
            <w:tcW w:w="495" w:type="dxa"/>
            <w:tcBorders>
              <w:top w:val="nil"/>
              <w:left w:val="nil"/>
              <w:bottom w:val="nil"/>
              <w:right w:val="nil"/>
            </w:tcBorders>
            <w:shd w:val="clear" w:color="auto" w:fill="FFFFFF"/>
          </w:tcPr>
          <w:p w14:paraId="47A1A085"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14" w:type="dxa"/>
            <w:tcBorders>
              <w:top w:val="nil"/>
              <w:left w:val="nil"/>
              <w:bottom w:val="nil"/>
              <w:right w:val="nil"/>
            </w:tcBorders>
            <w:shd w:val="clear" w:color="auto" w:fill="FFFFFF"/>
          </w:tcPr>
          <w:p w14:paraId="1E97E4F0"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401" w:type="dxa"/>
            <w:tcBorders>
              <w:top w:val="nil"/>
              <w:left w:val="nil"/>
              <w:bottom w:val="nil"/>
              <w:right w:val="nil"/>
            </w:tcBorders>
            <w:shd w:val="clear" w:color="auto" w:fill="FFFFFF"/>
          </w:tcPr>
          <w:p w14:paraId="44367DC4"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13" w:type="dxa"/>
            <w:tcBorders>
              <w:top w:val="nil"/>
              <w:left w:val="nil"/>
              <w:bottom w:val="nil"/>
              <w:right w:val="nil"/>
            </w:tcBorders>
            <w:shd w:val="clear" w:color="auto" w:fill="FFFFFF"/>
          </w:tcPr>
          <w:p w14:paraId="798392FA"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619" w:type="dxa"/>
            <w:tcBorders>
              <w:top w:val="nil"/>
              <w:left w:val="nil"/>
              <w:bottom w:val="nil"/>
              <w:right w:val="nil"/>
            </w:tcBorders>
            <w:shd w:val="clear" w:color="auto" w:fill="FFFFFF"/>
          </w:tcPr>
          <w:p w14:paraId="47AA8BAA"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w:t>
            </w:r>
          </w:p>
        </w:tc>
        <w:tc>
          <w:tcPr>
            <w:tcW w:w="634" w:type="dxa"/>
            <w:tcBorders>
              <w:top w:val="nil"/>
              <w:left w:val="nil"/>
              <w:bottom w:val="nil"/>
              <w:right w:val="nil"/>
            </w:tcBorders>
            <w:shd w:val="clear" w:color="auto" w:fill="FFFFFF"/>
          </w:tcPr>
          <w:p w14:paraId="74BCC28F"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1,1</w:t>
            </w:r>
          </w:p>
        </w:tc>
      </w:tr>
      <w:tr w:rsidR="009647CD" w:rsidRPr="00727AD1" w14:paraId="6662FE6D" w14:textId="77777777">
        <w:trPr>
          <w:cantSplit/>
        </w:trPr>
        <w:tc>
          <w:tcPr>
            <w:tcW w:w="520" w:type="dxa"/>
            <w:tcBorders>
              <w:top w:val="nil"/>
              <w:left w:val="nil"/>
              <w:bottom w:val="nil"/>
              <w:right w:val="nil"/>
            </w:tcBorders>
            <w:shd w:val="clear" w:color="auto" w:fill="FFFFFF"/>
          </w:tcPr>
          <w:p w14:paraId="53DB576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33</w:t>
            </w:r>
          </w:p>
        </w:tc>
        <w:tc>
          <w:tcPr>
            <w:tcW w:w="2788" w:type="dxa"/>
            <w:tcBorders>
              <w:top w:val="nil"/>
              <w:left w:val="nil"/>
              <w:bottom w:val="nil"/>
              <w:right w:val="nil"/>
            </w:tcBorders>
            <w:shd w:val="clear" w:color="auto" w:fill="FFFFFF"/>
          </w:tcPr>
          <w:p w14:paraId="20B4D533"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Los residentes tienen ropa suficiente</w:t>
            </w:r>
          </w:p>
        </w:tc>
        <w:tc>
          <w:tcPr>
            <w:tcW w:w="497" w:type="dxa"/>
            <w:tcBorders>
              <w:top w:val="nil"/>
              <w:left w:val="nil"/>
              <w:bottom w:val="nil"/>
              <w:right w:val="nil"/>
            </w:tcBorders>
            <w:shd w:val="clear" w:color="auto" w:fill="FFFFFF"/>
          </w:tcPr>
          <w:p w14:paraId="5463C3A4"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18</w:t>
            </w:r>
          </w:p>
        </w:tc>
        <w:tc>
          <w:tcPr>
            <w:tcW w:w="513" w:type="dxa"/>
            <w:tcBorders>
              <w:top w:val="nil"/>
              <w:left w:val="nil"/>
              <w:bottom w:val="nil"/>
              <w:right w:val="nil"/>
            </w:tcBorders>
            <w:shd w:val="clear" w:color="auto" w:fill="FFFFFF"/>
          </w:tcPr>
          <w:p w14:paraId="12555AAD"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85,7%</w:t>
            </w:r>
          </w:p>
        </w:tc>
        <w:tc>
          <w:tcPr>
            <w:tcW w:w="511" w:type="dxa"/>
            <w:tcBorders>
              <w:top w:val="nil"/>
              <w:left w:val="nil"/>
              <w:bottom w:val="nil"/>
              <w:right w:val="nil"/>
            </w:tcBorders>
            <w:shd w:val="clear" w:color="auto" w:fill="FFFFFF"/>
          </w:tcPr>
          <w:p w14:paraId="6F844821"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w:t>
            </w:r>
          </w:p>
        </w:tc>
        <w:tc>
          <w:tcPr>
            <w:tcW w:w="565" w:type="dxa"/>
            <w:tcBorders>
              <w:top w:val="nil"/>
              <w:left w:val="nil"/>
              <w:bottom w:val="nil"/>
              <w:right w:val="nil"/>
            </w:tcBorders>
            <w:shd w:val="clear" w:color="auto" w:fill="FFFFFF"/>
          </w:tcPr>
          <w:p w14:paraId="40D01D6A"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14,3%</w:t>
            </w:r>
          </w:p>
        </w:tc>
        <w:tc>
          <w:tcPr>
            <w:tcW w:w="495" w:type="dxa"/>
            <w:tcBorders>
              <w:top w:val="nil"/>
              <w:left w:val="nil"/>
              <w:bottom w:val="nil"/>
              <w:right w:val="nil"/>
            </w:tcBorders>
            <w:shd w:val="clear" w:color="auto" w:fill="FFFFFF"/>
          </w:tcPr>
          <w:p w14:paraId="0B053611"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14" w:type="dxa"/>
            <w:tcBorders>
              <w:top w:val="nil"/>
              <w:left w:val="nil"/>
              <w:bottom w:val="nil"/>
              <w:right w:val="nil"/>
            </w:tcBorders>
            <w:shd w:val="clear" w:color="auto" w:fill="FFFFFF"/>
          </w:tcPr>
          <w:p w14:paraId="61F7D362"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401" w:type="dxa"/>
            <w:tcBorders>
              <w:top w:val="nil"/>
              <w:left w:val="nil"/>
              <w:bottom w:val="nil"/>
              <w:right w:val="nil"/>
            </w:tcBorders>
            <w:shd w:val="clear" w:color="auto" w:fill="FFFFFF"/>
          </w:tcPr>
          <w:p w14:paraId="7B75530E"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13" w:type="dxa"/>
            <w:tcBorders>
              <w:top w:val="nil"/>
              <w:left w:val="nil"/>
              <w:bottom w:val="nil"/>
              <w:right w:val="nil"/>
            </w:tcBorders>
            <w:shd w:val="clear" w:color="auto" w:fill="FFFFFF"/>
          </w:tcPr>
          <w:p w14:paraId="5F0034F9"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619" w:type="dxa"/>
            <w:tcBorders>
              <w:top w:val="nil"/>
              <w:left w:val="nil"/>
              <w:bottom w:val="nil"/>
              <w:right w:val="nil"/>
            </w:tcBorders>
            <w:shd w:val="clear" w:color="auto" w:fill="FFFFFF"/>
          </w:tcPr>
          <w:p w14:paraId="25FD1C16"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w:t>
            </w:r>
          </w:p>
        </w:tc>
        <w:tc>
          <w:tcPr>
            <w:tcW w:w="634" w:type="dxa"/>
            <w:tcBorders>
              <w:top w:val="nil"/>
              <w:left w:val="nil"/>
              <w:bottom w:val="nil"/>
              <w:right w:val="nil"/>
            </w:tcBorders>
            <w:shd w:val="clear" w:color="auto" w:fill="FFFFFF"/>
          </w:tcPr>
          <w:p w14:paraId="7A2B337B"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1,1</w:t>
            </w:r>
          </w:p>
        </w:tc>
      </w:tr>
      <w:tr w:rsidR="009647CD" w:rsidRPr="00727AD1" w14:paraId="5EB06250" w14:textId="77777777">
        <w:trPr>
          <w:cantSplit/>
        </w:trPr>
        <w:tc>
          <w:tcPr>
            <w:tcW w:w="520" w:type="dxa"/>
            <w:tcBorders>
              <w:top w:val="nil"/>
              <w:left w:val="nil"/>
              <w:bottom w:val="nil"/>
              <w:right w:val="nil"/>
            </w:tcBorders>
            <w:shd w:val="clear" w:color="auto" w:fill="FFFFFF"/>
          </w:tcPr>
          <w:p w14:paraId="7EC78877"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38</w:t>
            </w:r>
          </w:p>
        </w:tc>
        <w:tc>
          <w:tcPr>
            <w:tcW w:w="2788" w:type="dxa"/>
            <w:tcBorders>
              <w:top w:val="nil"/>
              <w:left w:val="nil"/>
              <w:bottom w:val="nil"/>
              <w:right w:val="nil"/>
            </w:tcBorders>
            <w:shd w:val="clear" w:color="auto" w:fill="FFFFFF"/>
          </w:tcPr>
          <w:p w14:paraId="47CB3A83" w14:textId="77777777" w:rsidR="009647CD" w:rsidRPr="00727AD1" w:rsidRDefault="00DC2334" w:rsidP="00727AD1">
            <w:pPr>
              <w:pStyle w:val="Normal10"/>
              <w:spacing w:line="240" w:lineRule="auto"/>
              <w:jc w:val="both"/>
              <w:rPr>
                <w:rFonts w:ascii="Times New Roman" w:hAnsi="Times New Roman"/>
                <w:sz w:val="18"/>
                <w:szCs w:val="18"/>
              </w:rPr>
            </w:pPr>
            <w:r w:rsidRPr="00727AD1">
              <w:rPr>
                <w:rFonts w:ascii="Times New Roman" w:hAnsi="Times New Roman"/>
                <w:sz w:val="18"/>
                <w:szCs w:val="18"/>
              </w:rPr>
              <w:t>Los residentes tienen responsabilidad total sobre el uso de sus pertenencias</w:t>
            </w:r>
          </w:p>
        </w:tc>
        <w:tc>
          <w:tcPr>
            <w:tcW w:w="497" w:type="dxa"/>
            <w:tcBorders>
              <w:top w:val="nil"/>
              <w:left w:val="nil"/>
              <w:bottom w:val="nil"/>
              <w:right w:val="nil"/>
            </w:tcBorders>
            <w:shd w:val="clear" w:color="auto" w:fill="FFFFFF"/>
          </w:tcPr>
          <w:p w14:paraId="5A90820A"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19</w:t>
            </w:r>
          </w:p>
        </w:tc>
        <w:tc>
          <w:tcPr>
            <w:tcW w:w="513" w:type="dxa"/>
            <w:tcBorders>
              <w:top w:val="nil"/>
              <w:left w:val="nil"/>
              <w:bottom w:val="nil"/>
              <w:right w:val="nil"/>
            </w:tcBorders>
            <w:shd w:val="clear" w:color="auto" w:fill="FFFFFF"/>
          </w:tcPr>
          <w:p w14:paraId="74D99A4A"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90,5%</w:t>
            </w:r>
          </w:p>
        </w:tc>
        <w:tc>
          <w:tcPr>
            <w:tcW w:w="511" w:type="dxa"/>
            <w:tcBorders>
              <w:top w:val="nil"/>
              <w:left w:val="nil"/>
              <w:bottom w:val="nil"/>
              <w:right w:val="nil"/>
            </w:tcBorders>
            <w:shd w:val="clear" w:color="auto" w:fill="FFFFFF"/>
          </w:tcPr>
          <w:p w14:paraId="5B00EEDC"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2</w:t>
            </w:r>
          </w:p>
        </w:tc>
        <w:tc>
          <w:tcPr>
            <w:tcW w:w="565" w:type="dxa"/>
            <w:tcBorders>
              <w:top w:val="nil"/>
              <w:left w:val="nil"/>
              <w:bottom w:val="nil"/>
              <w:right w:val="nil"/>
            </w:tcBorders>
            <w:shd w:val="clear" w:color="auto" w:fill="FFFFFF"/>
          </w:tcPr>
          <w:p w14:paraId="4DD85001"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9,5%</w:t>
            </w:r>
          </w:p>
        </w:tc>
        <w:tc>
          <w:tcPr>
            <w:tcW w:w="495" w:type="dxa"/>
            <w:tcBorders>
              <w:top w:val="nil"/>
              <w:left w:val="nil"/>
              <w:bottom w:val="nil"/>
              <w:right w:val="nil"/>
            </w:tcBorders>
            <w:shd w:val="clear" w:color="auto" w:fill="FFFFFF"/>
          </w:tcPr>
          <w:p w14:paraId="7E820748"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14" w:type="dxa"/>
            <w:tcBorders>
              <w:top w:val="nil"/>
              <w:left w:val="nil"/>
              <w:bottom w:val="nil"/>
              <w:right w:val="nil"/>
            </w:tcBorders>
            <w:shd w:val="clear" w:color="auto" w:fill="FFFFFF"/>
          </w:tcPr>
          <w:p w14:paraId="5D5E5BF3"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401" w:type="dxa"/>
            <w:tcBorders>
              <w:top w:val="nil"/>
              <w:left w:val="nil"/>
              <w:bottom w:val="nil"/>
              <w:right w:val="nil"/>
            </w:tcBorders>
            <w:shd w:val="clear" w:color="auto" w:fill="FFFFFF"/>
          </w:tcPr>
          <w:p w14:paraId="07FA70CB"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w:t>
            </w:r>
          </w:p>
        </w:tc>
        <w:tc>
          <w:tcPr>
            <w:tcW w:w="513" w:type="dxa"/>
            <w:tcBorders>
              <w:top w:val="nil"/>
              <w:left w:val="nil"/>
              <w:bottom w:val="nil"/>
              <w:right w:val="nil"/>
            </w:tcBorders>
            <w:shd w:val="clear" w:color="auto" w:fill="FFFFFF"/>
          </w:tcPr>
          <w:p w14:paraId="2DC5C45C"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0,0%</w:t>
            </w:r>
          </w:p>
        </w:tc>
        <w:tc>
          <w:tcPr>
            <w:tcW w:w="619" w:type="dxa"/>
            <w:tcBorders>
              <w:top w:val="nil"/>
              <w:left w:val="nil"/>
              <w:bottom w:val="nil"/>
              <w:right w:val="nil"/>
            </w:tcBorders>
            <w:shd w:val="clear" w:color="auto" w:fill="FFFFFF"/>
          </w:tcPr>
          <w:p w14:paraId="170AC222"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w:t>
            </w:r>
          </w:p>
        </w:tc>
        <w:tc>
          <w:tcPr>
            <w:tcW w:w="634" w:type="dxa"/>
            <w:tcBorders>
              <w:top w:val="nil"/>
              <w:left w:val="nil"/>
              <w:bottom w:val="nil"/>
              <w:right w:val="nil"/>
            </w:tcBorders>
            <w:shd w:val="clear" w:color="auto" w:fill="FFFFFF"/>
          </w:tcPr>
          <w:p w14:paraId="12C65B7C" w14:textId="77777777" w:rsidR="009647CD" w:rsidRPr="00727AD1" w:rsidRDefault="00DC2334" w:rsidP="00727AD1">
            <w:pPr>
              <w:pStyle w:val="Normal10"/>
              <w:spacing w:line="240" w:lineRule="auto"/>
              <w:jc w:val="center"/>
              <w:rPr>
                <w:rFonts w:ascii="Times New Roman" w:hAnsi="Times New Roman"/>
                <w:sz w:val="18"/>
                <w:szCs w:val="18"/>
              </w:rPr>
            </w:pPr>
            <w:r w:rsidRPr="00727AD1">
              <w:rPr>
                <w:rFonts w:ascii="Times New Roman" w:hAnsi="Times New Roman"/>
                <w:sz w:val="18"/>
                <w:szCs w:val="18"/>
              </w:rPr>
              <w:t>1,1</w:t>
            </w:r>
          </w:p>
        </w:tc>
      </w:tr>
    </w:tbl>
    <w:p w14:paraId="2FB86EBB" w14:textId="77777777" w:rsidR="009647CD" w:rsidRPr="00727AD1" w:rsidRDefault="009647CD" w:rsidP="00727AD1">
      <w:pPr>
        <w:pStyle w:val="Normal10"/>
        <w:spacing w:line="240" w:lineRule="auto"/>
        <w:ind w:firstLine="709"/>
        <w:rPr>
          <w:rFonts w:ascii="Times New Roman" w:hAnsi="Times New Roman"/>
          <w:sz w:val="18"/>
          <w:szCs w:val="18"/>
        </w:rPr>
      </w:pPr>
    </w:p>
    <w:p w14:paraId="517CC357" w14:textId="77777777" w:rsidR="009647CD" w:rsidRPr="00727AD1" w:rsidRDefault="00DC2334" w:rsidP="00727AD1">
      <w:pPr>
        <w:pStyle w:val="Normal10"/>
        <w:spacing w:line="240" w:lineRule="auto"/>
        <w:ind w:firstLine="709"/>
        <w:rPr>
          <w:rFonts w:ascii="Times New Roman" w:hAnsi="Times New Roman"/>
          <w:sz w:val="18"/>
          <w:szCs w:val="18"/>
        </w:rPr>
      </w:pPr>
      <w:r w:rsidRPr="00727AD1">
        <w:rPr>
          <w:rFonts w:ascii="Times New Roman" w:hAnsi="Times New Roman"/>
          <w:sz w:val="18"/>
          <w:szCs w:val="18"/>
        </w:rPr>
        <w:t xml:space="preserve">Nota: Valor más alto de la media y mediana indica mayor </w:t>
      </w:r>
      <w:proofErr w:type="spellStart"/>
      <w:r w:rsidRPr="00727AD1">
        <w:rPr>
          <w:rFonts w:ascii="Times New Roman" w:hAnsi="Times New Roman"/>
          <w:sz w:val="18"/>
          <w:szCs w:val="18"/>
        </w:rPr>
        <w:t>restrictividad</w:t>
      </w:r>
      <w:proofErr w:type="spellEnd"/>
      <w:r w:rsidRPr="00727AD1">
        <w:rPr>
          <w:rFonts w:ascii="Times New Roman" w:hAnsi="Times New Roman"/>
          <w:sz w:val="18"/>
          <w:szCs w:val="18"/>
        </w:rPr>
        <w:t>.</w:t>
      </w:r>
    </w:p>
    <w:p w14:paraId="3A5EBE6B" w14:textId="716B48B6" w:rsidR="009647CD" w:rsidRPr="00727AD1" w:rsidRDefault="00DC2334" w:rsidP="00727AD1">
      <w:pPr>
        <w:pStyle w:val="Normal1"/>
        <w:spacing w:before="288" w:after="288"/>
        <w:ind w:firstLine="709"/>
        <w:jc w:val="both"/>
        <w:rPr>
          <w:rFonts w:ascii="Times New Roman" w:hAnsi="Times New Roman"/>
          <w:sz w:val="24"/>
          <w:szCs w:val="24"/>
        </w:rPr>
      </w:pPr>
      <w:r w:rsidRPr="00727AD1">
        <w:rPr>
          <w:rFonts w:ascii="Times New Roman" w:hAnsi="Times New Roman"/>
          <w:sz w:val="24"/>
          <w:szCs w:val="24"/>
        </w:rPr>
        <w:t xml:space="preserve">Para analizar los factores predictivos de la </w:t>
      </w:r>
      <w:proofErr w:type="spellStart"/>
      <w:r w:rsidRPr="00727AD1">
        <w:rPr>
          <w:rFonts w:ascii="Times New Roman" w:hAnsi="Times New Roman"/>
          <w:sz w:val="24"/>
          <w:szCs w:val="24"/>
        </w:rPr>
        <w:t>restrictividad</w:t>
      </w:r>
      <w:proofErr w:type="spellEnd"/>
      <w:r w:rsidRPr="00727AD1">
        <w:rPr>
          <w:rFonts w:ascii="Times New Roman" w:hAnsi="Times New Roman"/>
          <w:sz w:val="24"/>
          <w:szCs w:val="24"/>
        </w:rPr>
        <w:t xml:space="preserve"> </w:t>
      </w:r>
      <w:r w:rsidR="00B56BC5" w:rsidRPr="00727AD1">
        <w:rPr>
          <w:rFonts w:ascii="Times New Roman" w:hAnsi="Times New Roman"/>
          <w:sz w:val="24"/>
          <w:szCs w:val="24"/>
        </w:rPr>
        <w:t xml:space="preserve">global </w:t>
      </w:r>
      <w:r w:rsidRPr="00727AD1">
        <w:rPr>
          <w:rFonts w:ascii="Times New Roman" w:hAnsi="Times New Roman"/>
          <w:sz w:val="24"/>
          <w:szCs w:val="24"/>
        </w:rPr>
        <w:t xml:space="preserve">de los centros, se realizó un análisis de regresión múltiple usando como predictores (a) la frecuencia de asesoría técnica, (b) la asignación de tareas y horarios de forma personalizada a cada residente, (c) la homogeneidad de </w:t>
      </w:r>
      <w:r w:rsidRPr="00727AD1">
        <w:rPr>
          <w:rFonts w:ascii="Times New Roman" w:hAnsi="Times New Roman"/>
          <w:sz w:val="24"/>
          <w:szCs w:val="24"/>
        </w:rPr>
        <w:lastRenderedPageBreak/>
        <w:t>funcionamiento dentro del área sanitaria respectiva, (d) el tipo de profesional que realiza la asesoría técnica (e) el tipo de dispositivo (hogar, residencia) y (f) el tiempo de funcionamiento.</w:t>
      </w:r>
    </w:p>
    <w:p w14:paraId="5FBBD23B" w14:textId="3BD1676D" w:rsidR="009647CD" w:rsidRPr="00727AD1" w:rsidRDefault="00DC2334" w:rsidP="00727AD1">
      <w:pPr>
        <w:pStyle w:val="Normal1"/>
        <w:ind w:firstLine="709"/>
        <w:jc w:val="both"/>
        <w:rPr>
          <w:rFonts w:ascii="Times New Roman" w:hAnsi="Times New Roman"/>
          <w:sz w:val="24"/>
          <w:szCs w:val="24"/>
        </w:rPr>
      </w:pPr>
      <w:r w:rsidRPr="00727AD1">
        <w:rPr>
          <w:rFonts w:ascii="Times New Roman" w:hAnsi="Times New Roman"/>
          <w:sz w:val="24"/>
          <w:szCs w:val="24"/>
        </w:rPr>
        <w:t xml:space="preserve">Al analizar el modelo de regresión, en la Tabla 3 se puede observar que este es estadísticamente significativo, con un 83% de varianza explicada. Las condiciones que permiten predecir la </w:t>
      </w:r>
      <w:proofErr w:type="spellStart"/>
      <w:r w:rsidRPr="00727AD1">
        <w:rPr>
          <w:rFonts w:ascii="Times New Roman" w:hAnsi="Times New Roman"/>
          <w:sz w:val="24"/>
          <w:szCs w:val="24"/>
        </w:rPr>
        <w:t>restrictividad</w:t>
      </w:r>
      <w:proofErr w:type="spellEnd"/>
      <w:r w:rsidRPr="00727AD1">
        <w:rPr>
          <w:rFonts w:ascii="Times New Roman" w:hAnsi="Times New Roman"/>
          <w:sz w:val="24"/>
          <w:szCs w:val="24"/>
        </w:rPr>
        <w:t xml:space="preserve"> </w:t>
      </w:r>
      <w:r w:rsidR="00B56BC5" w:rsidRPr="00727AD1">
        <w:rPr>
          <w:rFonts w:ascii="Times New Roman" w:hAnsi="Times New Roman"/>
          <w:sz w:val="24"/>
          <w:szCs w:val="24"/>
        </w:rPr>
        <w:t xml:space="preserve">global </w:t>
      </w:r>
      <w:r w:rsidRPr="00727AD1">
        <w:rPr>
          <w:rFonts w:ascii="Times New Roman" w:hAnsi="Times New Roman"/>
          <w:sz w:val="24"/>
          <w:szCs w:val="24"/>
        </w:rPr>
        <w:t xml:space="preserve">de los centros son (a) el tiempo de funcionamiento, con una menor </w:t>
      </w:r>
      <w:proofErr w:type="spellStart"/>
      <w:r w:rsidRPr="00727AD1">
        <w:rPr>
          <w:rFonts w:ascii="Times New Roman" w:hAnsi="Times New Roman"/>
          <w:sz w:val="24"/>
          <w:szCs w:val="24"/>
        </w:rPr>
        <w:t>restrictividad</w:t>
      </w:r>
      <w:proofErr w:type="spellEnd"/>
      <w:r w:rsidRPr="00727AD1">
        <w:rPr>
          <w:rFonts w:ascii="Times New Roman" w:hAnsi="Times New Roman"/>
          <w:sz w:val="24"/>
          <w:szCs w:val="24"/>
        </w:rPr>
        <w:t xml:space="preserve"> en los centros con un tiempo de funcionamiento entre uno y dos años, (b) la frecuencia de la asistencia técnica, hay presencia de una mayor </w:t>
      </w:r>
      <w:proofErr w:type="spellStart"/>
      <w:r w:rsidRPr="00727AD1">
        <w:rPr>
          <w:rFonts w:ascii="Times New Roman" w:hAnsi="Times New Roman"/>
          <w:sz w:val="24"/>
          <w:szCs w:val="24"/>
        </w:rPr>
        <w:t>restrictividad</w:t>
      </w:r>
      <w:proofErr w:type="spellEnd"/>
      <w:r w:rsidRPr="00727AD1">
        <w:rPr>
          <w:rFonts w:ascii="Times New Roman" w:hAnsi="Times New Roman"/>
          <w:sz w:val="24"/>
          <w:szCs w:val="24"/>
        </w:rPr>
        <w:t xml:space="preserve"> en los centros que tienen una menor regularidad en la asistencia técnica y (c) la homogeneidad de funcionamiento del lugar, existe una mayor </w:t>
      </w:r>
      <w:proofErr w:type="spellStart"/>
      <w:r w:rsidRPr="00727AD1">
        <w:rPr>
          <w:rFonts w:ascii="Times New Roman" w:hAnsi="Times New Roman"/>
          <w:sz w:val="24"/>
          <w:szCs w:val="24"/>
        </w:rPr>
        <w:t>restrictividad</w:t>
      </w:r>
      <w:proofErr w:type="spellEnd"/>
      <w:r w:rsidRPr="00727AD1">
        <w:rPr>
          <w:rFonts w:ascii="Times New Roman" w:hAnsi="Times New Roman"/>
          <w:sz w:val="24"/>
          <w:szCs w:val="24"/>
        </w:rPr>
        <w:t xml:space="preserve"> en los centros cuyas áreas sanitarias son homogéneos en sus políticas.</w:t>
      </w:r>
    </w:p>
    <w:p w14:paraId="437D0696" w14:textId="77777777" w:rsidR="009647CD" w:rsidRPr="00727AD1" w:rsidRDefault="00DC2334" w:rsidP="00727AD1">
      <w:pPr>
        <w:pStyle w:val="Tabla"/>
        <w:keepNext/>
        <w:spacing w:line="480" w:lineRule="auto"/>
        <w:ind w:firstLine="709"/>
        <w:rPr>
          <w:rFonts w:ascii="Times New Roman" w:hAnsi="Times New Roman" w:cs="Times New Roman"/>
          <w:b/>
          <w:i w:val="0"/>
        </w:rPr>
      </w:pPr>
      <w:r w:rsidRPr="00727AD1">
        <w:rPr>
          <w:rFonts w:ascii="Times New Roman" w:hAnsi="Times New Roman" w:cs="Times New Roman"/>
          <w:b/>
          <w:i w:val="0"/>
        </w:rPr>
        <w:t>Tabla 3</w:t>
      </w:r>
    </w:p>
    <w:p w14:paraId="2E728A93" w14:textId="77777777" w:rsidR="009647CD" w:rsidRPr="00727AD1" w:rsidRDefault="00DC2334" w:rsidP="00727AD1">
      <w:pPr>
        <w:pStyle w:val="Tabla"/>
        <w:keepNext/>
        <w:spacing w:line="480" w:lineRule="auto"/>
        <w:ind w:firstLine="709"/>
        <w:rPr>
          <w:rFonts w:ascii="Times New Roman" w:hAnsi="Times New Roman" w:cs="Times New Roman"/>
          <w:i w:val="0"/>
        </w:rPr>
      </w:pPr>
      <w:r w:rsidRPr="00727AD1">
        <w:rPr>
          <w:rFonts w:ascii="Times New Roman" w:hAnsi="Times New Roman" w:cs="Times New Roman"/>
          <w:i w:val="0"/>
        </w:rPr>
        <w:t xml:space="preserve"> Predictores del nivel de </w:t>
      </w:r>
      <w:proofErr w:type="spellStart"/>
      <w:r w:rsidRPr="00727AD1">
        <w:rPr>
          <w:rFonts w:ascii="Times New Roman" w:hAnsi="Times New Roman" w:cs="Times New Roman"/>
          <w:i w:val="0"/>
        </w:rPr>
        <w:t>restrictividad</w:t>
      </w:r>
      <w:proofErr w:type="spellEnd"/>
      <w:r w:rsidRPr="00727AD1">
        <w:rPr>
          <w:rFonts w:ascii="Times New Roman" w:hAnsi="Times New Roman" w:cs="Times New Roman"/>
          <w:i w:val="0"/>
        </w:rPr>
        <w:t xml:space="preserve"> de los centros</w:t>
      </w:r>
    </w:p>
    <w:tbl>
      <w:tblPr>
        <w:tblW w:w="0" w:type="auto"/>
        <w:tblInd w:w="-3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922"/>
        <w:gridCol w:w="619"/>
        <w:gridCol w:w="556"/>
        <w:gridCol w:w="620"/>
        <w:gridCol w:w="788"/>
        <w:gridCol w:w="254"/>
      </w:tblGrid>
      <w:tr w:rsidR="009647CD" w:rsidRPr="00727AD1" w14:paraId="0E6A3E4B" w14:textId="77777777">
        <w:trPr>
          <w:trHeight w:val="256"/>
        </w:trPr>
        <w:tc>
          <w:tcPr>
            <w:tcW w:w="4922" w:type="dxa"/>
            <w:tcBorders>
              <w:top w:val="nil"/>
              <w:left w:val="nil"/>
              <w:bottom w:val="nil"/>
              <w:right w:val="nil"/>
            </w:tcBorders>
            <w:shd w:val="clear" w:color="auto" w:fill="FFFFFF"/>
            <w:vAlign w:val="bottom"/>
          </w:tcPr>
          <w:p w14:paraId="7B3AFA52"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Variable</w:t>
            </w:r>
          </w:p>
        </w:tc>
        <w:tc>
          <w:tcPr>
            <w:tcW w:w="619" w:type="dxa"/>
            <w:tcBorders>
              <w:top w:val="nil"/>
              <w:left w:val="nil"/>
              <w:bottom w:val="nil"/>
              <w:right w:val="nil"/>
            </w:tcBorders>
            <w:shd w:val="clear" w:color="auto" w:fill="FFFFFF"/>
            <w:vAlign w:val="bottom"/>
          </w:tcPr>
          <w:p w14:paraId="20A22296"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B</w:t>
            </w:r>
          </w:p>
        </w:tc>
        <w:tc>
          <w:tcPr>
            <w:tcW w:w="556" w:type="dxa"/>
            <w:tcBorders>
              <w:top w:val="nil"/>
              <w:left w:val="nil"/>
              <w:bottom w:val="nil"/>
              <w:right w:val="nil"/>
            </w:tcBorders>
            <w:shd w:val="clear" w:color="auto" w:fill="FFFFFF"/>
            <w:vAlign w:val="bottom"/>
          </w:tcPr>
          <w:p w14:paraId="0715A5A5"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EE</w:t>
            </w:r>
          </w:p>
        </w:tc>
        <w:tc>
          <w:tcPr>
            <w:tcW w:w="620" w:type="dxa"/>
            <w:tcBorders>
              <w:top w:val="nil"/>
              <w:left w:val="nil"/>
              <w:bottom w:val="nil"/>
              <w:right w:val="nil"/>
            </w:tcBorders>
            <w:shd w:val="clear" w:color="auto" w:fill="FFFFFF"/>
            <w:vAlign w:val="bottom"/>
          </w:tcPr>
          <w:p w14:paraId="6480538D"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t</w:t>
            </w:r>
          </w:p>
        </w:tc>
        <w:tc>
          <w:tcPr>
            <w:tcW w:w="788" w:type="dxa"/>
            <w:tcBorders>
              <w:top w:val="nil"/>
              <w:left w:val="nil"/>
              <w:bottom w:val="nil"/>
              <w:right w:val="nil"/>
            </w:tcBorders>
            <w:shd w:val="clear" w:color="auto" w:fill="FFFFFF"/>
            <w:vAlign w:val="bottom"/>
          </w:tcPr>
          <w:p w14:paraId="2A12334C"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Valor-p</w:t>
            </w:r>
          </w:p>
        </w:tc>
        <w:tc>
          <w:tcPr>
            <w:tcW w:w="254" w:type="dxa"/>
            <w:tcBorders>
              <w:top w:val="nil"/>
              <w:left w:val="nil"/>
              <w:bottom w:val="nil"/>
              <w:right w:val="nil"/>
            </w:tcBorders>
            <w:shd w:val="clear" w:color="auto" w:fill="FFFFFF"/>
            <w:vAlign w:val="bottom"/>
          </w:tcPr>
          <w:p w14:paraId="1746B3BE" w14:textId="77777777" w:rsidR="009647CD" w:rsidRPr="00727AD1" w:rsidRDefault="009647CD" w:rsidP="00727AD1">
            <w:pPr>
              <w:pStyle w:val="Normal1"/>
              <w:rPr>
                <w:rFonts w:ascii="Times New Roman" w:hAnsi="Times New Roman"/>
                <w:sz w:val="20"/>
                <w:szCs w:val="20"/>
              </w:rPr>
            </w:pPr>
          </w:p>
        </w:tc>
      </w:tr>
      <w:tr w:rsidR="009647CD" w:rsidRPr="00727AD1" w14:paraId="475C2BE8" w14:textId="77777777">
        <w:trPr>
          <w:trHeight w:val="256"/>
        </w:trPr>
        <w:tc>
          <w:tcPr>
            <w:tcW w:w="4922" w:type="dxa"/>
            <w:tcBorders>
              <w:top w:val="nil"/>
              <w:left w:val="nil"/>
              <w:bottom w:val="nil"/>
              <w:right w:val="nil"/>
            </w:tcBorders>
            <w:shd w:val="clear" w:color="auto" w:fill="FFFFFF"/>
            <w:vAlign w:val="bottom"/>
          </w:tcPr>
          <w:p w14:paraId="1CE4748D" w14:textId="77777777" w:rsidR="009647CD" w:rsidRPr="00727AD1" w:rsidRDefault="00DC2334" w:rsidP="00727AD1">
            <w:pPr>
              <w:pStyle w:val="Normal1"/>
              <w:rPr>
                <w:rFonts w:ascii="Times New Roman" w:hAnsi="Times New Roman"/>
                <w:sz w:val="20"/>
                <w:szCs w:val="20"/>
              </w:rPr>
            </w:pPr>
            <w:r w:rsidRPr="00727AD1">
              <w:rPr>
                <w:rFonts w:ascii="Times New Roman" w:hAnsi="Times New Roman"/>
                <w:sz w:val="20"/>
                <w:szCs w:val="20"/>
              </w:rPr>
              <w:t>Constante</w:t>
            </w:r>
          </w:p>
        </w:tc>
        <w:tc>
          <w:tcPr>
            <w:tcW w:w="619" w:type="dxa"/>
            <w:tcBorders>
              <w:top w:val="nil"/>
              <w:left w:val="nil"/>
              <w:bottom w:val="nil"/>
              <w:right w:val="nil"/>
            </w:tcBorders>
            <w:shd w:val="clear" w:color="auto" w:fill="FFFFFF"/>
            <w:vAlign w:val="bottom"/>
          </w:tcPr>
          <w:p w14:paraId="03580CA2"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-1,17</w:t>
            </w:r>
          </w:p>
        </w:tc>
        <w:tc>
          <w:tcPr>
            <w:tcW w:w="556" w:type="dxa"/>
            <w:tcBorders>
              <w:top w:val="nil"/>
              <w:left w:val="nil"/>
              <w:bottom w:val="nil"/>
              <w:right w:val="nil"/>
            </w:tcBorders>
            <w:shd w:val="clear" w:color="auto" w:fill="FFFFFF"/>
            <w:vAlign w:val="bottom"/>
          </w:tcPr>
          <w:p w14:paraId="63E95A4C"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1,01</w:t>
            </w:r>
          </w:p>
        </w:tc>
        <w:tc>
          <w:tcPr>
            <w:tcW w:w="620" w:type="dxa"/>
            <w:tcBorders>
              <w:top w:val="nil"/>
              <w:left w:val="nil"/>
              <w:bottom w:val="nil"/>
              <w:right w:val="nil"/>
            </w:tcBorders>
            <w:shd w:val="clear" w:color="auto" w:fill="FFFFFF"/>
            <w:vAlign w:val="bottom"/>
          </w:tcPr>
          <w:p w14:paraId="0A39FF56"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-1,16</w:t>
            </w:r>
          </w:p>
        </w:tc>
        <w:tc>
          <w:tcPr>
            <w:tcW w:w="788" w:type="dxa"/>
            <w:tcBorders>
              <w:top w:val="nil"/>
              <w:left w:val="nil"/>
              <w:bottom w:val="nil"/>
              <w:right w:val="nil"/>
            </w:tcBorders>
            <w:shd w:val="clear" w:color="auto" w:fill="FFFFFF"/>
            <w:vAlign w:val="bottom"/>
          </w:tcPr>
          <w:p w14:paraId="6E054508"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0,27</w:t>
            </w:r>
          </w:p>
        </w:tc>
        <w:tc>
          <w:tcPr>
            <w:tcW w:w="254" w:type="dxa"/>
            <w:tcBorders>
              <w:top w:val="nil"/>
              <w:left w:val="nil"/>
              <w:bottom w:val="nil"/>
              <w:right w:val="nil"/>
            </w:tcBorders>
            <w:shd w:val="clear" w:color="auto" w:fill="FFFFFF"/>
            <w:vAlign w:val="bottom"/>
          </w:tcPr>
          <w:p w14:paraId="5B3625FC" w14:textId="77777777" w:rsidR="009647CD" w:rsidRPr="00727AD1" w:rsidRDefault="009647CD" w:rsidP="00727AD1">
            <w:pPr>
              <w:pStyle w:val="Normal1"/>
              <w:jc w:val="center"/>
              <w:rPr>
                <w:rFonts w:ascii="Times New Roman" w:hAnsi="Times New Roman"/>
                <w:sz w:val="20"/>
                <w:szCs w:val="20"/>
              </w:rPr>
            </w:pPr>
          </w:p>
        </w:tc>
      </w:tr>
      <w:tr w:rsidR="009647CD" w:rsidRPr="00727AD1" w14:paraId="2F8E0C3B" w14:textId="77777777">
        <w:trPr>
          <w:trHeight w:val="256"/>
        </w:trPr>
        <w:tc>
          <w:tcPr>
            <w:tcW w:w="4922" w:type="dxa"/>
            <w:tcBorders>
              <w:top w:val="nil"/>
              <w:left w:val="nil"/>
              <w:bottom w:val="nil"/>
              <w:right w:val="nil"/>
            </w:tcBorders>
            <w:shd w:val="clear" w:color="auto" w:fill="FFFFFF"/>
            <w:vAlign w:val="bottom"/>
          </w:tcPr>
          <w:p w14:paraId="360D4AAF" w14:textId="77777777" w:rsidR="009647CD" w:rsidRPr="00727AD1" w:rsidRDefault="00DC2334" w:rsidP="00727AD1">
            <w:pPr>
              <w:pStyle w:val="Normal1"/>
              <w:rPr>
                <w:rFonts w:ascii="Times New Roman" w:hAnsi="Times New Roman"/>
                <w:sz w:val="20"/>
                <w:szCs w:val="20"/>
              </w:rPr>
            </w:pPr>
            <w:r w:rsidRPr="00727AD1">
              <w:rPr>
                <w:rFonts w:ascii="Times New Roman" w:hAnsi="Times New Roman"/>
                <w:sz w:val="20"/>
                <w:szCs w:val="20"/>
              </w:rPr>
              <w:t>Tiempo=entre un año un mes y dos años</w:t>
            </w:r>
          </w:p>
        </w:tc>
        <w:tc>
          <w:tcPr>
            <w:tcW w:w="619" w:type="dxa"/>
            <w:tcBorders>
              <w:top w:val="nil"/>
              <w:left w:val="nil"/>
              <w:bottom w:val="nil"/>
              <w:right w:val="nil"/>
            </w:tcBorders>
            <w:shd w:val="clear" w:color="auto" w:fill="FFFFFF"/>
            <w:vAlign w:val="bottom"/>
          </w:tcPr>
          <w:p w14:paraId="36F6E887"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-1,59</w:t>
            </w:r>
          </w:p>
        </w:tc>
        <w:tc>
          <w:tcPr>
            <w:tcW w:w="556" w:type="dxa"/>
            <w:tcBorders>
              <w:top w:val="nil"/>
              <w:left w:val="nil"/>
              <w:bottom w:val="nil"/>
              <w:right w:val="nil"/>
            </w:tcBorders>
            <w:shd w:val="clear" w:color="auto" w:fill="FFFFFF"/>
            <w:vAlign w:val="bottom"/>
          </w:tcPr>
          <w:p w14:paraId="39434B6D"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0,58</w:t>
            </w:r>
          </w:p>
        </w:tc>
        <w:tc>
          <w:tcPr>
            <w:tcW w:w="620" w:type="dxa"/>
            <w:tcBorders>
              <w:top w:val="nil"/>
              <w:left w:val="nil"/>
              <w:bottom w:val="nil"/>
              <w:right w:val="nil"/>
            </w:tcBorders>
            <w:shd w:val="clear" w:color="auto" w:fill="FFFFFF"/>
            <w:vAlign w:val="bottom"/>
          </w:tcPr>
          <w:p w14:paraId="65B159E8"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-2,73</w:t>
            </w:r>
          </w:p>
        </w:tc>
        <w:tc>
          <w:tcPr>
            <w:tcW w:w="788" w:type="dxa"/>
            <w:tcBorders>
              <w:top w:val="nil"/>
              <w:left w:val="nil"/>
              <w:bottom w:val="nil"/>
              <w:right w:val="nil"/>
            </w:tcBorders>
            <w:shd w:val="clear" w:color="auto" w:fill="FFFFFF"/>
            <w:vAlign w:val="bottom"/>
          </w:tcPr>
          <w:p w14:paraId="5FD2F3CB"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0,02</w:t>
            </w:r>
          </w:p>
        </w:tc>
        <w:tc>
          <w:tcPr>
            <w:tcW w:w="254" w:type="dxa"/>
            <w:tcBorders>
              <w:top w:val="nil"/>
              <w:left w:val="nil"/>
              <w:bottom w:val="nil"/>
              <w:right w:val="nil"/>
            </w:tcBorders>
            <w:shd w:val="clear" w:color="auto" w:fill="FFFFFF"/>
            <w:vAlign w:val="bottom"/>
          </w:tcPr>
          <w:p w14:paraId="3ADF9CC5" w14:textId="77777777" w:rsidR="009647CD" w:rsidRPr="00727AD1" w:rsidRDefault="00DC2334" w:rsidP="00727AD1">
            <w:pPr>
              <w:pStyle w:val="Normal1"/>
              <w:rPr>
                <w:rFonts w:ascii="Times New Roman" w:hAnsi="Times New Roman"/>
                <w:sz w:val="20"/>
                <w:szCs w:val="20"/>
              </w:rPr>
            </w:pPr>
            <w:r w:rsidRPr="00727AD1">
              <w:rPr>
                <w:rFonts w:ascii="Times New Roman" w:hAnsi="Times New Roman"/>
                <w:sz w:val="20"/>
                <w:szCs w:val="20"/>
              </w:rPr>
              <w:t>*</w:t>
            </w:r>
          </w:p>
        </w:tc>
      </w:tr>
      <w:tr w:rsidR="009647CD" w:rsidRPr="00727AD1" w14:paraId="2BC8A318" w14:textId="77777777">
        <w:trPr>
          <w:trHeight w:val="256"/>
        </w:trPr>
        <w:tc>
          <w:tcPr>
            <w:tcW w:w="4922" w:type="dxa"/>
            <w:tcBorders>
              <w:top w:val="nil"/>
              <w:left w:val="nil"/>
              <w:bottom w:val="nil"/>
              <w:right w:val="nil"/>
            </w:tcBorders>
            <w:shd w:val="clear" w:color="auto" w:fill="FFFFFF"/>
            <w:vAlign w:val="bottom"/>
          </w:tcPr>
          <w:p w14:paraId="77780507" w14:textId="77777777" w:rsidR="009647CD" w:rsidRPr="00727AD1" w:rsidRDefault="00DC2334" w:rsidP="00727AD1">
            <w:pPr>
              <w:pStyle w:val="Normal1"/>
              <w:rPr>
                <w:rFonts w:ascii="Times New Roman" w:hAnsi="Times New Roman"/>
                <w:sz w:val="20"/>
                <w:szCs w:val="20"/>
              </w:rPr>
            </w:pPr>
            <w:r w:rsidRPr="00727AD1">
              <w:rPr>
                <w:rFonts w:ascii="Times New Roman" w:hAnsi="Times New Roman"/>
                <w:sz w:val="20"/>
                <w:szCs w:val="20"/>
              </w:rPr>
              <w:t>Tiempo=entre dos años un mes y 4 años</w:t>
            </w:r>
          </w:p>
        </w:tc>
        <w:tc>
          <w:tcPr>
            <w:tcW w:w="619" w:type="dxa"/>
            <w:tcBorders>
              <w:top w:val="nil"/>
              <w:left w:val="nil"/>
              <w:bottom w:val="nil"/>
              <w:right w:val="nil"/>
            </w:tcBorders>
            <w:shd w:val="clear" w:color="auto" w:fill="FFFFFF"/>
            <w:vAlign w:val="bottom"/>
          </w:tcPr>
          <w:p w14:paraId="5265D654"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-0,66</w:t>
            </w:r>
          </w:p>
        </w:tc>
        <w:tc>
          <w:tcPr>
            <w:tcW w:w="556" w:type="dxa"/>
            <w:tcBorders>
              <w:top w:val="nil"/>
              <w:left w:val="nil"/>
              <w:bottom w:val="nil"/>
              <w:right w:val="nil"/>
            </w:tcBorders>
            <w:shd w:val="clear" w:color="auto" w:fill="FFFFFF"/>
            <w:vAlign w:val="bottom"/>
          </w:tcPr>
          <w:p w14:paraId="27DC26DD"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0,97</w:t>
            </w:r>
          </w:p>
        </w:tc>
        <w:tc>
          <w:tcPr>
            <w:tcW w:w="620" w:type="dxa"/>
            <w:tcBorders>
              <w:top w:val="nil"/>
              <w:left w:val="nil"/>
              <w:bottom w:val="nil"/>
              <w:right w:val="nil"/>
            </w:tcBorders>
            <w:shd w:val="clear" w:color="auto" w:fill="FFFFFF"/>
            <w:vAlign w:val="bottom"/>
          </w:tcPr>
          <w:p w14:paraId="43CBB7AA"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-0,68</w:t>
            </w:r>
          </w:p>
        </w:tc>
        <w:tc>
          <w:tcPr>
            <w:tcW w:w="788" w:type="dxa"/>
            <w:tcBorders>
              <w:top w:val="nil"/>
              <w:left w:val="nil"/>
              <w:bottom w:val="nil"/>
              <w:right w:val="nil"/>
            </w:tcBorders>
            <w:shd w:val="clear" w:color="auto" w:fill="FFFFFF"/>
            <w:vAlign w:val="bottom"/>
          </w:tcPr>
          <w:p w14:paraId="7951C441"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0,51</w:t>
            </w:r>
          </w:p>
        </w:tc>
        <w:tc>
          <w:tcPr>
            <w:tcW w:w="254" w:type="dxa"/>
            <w:tcBorders>
              <w:top w:val="nil"/>
              <w:left w:val="nil"/>
              <w:bottom w:val="nil"/>
              <w:right w:val="nil"/>
            </w:tcBorders>
            <w:shd w:val="clear" w:color="auto" w:fill="FFFFFF"/>
            <w:vAlign w:val="bottom"/>
          </w:tcPr>
          <w:p w14:paraId="50E2E71A" w14:textId="77777777" w:rsidR="009647CD" w:rsidRPr="00727AD1" w:rsidRDefault="009647CD" w:rsidP="00727AD1">
            <w:pPr>
              <w:pStyle w:val="Normal1"/>
              <w:rPr>
                <w:rFonts w:ascii="Times New Roman" w:hAnsi="Times New Roman"/>
                <w:sz w:val="20"/>
                <w:szCs w:val="20"/>
              </w:rPr>
            </w:pPr>
          </w:p>
        </w:tc>
      </w:tr>
      <w:tr w:rsidR="009647CD" w:rsidRPr="00727AD1" w14:paraId="7BD83DAA" w14:textId="77777777">
        <w:trPr>
          <w:trHeight w:val="256"/>
        </w:trPr>
        <w:tc>
          <w:tcPr>
            <w:tcW w:w="4922" w:type="dxa"/>
            <w:tcBorders>
              <w:top w:val="nil"/>
              <w:left w:val="nil"/>
              <w:bottom w:val="nil"/>
              <w:right w:val="nil"/>
            </w:tcBorders>
            <w:shd w:val="clear" w:color="auto" w:fill="FFFFFF"/>
            <w:vAlign w:val="bottom"/>
          </w:tcPr>
          <w:p w14:paraId="4B25909B" w14:textId="77777777" w:rsidR="009647CD" w:rsidRPr="00727AD1" w:rsidRDefault="00DC2334" w:rsidP="00727AD1">
            <w:pPr>
              <w:pStyle w:val="Normal1"/>
              <w:rPr>
                <w:rFonts w:ascii="Times New Roman" w:hAnsi="Times New Roman"/>
                <w:sz w:val="20"/>
                <w:szCs w:val="20"/>
              </w:rPr>
            </w:pPr>
            <w:r w:rsidRPr="00727AD1">
              <w:rPr>
                <w:rFonts w:ascii="Times New Roman" w:hAnsi="Times New Roman"/>
                <w:sz w:val="20"/>
                <w:szCs w:val="20"/>
              </w:rPr>
              <w:t>Tiempo=mayor a 4 años</w:t>
            </w:r>
          </w:p>
        </w:tc>
        <w:tc>
          <w:tcPr>
            <w:tcW w:w="619" w:type="dxa"/>
            <w:tcBorders>
              <w:top w:val="nil"/>
              <w:left w:val="nil"/>
              <w:bottom w:val="nil"/>
              <w:right w:val="nil"/>
            </w:tcBorders>
            <w:shd w:val="clear" w:color="auto" w:fill="FFFFFF"/>
            <w:vAlign w:val="bottom"/>
          </w:tcPr>
          <w:p w14:paraId="7B296FAF"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0,07</w:t>
            </w:r>
          </w:p>
        </w:tc>
        <w:tc>
          <w:tcPr>
            <w:tcW w:w="556" w:type="dxa"/>
            <w:tcBorders>
              <w:top w:val="nil"/>
              <w:left w:val="nil"/>
              <w:bottom w:val="nil"/>
              <w:right w:val="nil"/>
            </w:tcBorders>
            <w:shd w:val="clear" w:color="auto" w:fill="FFFFFF"/>
            <w:vAlign w:val="bottom"/>
          </w:tcPr>
          <w:p w14:paraId="7FAE838F"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0,82</w:t>
            </w:r>
          </w:p>
        </w:tc>
        <w:tc>
          <w:tcPr>
            <w:tcW w:w="620" w:type="dxa"/>
            <w:tcBorders>
              <w:top w:val="nil"/>
              <w:left w:val="nil"/>
              <w:bottom w:val="nil"/>
              <w:right w:val="nil"/>
            </w:tcBorders>
            <w:shd w:val="clear" w:color="auto" w:fill="FFFFFF"/>
            <w:vAlign w:val="bottom"/>
          </w:tcPr>
          <w:p w14:paraId="64F9EFDF"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0,08</w:t>
            </w:r>
          </w:p>
        </w:tc>
        <w:tc>
          <w:tcPr>
            <w:tcW w:w="788" w:type="dxa"/>
            <w:tcBorders>
              <w:top w:val="nil"/>
              <w:left w:val="nil"/>
              <w:bottom w:val="nil"/>
              <w:right w:val="nil"/>
            </w:tcBorders>
            <w:shd w:val="clear" w:color="auto" w:fill="FFFFFF"/>
            <w:vAlign w:val="bottom"/>
          </w:tcPr>
          <w:p w14:paraId="63741FA4"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0,93</w:t>
            </w:r>
          </w:p>
        </w:tc>
        <w:tc>
          <w:tcPr>
            <w:tcW w:w="254" w:type="dxa"/>
            <w:tcBorders>
              <w:top w:val="nil"/>
              <w:left w:val="nil"/>
              <w:bottom w:val="nil"/>
              <w:right w:val="nil"/>
            </w:tcBorders>
            <w:shd w:val="clear" w:color="auto" w:fill="FFFFFF"/>
            <w:vAlign w:val="bottom"/>
          </w:tcPr>
          <w:p w14:paraId="78EECA6A" w14:textId="77777777" w:rsidR="009647CD" w:rsidRPr="00727AD1" w:rsidRDefault="009647CD" w:rsidP="00727AD1">
            <w:pPr>
              <w:pStyle w:val="Normal1"/>
              <w:rPr>
                <w:rFonts w:ascii="Times New Roman" w:hAnsi="Times New Roman"/>
                <w:sz w:val="20"/>
                <w:szCs w:val="20"/>
              </w:rPr>
            </w:pPr>
          </w:p>
        </w:tc>
      </w:tr>
      <w:tr w:rsidR="009647CD" w:rsidRPr="00727AD1" w14:paraId="749B7E9F" w14:textId="77777777">
        <w:trPr>
          <w:trHeight w:val="256"/>
        </w:trPr>
        <w:tc>
          <w:tcPr>
            <w:tcW w:w="4922" w:type="dxa"/>
            <w:tcBorders>
              <w:top w:val="nil"/>
              <w:left w:val="nil"/>
              <w:bottom w:val="nil"/>
              <w:right w:val="nil"/>
            </w:tcBorders>
            <w:shd w:val="clear" w:color="auto" w:fill="FFFFFF"/>
            <w:vAlign w:val="bottom"/>
          </w:tcPr>
          <w:p w14:paraId="31C29806" w14:textId="77777777" w:rsidR="009647CD" w:rsidRPr="00727AD1" w:rsidRDefault="00DC2334" w:rsidP="00727AD1">
            <w:pPr>
              <w:pStyle w:val="Normal1"/>
              <w:rPr>
                <w:rFonts w:ascii="Times New Roman" w:hAnsi="Times New Roman"/>
                <w:sz w:val="20"/>
                <w:szCs w:val="20"/>
              </w:rPr>
            </w:pPr>
            <w:r w:rsidRPr="00727AD1">
              <w:rPr>
                <w:rFonts w:ascii="Times New Roman" w:hAnsi="Times New Roman"/>
                <w:sz w:val="20"/>
                <w:szCs w:val="20"/>
              </w:rPr>
              <w:t>Regularidad asistencia=una a dos veces por semana</w:t>
            </w:r>
          </w:p>
        </w:tc>
        <w:tc>
          <w:tcPr>
            <w:tcW w:w="619" w:type="dxa"/>
            <w:tcBorders>
              <w:top w:val="nil"/>
              <w:left w:val="nil"/>
              <w:bottom w:val="nil"/>
              <w:right w:val="nil"/>
            </w:tcBorders>
            <w:shd w:val="clear" w:color="auto" w:fill="FFFFFF"/>
            <w:vAlign w:val="bottom"/>
          </w:tcPr>
          <w:p w14:paraId="114EDC00"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0,76</w:t>
            </w:r>
          </w:p>
        </w:tc>
        <w:tc>
          <w:tcPr>
            <w:tcW w:w="556" w:type="dxa"/>
            <w:tcBorders>
              <w:top w:val="nil"/>
              <w:left w:val="nil"/>
              <w:bottom w:val="nil"/>
              <w:right w:val="nil"/>
            </w:tcBorders>
            <w:shd w:val="clear" w:color="auto" w:fill="FFFFFF"/>
            <w:vAlign w:val="bottom"/>
          </w:tcPr>
          <w:p w14:paraId="195A99DC"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0,65</w:t>
            </w:r>
          </w:p>
        </w:tc>
        <w:tc>
          <w:tcPr>
            <w:tcW w:w="620" w:type="dxa"/>
            <w:tcBorders>
              <w:top w:val="nil"/>
              <w:left w:val="nil"/>
              <w:bottom w:val="nil"/>
              <w:right w:val="nil"/>
            </w:tcBorders>
            <w:shd w:val="clear" w:color="auto" w:fill="FFFFFF"/>
            <w:vAlign w:val="bottom"/>
          </w:tcPr>
          <w:p w14:paraId="43CD46B1"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1,17</w:t>
            </w:r>
          </w:p>
        </w:tc>
        <w:tc>
          <w:tcPr>
            <w:tcW w:w="788" w:type="dxa"/>
            <w:tcBorders>
              <w:top w:val="nil"/>
              <w:left w:val="nil"/>
              <w:bottom w:val="nil"/>
              <w:right w:val="nil"/>
            </w:tcBorders>
            <w:shd w:val="clear" w:color="auto" w:fill="FFFFFF"/>
            <w:vAlign w:val="bottom"/>
          </w:tcPr>
          <w:p w14:paraId="351DCFDD"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0,27</w:t>
            </w:r>
          </w:p>
        </w:tc>
        <w:tc>
          <w:tcPr>
            <w:tcW w:w="254" w:type="dxa"/>
            <w:tcBorders>
              <w:top w:val="nil"/>
              <w:left w:val="nil"/>
              <w:bottom w:val="nil"/>
              <w:right w:val="nil"/>
            </w:tcBorders>
            <w:shd w:val="clear" w:color="auto" w:fill="FFFFFF"/>
            <w:vAlign w:val="bottom"/>
          </w:tcPr>
          <w:p w14:paraId="53BC29C6" w14:textId="77777777" w:rsidR="009647CD" w:rsidRPr="00727AD1" w:rsidRDefault="009647CD" w:rsidP="00727AD1">
            <w:pPr>
              <w:pStyle w:val="Normal1"/>
              <w:rPr>
                <w:rFonts w:ascii="Times New Roman" w:hAnsi="Times New Roman"/>
                <w:sz w:val="20"/>
                <w:szCs w:val="20"/>
              </w:rPr>
            </w:pPr>
          </w:p>
        </w:tc>
      </w:tr>
      <w:tr w:rsidR="009647CD" w:rsidRPr="00727AD1" w14:paraId="4BC2FE2B" w14:textId="77777777">
        <w:trPr>
          <w:trHeight w:val="256"/>
        </w:trPr>
        <w:tc>
          <w:tcPr>
            <w:tcW w:w="4922" w:type="dxa"/>
            <w:tcBorders>
              <w:top w:val="nil"/>
              <w:left w:val="nil"/>
              <w:bottom w:val="nil"/>
              <w:right w:val="nil"/>
            </w:tcBorders>
            <w:shd w:val="clear" w:color="auto" w:fill="FFFFFF"/>
            <w:vAlign w:val="bottom"/>
          </w:tcPr>
          <w:p w14:paraId="0C5596F8" w14:textId="77777777" w:rsidR="009647CD" w:rsidRPr="00727AD1" w:rsidRDefault="00DC2334" w:rsidP="00727AD1">
            <w:pPr>
              <w:pStyle w:val="Normal1"/>
              <w:rPr>
                <w:rFonts w:ascii="Times New Roman" w:hAnsi="Times New Roman"/>
                <w:sz w:val="20"/>
                <w:szCs w:val="20"/>
              </w:rPr>
            </w:pPr>
            <w:r w:rsidRPr="00727AD1">
              <w:rPr>
                <w:rFonts w:ascii="Times New Roman" w:hAnsi="Times New Roman"/>
                <w:sz w:val="20"/>
                <w:szCs w:val="20"/>
              </w:rPr>
              <w:t>Regularidad asistencia=cada 15 días</w:t>
            </w:r>
          </w:p>
        </w:tc>
        <w:tc>
          <w:tcPr>
            <w:tcW w:w="619" w:type="dxa"/>
            <w:tcBorders>
              <w:top w:val="nil"/>
              <w:left w:val="nil"/>
              <w:bottom w:val="nil"/>
              <w:right w:val="nil"/>
            </w:tcBorders>
            <w:shd w:val="clear" w:color="auto" w:fill="FFFFFF"/>
            <w:vAlign w:val="bottom"/>
          </w:tcPr>
          <w:p w14:paraId="4A8D6FA6"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0,10</w:t>
            </w:r>
          </w:p>
        </w:tc>
        <w:tc>
          <w:tcPr>
            <w:tcW w:w="556" w:type="dxa"/>
            <w:tcBorders>
              <w:top w:val="nil"/>
              <w:left w:val="nil"/>
              <w:bottom w:val="nil"/>
              <w:right w:val="nil"/>
            </w:tcBorders>
            <w:shd w:val="clear" w:color="auto" w:fill="FFFFFF"/>
            <w:vAlign w:val="bottom"/>
          </w:tcPr>
          <w:p w14:paraId="2F011F0E"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0,87</w:t>
            </w:r>
          </w:p>
        </w:tc>
        <w:tc>
          <w:tcPr>
            <w:tcW w:w="620" w:type="dxa"/>
            <w:tcBorders>
              <w:top w:val="nil"/>
              <w:left w:val="nil"/>
              <w:bottom w:val="nil"/>
              <w:right w:val="nil"/>
            </w:tcBorders>
            <w:shd w:val="clear" w:color="auto" w:fill="FFFFFF"/>
            <w:vAlign w:val="bottom"/>
          </w:tcPr>
          <w:p w14:paraId="59111734"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0,12</w:t>
            </w:r>
          </w:p>
        </w:tc>
        <w:tc>
          <w:tcPr>
            <w:tcW w:w="788" w:type="dxa"/>
            <w:tcBorders>
              <w:top w:val="nil"/>
              <w:left w:val="nil"/>
              <w:bottom w:val="nil"/>
              <w:right w:val="nil"/>
            </w:tcBorders>
            <w:shd w:val="clear" w:color="auto" w:fill="FFFFFF"/>
            <w:vAlign w:val="bottom"/>
          </w:tcPr>
          <w:p w14:paraId="7FB40BCA"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0,91</w:t>
            </w:r>
          </w:p>
        </w:tc>
        <w:tc>
          <w:tcPr>
            <w:tcW w:w="254" w:type="dxa"/>
            <w:tcBorders>
              <w:top w:val="nil"/>
              <w:left w:val="nil"/>
              <w:bottom w:val="nil"/>
              <w:right w:val="nil"/>
            </w:tcBorders>
            <w:shd w:val="clear" w:color="auto" w:fill="FFFFFF"/>
            <w:vAlign w:val="bottom"/>
          </w:tcPr>
          <w:p w14:paraId="393545C9" w14:textId="77777777" w:rsidR="009647CD" w:rsidRPr="00727AD1" w:rsidRDefault="009647CD" w:rsidP="00727AD1">
            <w:pPr>
              <w:pStyle w:val="Normal1"/>
              <w:rPr>
                <w:rFonts w:ascii="Times New Roman" w:hAnsi="Times New Roman"/>
                <w:sz w:val="20"/>
                <w:szCs w:val="20"/>
              </w:rPr>
            </w:pPr>
          </w:p>
        </w:tc>
      </w:tr>
      <w:tr w:rsidR="009647CD" w:rsidRPr="00727AD1" w14:paraId="2D6D8073" w14:textId="77777777">
        <w:trPr>
          <w:trHeight w:val="256"/>
        </w:trPr>
        <w:tc>
          <w:tcPr>
            <w:tcW w:w="4922" w:type="dxa"/>
            <w:tcBorders>
              <w:top w:val="nil"/>
              <w:left w:val="nil"/>
              <w:bottom w:val="nil"/>
              <w:right w:val="nil"/>
            </w:tcBorders>
            <w:shd w:val="clear" w:color="auto" w:fill="FFFFFF"/>
            <w:vAlign w:val="bottom"/>
          </w:tcPr>
          <w:p w14:paraId="129DA2C6" w14:textId="77777777" w:rsidR="009647CD" w:rsidRPr="00727AD1" w:rsidRDefault="00DC2334" w:rsidP="00727AD1">
            <w:pPr>
              <w:pStyle w:val="Normal1"/>
              <w:rPr>
                <w:rFonts w:ascii="Times New Roman" w:hAnsi="Times New Roman"/>
                <w:sz w:val="20"/>
                <w:szCs w:val="20"/>
              </w:rPr>
            </w:pPr>
            <w:r w:rsidRPr="00727AD1">
              <w:rPr>
                <w:rFonts w:ascii="Times New Roman" w:hAnsi="Times New Roman"/>
                <w:sz w:val="20"/>
                <w:szCs w:val="20"/>
              </w:rPr>
              <w:t>Regularidad asistencia=cada 3 a 4 meses</w:t>
            </w:r>
          </w:p>
        </w:tc>
        <w:tc>
          <w:tcPr>
            <w:tcW w:w="619" w:type="dxa"/>
            <w:tcBorders>
              <w:top w:val="nil"/>
              <w:left w:val="nil"/>
              <w:bottom w:val="nil"/>
              <w:right w:val="nil"/>
            </w:tcBorders>
            <w:shd w:val="clear" w:color="auto" w:fill="FFFFFF"/>
            <w:vAlign w:val="bottom"/>
          </w:tcPr>
          <w:p w14:paraId="447A2FAA"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2,98</w:t>
            </w:r>
          </w:p>
        </w:tc>
        <w:tc>
          <w:tcPr>
            <w:tcW w:w="556" w:type="dxa"/>
            <w:tcBorders>
              <w:top w:val="nil"/>
              <w:left w:val="nil"/>
              <w:bottom w:val="nil"/>
              <w:right w:val="nil"/>
            </w:tcBorders>
            <w:shd w:val="clear" w:color="auto" w:fill="FFFFFF"/>
            <w:vAlign w:val="bottom"/>
          </w:tcPr>
          <w:p w14:paraId="1E836D45"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0,97</w:t>
            </w:r>
          </w:p>
        </w:tc>
        <w:tc>
          <w:tcPr>
            <w:tcW w:w="620" w:type="dxa"/>
            <w:tcBorders>
              <w:top w:val="nil"/>
              <w:left w:val="nil"/>
              <w:bottom w:val="nil"/>
              <w:right w:val="nil"/>
            </w:tcBorders>
            <w:shd w:val="clear" w:color="auto" w:fill="FFFFFF"/>
            <w:vAlign w:val="bottom"/>
          </w:tcPr>
          <w:p w14:paraId="3303A1BF"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3,08</w:t>
            </w:r>
          </w:p>
        </w:tc>
        <w:tc>
          <w:tcPr>
            <w:tcW w:w="788" w:type="dxa"/>
            <w:tcBorders>
              <w:top w:val="nil"/>
              <w:left w:val="nil"/>
              <w:bottom w:val="nil"/>
              <w:right w:val="nil"/>
            </w:tcBorders>
            <w:shd w:val="clear" w:color="auto" w:fill="FFFFFF"/>
            <w:vAlign w:val="bottom"/>
          </w:tcPr>
          <w:p w14:paraId="2D60E046"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0,01</w:t>
            </w:r>
          </w:p>
        </w:tc>
        <w:tc>
          <w:tcPr>
            <w:tcW w:w="254" w:type="dxa"/>
            <w:tcBorders>
              <w:top w:val="nil"/>
              <w:left w:val="nil"/>
              <w:bottom w:val="nil"/>
              <w:right w:val="nil"/>
            </w:tcBorders>
            <w:shd w:val="clear" w:color="auto" w:fill="FFFFFF"/>
            <w:vAlign w:val="bottom"/>
          </w:tcPr>
          <w:p w14:paraId="7888A6A2" w14:textId="77777777" w:rsidR="009647CD" w:rsidRPr="00727AD1" w:rsidRDefault="00DC2334" w:rsidP="00727AD1">
            <w:pPr>
              <w:pStyle w:val="Normal1"/>
              <w:rPr>
                <w:rFonts w:ascii="Times New Roman" w:hAnsi="Times New Roman"/>
                <w:sz w:val="20"/>
                <w:szCs w:val="20"/>
              </w:rPr>
            </w:pPr>
            <w:r w:rsidRPr="00727AD1">
              <w:rPr>
                <w:rFonts w:ascii="Times New Roman" w:hAnsi="Times New Roman"/>
                <w:sz w:val="20"/>
                <w:szCs w:val="20"/>
              </w:rPr>
              <w:t>*</w:t>
            </w:r>
          </w:p>
        </w:tc>
      </w:tr>
      <w:tr w:rsidR="009647CD" w:rsidRPr="00727AD1" w14:paraId="0B6247FB" w14:textId="77777777">
        <w:trPr>
          <w:trHeight w:val="256"/>
        </w:trPr>
        <w:tc>
          <w:tcPr>
            <w:tcW w:w="4922" w:type="dxa"/>
            <w:tcBorders>
              <w:top w:val="nil"/>
              <w:left w:val="nil"/>
              <w:bottom w:val="nil"/>
              <w:right w:val="nil"/>
            </w:tcBorders>
            <w:shd w:val="clear" w:color="auto" w:fill="FFFFFF"/>
            <w:vAlign w:val="bottom"/>
          </w:tcPr>
          <w:p w14:paraId="5CE58F52" w14:textId="77777777" w:rsidR="009647CD" w:rsidRPr="00727AD1" w:rsidRDefault="00DC2334" w:rsidP="00727AD1">
            <w:pPr>
              <w:pStyle w:val="Normal1"/>
              <w:rPr>
                <w:rFonts w:ascii="Times New Roman" w:hAnsi="Times New Roman"/>
                <w:sz w:val="20"/>
                <w:szCs w:val="20"/>
              </w:rPr>
            </w:pPr>
            <w:proofErr w:type="spellStart"/>
            <w:r w:rsidRPr="00727AD1">
              <w:rPr>
                <w:rFonts w:ascii="Times New Roman" w:hAnsi="Times New Roman"/>
                <w:sz w:val="20"/>
                <w:szCs w:val="20"/>
              </w:rPr>
              <w:t>Homogenedad</w:t>
            </w:r>
            <w:proofErr w:type="spellEnd"/>
            <w:r w:rsidRPr="00727AD1">
              <w:rPr>
                <w:rFonts w:ascii="Times New Roman" w:hAnsi="Times New Roman"/>
                <w:sz w:val="20"/>
                <w:szCs w:val="20"/>
              </w:rPr>
              <w:t>=Sí</w:t>
            </w:r>
          </w:p>
        </w:tc>
        <w:tc>
          <w:tcPr>
            <w:tcW w:w="619" w:type="dxa"/>
            <w:tcBorders>
              <w:top w:val="nil"/>
              <w:left w:val="nil"/>
              <w:bottom w:val="nil"/>
              <w:right w:val="nil"/>
            </w:tcBorders>
            <w:shd w:val="clear" w:color="auto" w:fill="FFFFFF"/>
            <w:vAlign w:val="bottom"/>
          </w:tcPr>
          <w:p w14:paraId="6DB82AEE"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1,84</w:t>
            </w:r>
          </w:p>
        </w:tc>
        <w:tc>
          <w:tcPr>
            <w:tcW w:w="556" w:type="dxa"/>
            <w:tcBorders>
              <w:top w:val="nil"/>
              <w:left w:val="nil"/>
              <w:bottom w:val="nil"/>
              <w:right w:val="nil"/>
            </w:tcBorders>
            <w:shd w:val="clear" w:color="auto" w:fill="FFFFFF"/>
            <w:vAlign w:val="bottom"/>
          </w:tcPr>
          <w:p w14:paraId="4D53ED1D"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0,51</w:t>
            </w:r>
          </w:p>
        </w:tc>
        <w:tc>
          <w:tcPr>
            <w:tcW w:w="620" w:type="dxa"/>
            <w:tcBorders>
              <w:top w:val="nil"/>
              <w:left w:val="nil"/>
              <w:bottom w:val="nil"/>
              <w:right w:val="nil"/>
            </w:tcBorders>
            <w:shd w:val="clear" w:color="auto" w:fill="FFFFFF"/>
            <w:vAlign w:val="bottom"/>
          </w:tcPr>
          <w:p w14:paraId="27BC46BB"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3,64</w:t>
            </w:r>
          </w:p>
        </w:tc>
        <w:tc>
          <w:tcPr>
            <w:tcW w:w="788" w:type="dxa"/>
            <w:tcBorders>
              <w:top w:val="nil"/>
              <w:left w:val="nil"/>
              <w:bottom w:val="nil"/>
              <w:right w:val="nil"/>
            </w:tcBorders>
            <w:shd w:val="clear" w:color="auto" w:fill="FFFFFF"/>
            <w:vAlign w:val="bottom"/>
          </w:tcPr>
          <w:p w14:paraId="7CF23B90"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0,00</w:t>
            </w:r>
          </w:p>
        </w:tc>
        <w:tc>
          <w:tcPr>
            <w:tcW w:w="254" w:type="dxa"/>
            <w:tcBorders>
              <w:top w:val="nil"/>
              <w:left w:val="nil"/>
              <w:bottom w:val="nil"/>
              <w:right w:val="nil"/>
            </w:tcBorders>
            <w:shd w:val="clear" w:color="auto" w:fill="FFFFFF"/>
            <w:vAlign w:val="bottom"/>
          </w:tcPr>
          <w:p w14:paraId="73E3F606" w14:textId="77777777" w:rsidR="009647CD" w:rsidRPr="00727AD1" w:rsidRDefault="00DC2334" w:rsidP="00727AD1">
            <w:pPr>
              <w:pStyle w:val="Normal1"/>
              <w:rPr>
                <w:rFonts w:ascii="Times New Roman" w:hAnsi="Times New Roman"/>
                <w:sz w:val="20"/>
                <w:szCs w:val="20"/>
              </w:rPr>
            </w:pPr>
            <w:r w:rsidRPr="00727AD1">
              <w:rPr>
                <w:rFonts w:ascii="Times New Roman" w:hAnsi="Times New Roman"/>
                <w:sz w:val="20"/>
                <w:szCs w:val="20"/>
              </w:rPr>
              <w:t>*</w:t>
            </w:r>
          </w:p>
        </w:tc>
      </w:tr>
      <w:tr w:rsidR="009647CD" w:rsidRPr="00727AD1" w14:paraId="106B841D" w14:textId="77777777">
        <w:trPr>
          <w:trHeight w:val="256"/>
        </w:trPr>
        <w:tc>
          <w:tcPr>
            <w:tcW w:w="4922" w:type="dxa"/>
            <w:tcBorders>
              <w:top w:val="nil"/>
              <w:left w:val="nil"/>
              <w:bottom w:val="nil"/>
              <w:right w:val="nil"/>
            </w:tcBorders>
            <w:shd w:val="clear" w:color="auto" w:fill="FFFFFF"/>
            <w:vAlign w:val="bottom"/>
          </w:tcPr>
          <w:p w14:paraId="54702F24" w14:textId="77777777" w:rsidR="009647CD" w:rsidRPr="00727AD1" w:rsidRDefault="00DC2334" w:rsidP="00727AD1">
            <w:pPr>
              <w:pStyle w:val="Normal1"/>
              <w:rPr>
                <w:rFonts w:ascii="Times New Roman" w:hAnsi="Times New Roman"/>
                <w:sz w:val="20"/>
                <w:szCs w:val="20"/>
              </w:rPr>
            </w:pPr>
            <w:r w:rsidRPr="00727AD1">
              <w:rPr>
                <w:rFonts w:ascii="Times New Roman" w:hAnsi="Times New Roman"/>
                <w:sz w:val="20"/>
                <w:szCs w:val="20"/>
              </w:rPr>
              <w:t>Tareas personalizadas=Sí</w:t>
            </w:r>
          </w:p>
        </w:tc>
        <w:tc>
          <w:tcPr>
            <w:tcW w:w="619" w:type="dxa"/>
            <w:tcBorders>
              <w:top w:val="nil"/>
              <w:left w:val="nil"/>
              <w:bottom w:val="nil"/>
              <w:right w:val="nil"/>
            </w:tcBorders>
            <w:shd w:val="clear" w:color="auto" w:fill="FFFFFF"/>
            <w:vAlign w:val="bottom"/>
          </w:tcPr>
          <w:p w14:paraId="6ECD5270"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-0,76</w:t>
            </w:r>
          </w:p>
        </w:tc>
        <w:tc>
          <w:tcPr>
            <w:tcW w:w="556" w:type="dxa"/>
            <w:tcBorders>
              <w:top w:val="nil"/>
              <w:left w:val="nil"/>
              <w:bottom w:val="nil"/>
              <w:right w:val="nil"/>
            </w:tcBorders>
            <w:shd w:val="clear" w:color="auto" w:fill="FFFFFF"/>
            <w:vAlign w:val="bottom"/>
          </w:tcPr>
          <w:p w14:paraId="55E09523"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0,82</w:t>
            </w:r>
          </w:p>
        </w:tc>
        <w:tc>
          <w:tcPr>
            <w:tcW w:w="620" w:type="dxa"/>
            <w:tcBorders>
              <w:top w:val="nil"/>
              <w:left w:val="nil"/>
              <w:bottom w:val="nil"/>
              <w:right w:val="nil"/>
            </w:tcBorders>
            <w:shd w:val="clear" w:color="auto" w:fill="FFFFFF"/>
            <w:vAlign w:val="bottom"/>
          </w:tcPr>
          <w:p w14:paraId="23C642B2"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-0,92</w:t>
            </w:r>
          </w:p>
        </w:tc>
        <w:tc>
          <w:tcPr>
            <w:tcW w:w="788" w:type="dxa"/>
            <w:tcBorders>
              <w:top w:val="nil"/>
              <w:left w:val="nil"/>
              <w:bottom w:val="nil"/>
              <w:right w:val="nil"/>
            </w:tcBorders>
            <w:shd w:val="clear" w:color="auto" w:fill="FFFFFF"/>
            <w:vAlign w:val="bottom"/>
          </w:tcPr>
          <w:p w14:paraId="07F97E7C"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0,38</w:t>
            </w:r>
          </w:p>
        </w:tc>
        <w:tc>
          <w:tcPr>
            <w:tcW w:w="254" w:type="dxa"/>
            <w:tcBorders>
              <w:top w:val="nil"/>
              <w:left w:val="nil"/>
              <w:bottom w:val="nil"/>
              <w:right w:val="nil"/>
            </w:tcBorders>
            <w:shd w:val="clear" w:color="auto" w:fill="FFFFFF"/>
            <w:vAlign w:val="bottom"/>
          </w:tcPr>
          <w:p w14:paraId="09760A08" w14:textId="77777777" w:rsidR="009647CD" w:rsidRPr="00727AD1" w:rsidRDefault="009647CD" w:rsidP="00727AD1">
            <w:pPr>
              <w:pStyle w:val="Normal1"/>
              <w:jc w:val="center"/>
              <w:rPr>
                <w:rFonts w:ascii="Times New Roman" w:hAnsi="Times New Roman"/>
                <w:sz w:val="20"/>
                <w:szCs w:val="20"/>
              </w:rPr>
            </w:pPr>
          </w:p>
        </w:tc>
      </w:tr>
      <w:tr w:rsidR="009647CD" w:rsidRPr="00727AD1" w14:paraId="6AE7EEC2" w14:textId="77777777">
        <w:trPr>
          <w:trHeight w:val="256"/>
        </w:trPr>
        <w:tc>
          <w:tcPr>
            <w:tcW w:w="4922" w:type="dxa"/>
            <w:tcBorders>
              <w:top w:val="nil"/>
              <w:left w:val="nil"/>
              <w:bottom w:val="nil"/>
              <w:right w:val="nil"/>
            </w:tcBorders>
            <w:shd w:val="clear" w:color="auto" w:fill="FFFFFF"/>
            <w:vAlign w:val="bottom"/>
          </w:tcPr>
          <w:p w14:paraId="07B810A6" w14:textId="77777777" w:rsidR="009647CD" w:rsidRPr="00727AD1" w:rsidRDefault="00DC2334" w:rsidP="00727AD1">
            <w:pPr>
              <w:pStyle w:val="Normal1"/>
              <w:rPr>
                <w:rFonts w:ascii="Times New Roman" w:hAnsi="Times New Roman"/>
                <w:sz w:val="20"/>
                <w:szCs w:val="20"/>
              </w:rPr>
            </w:pPr>
            <w:r w:rsidRPr="00727AD1">
              <w:rPr>
                <w:rFonts w:ascii="Times New Roman" w:hAnsi="Times New Roman"/>
                <w:sz w:val="20"/>
                <w:szCs w:val="20"/>
              </w:rPr>
              <w:t>Asistencia=Equipo Servicio de Salud</w:t>
            </w:r>
          </w:p>
        </w:tc>
        <w:tc>
          <w:tcPr>
            <w:tcW w:w="619" w:type="dxa"/>
            <w:tcBorders>
              <w:top w:val="nil"/>
              <w:left w:val="nil"/>
              <w:bottom w:val="nil"/>
              <w:right w:val="nil"/>
            </w:tcBorders>
            <w:shd w:val="clear" w:color="auto" w:fill="FFFFFF"/>
            <w:vAlign w:val="bottom"/>
          </w:tcPr>
          <w:p w14:paraId="3B63680D"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-0,80</w:t>
            </w:r>
          </w:p>
        </w:tc>
        <w:tc>
          <w:tcPr>
            <w:tcW w:w="556" w:type="dxa"/>
            <w:tcBorders>
              <w:top w:val="nil"/>
              <w:left w:val="nil"/>
              <w:bottom w:val="nil"/>
              <w:right w:val="nil"/>
            </w:tcBorders>
            <w:shd w:val="clear" w:color="auto" w:fill="FFFFFF"/>
            <w:vAlign w:val="bottom"/>
          </w:tcPr>
          <w:p w14:paraId="6F9B99F4"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0,71</w:t>
            </w:r>
          </w:p>
        </w:tc>
        <w:tc>
          <w:tcPr>
            <w:tcW w:w="620" w:type="dxa"/>
            <w:tcBorders>
              <w:top w:val="nil"/>
              <w:left w:val="nil"/>
              <w:bottom w:val="nil"/>
              <w:right w:val="nil"/>
            </w:tcBorders>
            <w:shd w:val="clear" w:color="auto" w:fill="FFFFFF"/>
            <w:vAlign w:val="bottom"/>
          </w:tcPr>
          <w:p w14:paraId="3F6E20AC"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-1,12</w:t>
            </w:r>
          </w:p>
        </w:tc>
        <w:tc>
          <w:tcPr>
            <w:tcW w:w="788" w:type="dxa"/>
            <w:tcBorders>
              <w:top w:val="nil"/>
              <w:left w:val="nil"/>
              <w:bottom w:val="nil"/>
              <w:right w:val="nil"/>
            </w:tcBorders>
            <w:shd w:val="clear" w:color="auto" w:fill="FFFFFF"/>
            <w:vAlign w:val="bottom"/>
          </w:tcPr>
          <w:p w14:paraId="7EE84A36"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0,29</w:t>
            </w:r>
          </w:p>
        </w:tc>
        <w:tc>
          <w:tcPr>
            <w:tcW w:w="254" w:type="dxa"/>
            <w:tcBorders>
              <w:top w:val="nil"/>
              <w:left w:val="nil"/>
              <w:bottom w:val="nil"/>
              <w:right w:val="nil"/>
            </w:tcBorders>
            <w:shd w:val="clear" w:color="auto" w:fill="FFFFFF"/>
            <w:vAlign w:val="bottom"/>
          </w:tcPr>
          <w:p w14:paraId="3073F0C1" w14:textId="77777777" w:rsidR="009647CD" w:rsidRPr="00727AD1" w:rsidRDefault="009647CD" w:rsidP="00727AD1">
            <w:pPr>
              <w:pStyle w:val="Normal1"/>
              <w:jc w:val="center"/>
              <w:rPr>
                <w:rFonts w:ascii="Times New Roman" w:hAnsi="Times New Roman"/>
                <w:sz w:val="20"/>
                <w:szCs w:val="20"/>
              </w:rPr>
            </w:pPr>
          </w:p>
        </w:tc>
      </w:tr>
      <w:tr w:rsidR="009647CD" w:rsidRPr="00727AD1" w14:paraId="3361F406" w14:textId="77777777">
        <w:trPr>
          <w:trHeight w:val="256"/>
        </w:trPr>
        <w:tc>
          <w:tcPr>
            <w:tcW w:w="4922" w:type="dxa"/>
            <w:tcBorders>
              <w:top w:val="nil"/>
              <w:left w:val="nil"/>
              <w:bottom w:val="nil"/>
              <w:right w:val="nil"/>
            </w:tcBorders>
            <w:shd w:val="clear" w:color="auto" w:fill="FFFFFF"/>
            <w:vAlign w:val="bottom"/>
          </w:tcPr>
          <w:p w14:paraId="5EBF6FBA" w14:textId="77777777" w:rsidR="009647CD" w:rsidRPr="00727AD1" w:rsidRDefault="00DC2334" w:rsidP="00727AD1">
            <w:pPr>
              <w:pStyle w:val="Normal1"/>
              <w:rPr>
                <w:rFonts w:ascii="Times New Roman" w:hAnsi="Times New Roman"/>
                <w:sz w:val="20"/>
                <w:szCs w:val="20"/>
              </w:rPr>
            </w:pPr>
            <w:r w:rsidRPr="00727AD1">
              <w:rPr>
                <w:rFonts w:ascii="Times New Roman" w:hAnsi="Times New Roman"/>
                <w:sz w:val="20"/>
                <w:szCs w:val="20"/>
              </w:rPr>
              <w:t>Tipo dispositivo=residencia</w:t>
            </w:r>
          </w:p>
        </w:tc>
        <w:tc>
          <w:tcPr>
            <w:tcW w:w="619" w:type="dxa"/>
            <w:tcBorders>
              <w:top w:val="nil"/>
              <w:left w:val="nil"/>
              <w:bottom w:val="nil"/>
              <w:right w:val="nil"/>
            </w:tcBorders>
            <w:shd w:val="clear" w:color="auto" w:fill="FFFFFF"/>
            <w:vAlign w:val="bottom"/>
          </w:tcPr>
          <w:p w14:paraId="712E1818"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0,76</w:t>
            </w:r>
          </w:p>
        </w:tc>
        <w:tc>
          <w:tcPr>
            <w:tcW w:w="556" w:type="dxa"/>
            <w:tcBorders>
              <w:top w:val="nil"/>
              <w:left w:val="nil"/>
              <w:bottom w:val="nil"/>
              <w:right w:val="nil"/>
            </w:tcBorders>
            <w:shd w:val="clear" w:color="auto" w:fill="FFFFFF"/>
            <w:vAlign w:val="bottom"/>
          </w:tcPr>
          <w:p w14:paraId="105F55A5"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0,65</w:t>
            </w:r>
          </w:p>
        </w:tc>
        <w:tc>
          <w:tcPr>
            <w:tcW w:w="620" w:type="dxa"/>
            <w:tcBorders>
              <w:top w:val="nil"/>
              <w:left w:val="nil"/>
              <w:bottom w:val="nil"/>
              <w:right w:val="nil"/>
            </w:tcBorders>
            <w:shd w:val="clear" w:color="auto" w:fill="FFFFFF"/>
            <w:vAlign w:val="bottom"/>
          </w:tcPr>
          <w:p w14:paraId="34655769"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1,17</w:t>
            </w:r>
          </w:p>
        </w:tc>
        <w:tc>
          <w:tcPr>
            <w:tcW w:w="788" w:type="dxa"/>
            <w:tcBorders>
              <w:top w:val="nil"/>
              <w:left w:val="nil"/>
              <w:bottom w:val="nil"/>
              <w:right w:val="nil"/>
            </w:tcBorders>
            <w:shd w:val="clear" w:color="auto" w:fill="FFFFFF"/>
            <w:vAlign w:val="bottom"/>
          </w:tcPr>
          <w:p w14:paraId="2ED72106"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0,27</w:t>
            </w:r>
          </w:p>
        </w:tc>
        <w:tc>
          <w:tcPr>
            <w:tcW w:w="254" w:type="dxa"/>
            <w:tcBorders>
              <w:top w:val="nil"/>
              <w:left w:val="nil"/>
              <w:bottom w:val="nil"/>
              <w:right w:val="nil"/>
            </w:tcBorders>
            <w:shd w:val="clear" w:color="auto" w:fill="FFFFFF"/>
            <w:vAlign w:val="bottom"/>
          </w:tcPr>
          <w:p w14:paraId="0E1AC0C5" w14:textId="77777777" w:rsidR="009647CD" w:rsidRPr="00727AD1" w:rsidRDefault="009647CD" w:rsidP="00727AD1">
            <w:pPr>
              <w:pStyle w:val="Normal1"/>
              <w:jc w:val="center"/>
              <w:rPr>
                <w:rFonts w:ascii="Times New Roman" w:hAnsi="Times New Roman"/>
                <w:sz w:val="20"/>
                <w:szCs w:val="20"/>
              </w:rPr>
            </w:pPr>
          </w:p>
        </w:tc>
      </w:tr>
      <w:tr w:rsidR="009647CD" w:rsidRPr="00727AD1" w14:paraId="703C9E67" w14:textId="77777777">
        <w:trPr>
          <w:trHeight w:val="256"/>
        </w:trPr>
        <w:tc>
          <w:tcPr>
            <w:tcW w:w="4922" w:type="dxa"/>
            <w:tcBorders>
              <w:top w:val="nil"/>
              <w:left w:val="nil"/>
              <w:bottom w:val="nil"/>
              <w:right w:val="nil"/>
            </w:tcBorders>
            <w:shd w:val="clear" w:color="auto" w:fill="FFFFFF"/>
            <w:vAlign w:val="bottom"/>
          </w:tcPr>
          <w:p w14:paraId="4FDB5555" w14:textId="77777777" w:rsidR="009647CD" w:rsidRPr="00727AD1" w:rsidRDefault="009647CD" w:rsidP="00727AD1">
            <w:pPr>
              <w:pStyle w:val="Normal1"/>
              <w:rPr>
                <w:rFonts w:ascii="Times New Roman" w:hAnsi="Times New Roman"/>
                <w:sz w:val="20"/>
                <w:szCs w:val="20"/>
              </w:rPr>
            </w:pPr>
          </w:p>
        </w:tc>
        <w:tc>
          <w:tcPr>
            <w:tcW w:w="619" w:type="dxa"/>
            <w:tcBorders>
              <w:top w:val="nil"/>
              <w:left w:val="nil"/>
              <w:bottom w:val="nil"/>
              <w:right w:val="nil"/>
            </w:tcBorders>
            <w:shd w:val="clear" w:color="auto" w:fill="FFFFFF"/>
            <w:vAlign w:val="bottom"/>
          </w:tcPr>
          <w:p w14:paraId="2C657ED6" w14:textId="77777777" w:rsidR="009647CD" w:rsidRPr="00727AD1" w:rsidRDefault="009647CD" w:rsidP="00727AD1">
            <w:pPr>
              <w:pStyle w:val="Normal1"/>
              <w:jc w:val="center"/>
              <w:rPr>
                <w:rFonts w:ascii="Times New Roman" w:hAnsi="Times New Roman"/>
                <w:sz w:val="20"/>
                <w:szCs w:val="20"/>
              </w:rPr>
            </w:pPr>
          </w:p>
        </w:tc>
        <w:tc>
          <w:tcPr>
            <w:tcW w:w="556" w:type="dxa"/>
            <w:tcBorders>
              <w:top w:val="nil"/>
              <w:left w:val="nil"/>
              <w:bottom w:val="nil"/>
              <w:right w:val="nil"/>
            </w:tcBorders>
            <w:shd w:val="clear" w:color="auto" w:fill="FFFFFF"/>
            <w:vAlign w:val="bottom"/>
          </w:tcPr>
          <w:p w14:paraId="4CBFB33B" w14:textId="77777777" w:rsidR="009647CD" w:rsidRPr="00727AD1" w:rsidRDefault="009647CD" w:rsidP="00727AD1">
            <w:pPr>
              <w:pStyle w:val="Normal1"/>
              <w:jc w:val="center"/>
              <w:rPr>
                <w:rFonts w:ascii="Times New Roman" w:hAnsi="Times New Roman"/>
                <w:sz w:val="20"/>
                <w:szCs w:val="20"/>
              </w:rPr>
            </w:pPr>
          </w:p>
        </w:tc>
        <w:tc>
          <w:tcPr>
            <w:tcW w:w="620" w:type="dxa"/>
            <w:tcBorders>
              <w:top w:val="nil"/>
              <w:left w:val="nil"/>
              <w:bottom w:val="nil"/>
              <w:right w:val="nil"/>
            </w:tcBorders>
            <w:shd w:val="clear" w:color="auto" w:fill="FFFFFF"/>
            <w:vAlign w:val="bottom"/>
          </w:tcPr>
          <w:p w14:paraId="714BAFF4" w14:textId="77777777" w:rsidR="009647CD" w:rsidRPr="00727AD1" w:rsidRDefault="009647CD" w:rsidP="00727AD1">
            <w:pPr>
              <w:pStyle w:val="Normal1"/>
              <w:jc w:val="center"/>
              <w:rPr>
                <w:rFonts w:ascii="Times New Roman" w:hAnsi="Times New Roman"/>
                <w:sz w:val="20"/>
                <w:szCs w:val="20"/>
              </w:rPr>
            </w:pPr>
          </w:p>
        </w:tc>
        <w:tc>
          <w:tcPr>
            <w:tcW w:w="788" w:type="dxa"/>
            <w:tcBorders>
              <w:top w:val="nil"/>
              <w:left w:val="nil"/>
              <w:bottom w:val="nil"/>
              <w:right w:val="nil"/>
            </w:tcBorders>
            <w:shd w:val="clear" w:color="auto" w:fill="FFFFFF"/>
            <w:vAlign w:val="bottom"/>
          </w:tcPr>
          <w:p w14:paraId="7FAA1574" w14:textId="77777777" w:rsidR="009647CD" w:rsidRPr="00727AD1" w:rsidRDefault="009647CD" w:rsidP="00727AD1">
            <w:pPr>
              <w:pStyle w:val="Normal1"/>
              <w:jc w:val="center"/>
              <w:rPr>
                <w:rFonts w:ascii="Times New Roman" w:hAnsi="Times New Roman"/>
                <w:sz w:val="20"/>
                <w:szCs w:val="20"/>
              </w:rPr>
            </w:pPr>
          </w:p>
        </w:tc>
        <w:tc>
          <w:tcPr>
            <w:tcW w:w="254" w:type="dxa"/>
            <w:tcBorders>
              <w:top w:val="nil"/>
              <w:left w:val="nil"/>
              <w:bottom w:val="nil"/>
              <w:right w:val="nil"/>
            </w:tcBorders>
            <w:shd w:val="clear" w:color="auto" w:fill="FFFFFF"/>
            <w:vAlign w:val="bottom"/>
          </w:tcPr>
          <w:p w14:paraId="3B06000C" w14:textId="77777777" w:rsidR="009647CD" w:rsidRPr="00727AD1" w:rsidRDefault="009647CD" w:rsidP="00727AD1">
            <w:pPr>
              <w:pStyle w:val="Normal1"/>
              <w:jc w:val="center"/>
              <w:rPr>
                <w:rFonts w:ascii="Times New Roman" w:hAnsi="Times New Roman"/>
                <w:sz w:val="20"/>
                <w:szCs w:val="20"/>
              </w:rPr>
            </w:pPr>
          </w:p>
        </w:tc>
      </w:tr>
      <w:tr w:rsidR="009647CD" w:rsidRPr="00727AD1" w14:paraId="1203BC92" w14:textId="77777777">
        <w:trPr>
          <w:trHeight w:val="256"/>
        </w:trPr>
        <w:tc>
          <w:tcPr>
            <w:tcW w:w="4922" w:type="dxa"/>
            <w:tcBorders>
              <w:top w:val="nil"/>
              <w:left w:val="nil"/>
              <w:bottom w:val="nil"/>
              <w:right w:val="nil"/>
            </w:tcBorders>
            <w:shd w:val="clear" w:color="auto" w:fill="FFFFFF"/>
            <w:vAlign w:val="bottom"/>
          </w:tcPr>
          <w:p w14:paraId="6095D1A6" w14:textId="77777777" w:rsidR="009647CD" w:rsidRPr="00727AD1" w:rsidRDefault="00DC2334" w:rsidP="00727AD1">
            <w:pPr>
              <w:pStyle w:val="Normal1"/>
              <w:rPr>
                <w:rFonts w:ascii="Times New Roman" w:hAnsi="Times New Roman"/>
                <w:sz w:val="20"/>
                <w:szCs w:val="20"/>
                <w:vertAlign w:val="superscript"/>
              </w:rPr>
            </w:pPr>
            <w:r w:rsidRPr="00727AD1">
              <w:rPr>
                <w:rFonts w:ascii="Times New Roman" w:hAnsi="Times New Roman"/>
                <w:sz w:val="20"/>
                <w:szCs w:val="20"/>
              </w:rPr>
              <w:t>R</w:t>
            </w:r>
            <w:r w:rsidRPr="00727AD1">
              <w:rPr>
                <w:rFonts w:ascii="Times New Roman" w:hAnsi="Times New Roman"/>
                <w:sz w:val="20"/>
                <w:szCs w:val="20"/>
                <w:vertAlign w:val="superscript"/>
              </w:rPr>
              <w:t>2</w:t>
            </w:r>
          </w:p>
        </w:tc>
        <w:tc>
          <w:tcPr>
            <w:tcW w:w="619" w:type="dxa"/>
            <w:tcBorders>
              <w:top w:val="nil"/>
              <w:left w:val="nil"/>
              <w:bottom w:val="nil"/>
              <w:right w:val="nil"/>
            </w:tcBorders>
            <w:shd w:val="clear" w:color="auto" w:fill="FFFFFF"/>
            <w:vAlign w:val="bottom"/>
          </w:tcPr>
          <w:p w14:paraId="6E98AD6F"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0,83</w:t>
            </w:r>
          </w:p>
        </w:tc>
        <w:tc>
          <w:tcPr>
            <w:tcW w:w="556" w:type="dxa"/>
            <w:tcBorders>
              <w:top w:val="nil"/>
              <w:left w:val="nil"/>
              <w:bottom w:val="nil"/>
              <w:right w:val="nil"/>
            </w:tcBorders>
            <w:shd w:val="clear" w:color="auto" w:fill="FFFFFF"/>
            <w:vAlign w:val="bottom"/>
          </w:tcPr>
          <w:p w14:paraId="72427D3F" w14:textId="77777777" w:rsidR="009647CD" w:rsidRPr="00727AD1" w:rsidRDefault="009647CD" w:rsidP="00727AD1">
            <w:pPr>
              <w:pStyle w:val="Normal1"/>
              <w:jc w:val="center"/>
              <w:rPr>
                <w:rFonts w:ascii="Times New Roman" w:hAnsi="Times New Roman"/>
                <w:sz w:val="20"/>
                <w:szCs w:val="20"/>
              </w:rPr>
            </w:pPr>
          </w:p>
        </w:tc>
        <w:tc>
          <w:tcPr>
            <w:tcW w:w="620" w:type="dxa"/>
            <w:tcBorders>
              <w:top w:val="nil"/>
              <w:left w:val="nil"/>
              <w:bottom w:val="nil"/>
              <w:right w:val="nil"/>
            </w:tcBorders>
            <w:shd w:val="clear" w:color="auto" w:fill="FFFFFF"/>
            <w:vAlign w:val="bottom"/>
          </w:tcPr>
          <w:p w14:paraId="7BCBD8E3" w14:textId="77777777" w:rsidR="009647CD" w:rsidRPr="00727AD1" w:rsidRDefault="009647CD" w:rsidP="00727AD1">
            <w:pPr>
              <w:pStyle w:val="Normal1"/>
              <w:jc w:val="center"/>
              <w:rPr>
                <w:rFonts w:ascii="Times New Roman" w:hAnsi="Times New Roman"/>
                <w:sz w:val="20"/>
                <w:szCs w:val="20"/>
              </w:rPr>
            </w:pPr>
          </w:p>
        </w:tc>
        <w:tc>
          <w:tcPr>
            <w:tcW w:w="788" w:type="dxa"/>
            <w:tcBorders>
              <w:top w:val="nil"/>
              <w:left w:val="nil"/>
              <w:bottom w:val="nil"/>
              <w:right w:val="nil"/>
            </w:tcBorders>
            <w:shd w:val="clear" w:color="auto" w:fill="FFFFFF"/>
            <w:vAlign w:val="bottom"/>
          </w:tcPr>
          <w:p w14:paraId="564C782C" w14:textId="77777777" w:rsidR="009647CD" w:rsidRPr="00727AD1" w:rsidRDefault="009647CD" w:rsidP="00727AD1">
            <w:pPr>
              <w:pStyle w:val="Normal1"/>
              <w:jc w:val="center"/>
              <w:rPr>
                <w:rFonts w:ascii="Times New Roman" w:hAnsi="Times New Roman"/>
                <w:sz w:val="20"/>
                <w:szCs w:val="20"/>
              </w:rPr>
            </w:pPr>
          </w:p>
        </w:tc>
        <w:tc>
          <w:tcPr>
            <w:tcW w:w="254" w:type="dxa"/>
            <w:tcBorders>
              <w:top w:val="nil"/>
              <w:left w:val="nil"/>
              <w:bottom w:val="nil"/>
              <w:right w:val="nil"/>
            </w:tcBorders>
            <w:shd w:val="clear" w:color="auto" w:fill="FFFFFF"/>
            <w:vAlign w:val="bottom"/>
          </w:tcPr>
          <w:p w14:paraId="4EAB05A0" w14:textId="77777777" w:rsidR="009647CD" w:rsidRPr="00727AD1" w:rsidRDefault="009647CD" w:rsidP="00727AD1">
            <w:pPr>
              <w:pStyle w:val="Normal1"/>
              <w:jc w:val="center"/>
              <w:rPr>
                <w:rFonts w:ascii="Times New Roman" w:hAnsi="Times New Roman"/>
                <w:sz w:val="20"/>
                <w:szCs w:val="20"/>
              </w:rPr>
            </w:pPr>
          </w:p>
        </w:tc>
      </w:tr>
      <w:tr w:rsidR="009647CD" w:rsidRPr="00727AD1" w14:paraId="5AEEB572" w14:textId="77777777">
        <w:trPr>
          <w:trHeight w:val="256"/>
        </w:trPr>
        <w:tc>
          <w:tcPr>
            <w:tcW w:w="4922" w:type="dxa"/>
            <w:tcBorders>
              <w:top w:val="nil"/>
              <w:left w:val="nil"/>
              <w:bottom w:val="nil"/>
              <w:right w:val="nil"/>
            </w:tcBorders>
            <w:shd w:val="clear" w:color="auto" w:fill="FFFFFF"/>
            <w:vAlign w:val="bottom"/>
          </w:tcPr>
          <w:p w14:paraId="3465E0AA" w14:textId="77777777" w:rsidR="009647CD" w:rsidRPr="00727AD1" w:rsidRDefault="00DC2334" w:rsidP="00727AD1">
            <w:pPr>
              <w:pStyle w:val="Normal1"/>
              <w:rPr>
                <w:rFonts w:ascii="Times New Roman" w:hAnsi="Times New Roman"/>
                <w:sz w:val="20"/>
                <w:szCs w:val="20"/>
              </w:rPr>
            </w:pPr>
            <w:r w:rsidRPr="00727AD1">
              <w:rPr>
                <w:rFonts w:ascii="Times New Roman" w:hAnsi="Times New Roman"/>
                <w:sz w:val="20"/>
                <w:szCs w:val="20"/>
              </w:rPr>
              <w:t>F</w:t>
            </w:r>
          </w:p>
        </w:tc>
        <w:tc>
          <w:tcPr>
            <w:tcW w:w="619" w:type="dxa"/>
            <w:tcBorders>
              <w:top w:val="nil"/>
              <w:left w:val="nil"/>
              <w:bottom w:val="nil"/>
              <w:right w:val="nil"/>
            </w:tcBorders>
            <w:shd w:val="clear" w:color="auto" w:fill="FFFFFF"/>
            <w:vAlign w:val="bottom"/>
          </w:tcPr>
          <w:p w14:paraId="4368B95E"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4,879</w:t>
            </w:r>
          </w:p>
        </w:tc>
        <w:tc>
          <w:tcPr>
            <w:tcW w:w="556" w:type="dxa"/>
            <w:tcBorders>
              <w:top w:val="nil"/>
              <w:left w:val="nil"/>
              <w:bottom w:val="nil"/>
              <w:right w:val="nil"/>
            </w:tcBorders>
            <w:shd w:val="clear" w:color="auto" w:fill="FFFFFF"/>
            <w:vAlign w:val="bottom"/>
          </w:tcPr>
          <w:p w14:paraId="239C1C4C" w14:textId="77777777" w:rsidR="009647CD" w:rsidRPr="00727AD1" w:rsidRDefault="009647CD" w:rsidP="00727AD1">
            <w:pPr>
              <w:pStyle w:val="Normal1"/>
              <w:jc w:val="center"/>
              <w:rPr>
                <w:rFonts w:ascii="Times New Roman" w:hAnsi="Times New Roman"/>
                <w:sz w:val="20"/>
                <w:szCs w:val="20"/>
              </w:rPr>
            </w:pPr>
          </w:p>
        </w:tc>
        <w:tc>
          <w:tcPr>
            <w:tcW w:w="620" w:type="dxa"/>
            <w:tcBorders>
              <w:top w:val="nil"/>
              <w:left w:val="nil"/>
              <w:bottom w:val="nil"/>
              <w:right w:val="nil"/>
            </w:tcBorders>
            <w:shd w:val="clear" w:color="auto" w:fill="FFFFFF"/>
            <w:vAlign w:val="bottom"/>
          </w:tcPr>
          <w:p w14:paraId="36F65E96" w14:textId="77777777" w:rsidR="009647CD" w:rsidRPr="00727AD1" w:rsidRDefault="009647CD" w:rsidP="00727AD1">
            <w:pPr>
              <w:pStyle w:val="Normal1"/>
              <w:jc w:val="center"/>
              <w:rPr>
                <w:rFonts w:ascii="Times New Roman" w:hAnsi="Times New Roman"/>
                <w:sz w:val="20"/>
                <w:szCs w:val="20"/>
              </w:rPr>
            </w:pPr>
          </w:p>
        </w:tc>
        <w:tc>
          <w:tcPr>
            <w:tcW w:w="788" w:type="dxa"/>
            <w:tcBorders>
              <w:top w:val="nil"/>
              <w:left w:val="nil"/>
              <w:bottom w:val="nil"/>
              <w:right w:val="nil"/>
            </w:tcBorders>
            <w:shd w:val="clear" w:color="auto" w:fill="FFFFFF"/>
            <w:vAlign w:val="bottom"/>
          </w:tcPr>
          <w:p w14:paraId="24976534" w14:textId="77777777" w:rsidR="009647CD" w:rsidRPr="00727AD1" w:rsidRDefault="00DC2334" w:rsidP="00727AD1">
            <w:pPr>
              <w:pStyle w:val="Normal1"/>
              <w:jc w:val="center"/>
              <w:rPr>
                <w:rFonts w:ascii="Times New Roman" w:hAnsi="Times New Roman"/>
                <w:sz w:val="20"/>
                <w:szCs w:val="20"/>
              </w:rPr>
            </w:pPr>
            <w:r w:rsidRPr="00727AD1">
              <w:rPr>
                <w:rFonts w:ascii="Times New Roman" w:hAnsi="Times New Roman"/>
                <w:sz w:val="20"/>
                <w:szCs w:val="20"/>
              </w:rPr>
              <w:t>0,01</w:t>
            </w:r>
          </w:p>
        </w:tc>
        <w:tc>
          <w:tcPr>
            <w:tcW w:w="254" w:type="dxa"/>
            <w:tcBorders>
              <w:top w:val="nil"/>
              <w:left w:val="nil"/>
              <w:bottom w:val="nil"/>
              <w:right w:val="nil"/>
            </w:tcBorders>
            <w:shd w:val="clear" w:color="auto" w:fill="FFFFFF"/>
            <w:vAlign w:val="bottom"/>
          </w:tcPr>
          <w:p w14:paraId="5F124505" w14:textId="77777777" w:rsidR="009647CD" w:rsidRPr="00727AD1" w:rsidRDefault="009647CD" w:rsidP="00727AD1">
            <w:pPr>
              <w:pStyle w:val="Normal1"/>
              <w:jc w:val="center"/>
              <w:rPr>
                <w:rFonts w:ascii="Times New Roman" w:hAnsi="Times New Roman"/>
                <w:sz w:val="20"/>
                <w:szCs w:val="20"/>
              </w:rPr>
            </w:pPr>
          </w:p>
        </w:tc>
      </w:tr>
    </w:tbl>
    <w:p w14:paraId="12B3AE15" w14:textId="77777777" w:rsidR="009647CD" w:rsidRPr="00727AD1" w:rsidRDefault="00DC2334" w:rsidP="00727AD1">
      <w:pPr>
        <w:pStyle w:val="Normal1"/>
        <w:spacing w:before="288" w:after="288"/>
        <w:ind w:firstLine="709"/>
        <w:rPr>
          <w:rFonts w:ascii="Times New Roman" w:hAnsi="Times New Roman"/>
          <w:sz w:val="16"/>
          <w:szCs w:val="16"/>
        </w:rPr>
      </w:pPr>
      <w:r w:rsidRPr="00727AD1">
        <w:rPr>
          <w:rFonts w:ascii="Times New Roman" w:hAnsi="Times New Roman"/>
          <w:sz w:val="16"/>
          <w:szCs w:val="16"/>
        </w:rPr>
        <w:t xml:space="preserve">Nota: Intercepto corresponde al valor estandarizado de la escala de </w:t>
      </w:r>
      <w:proofErr w:type="spellStart"/>
      <w:r w:rsidRPr="00727AD1">
        <w:rPr>
          <w:rFonts w:ascii="Times New Roman" w:hAnsi="Times New Roman"/>
          <w:sz w:val="16"/>
          <w:szCs w:val="16"/>
        </w:rPr>
        <w:t>restrictividad</w:t>
      </w:r>
      <w:proofErr w:type="spellEnd"/>
      <w:r w:rsidRPr="00727AD1">
        <w:rPr>
          <w:rFonts w:ascii="Times New Roman" w:hAnsi="Times New Roman"/>
          <w:sz w:val="16"/>
          <w:szCs w:val="16"/>
        </w:rPr>
        <w:t xml:space="preserve"> para un tiempo de funcionamiento del centro inferior a un año, asistencia técnica diaria por parte del equipo clínico de la red, la ausencia de homogeneidad en las políticas del servicio de salud y de tareas y horarios personalizados, y un dispositivo de tipo hogar.</w:t>
      </w:r>
    </w:p>
    <w:p w14:paraId="122A230A" w14:textId="77777777" w:rsidR="009647CD" w:rsidRPr="00727AD1" w:rsidRDefault="00DC2334" w:rsidP="00727AD1">
      <w:pPr>
        <w:pStyle w:val="Normal1"/>
        <w:spacing w:before="288" w:after="288"/>
        <w:ind w:firstLine="709"/>
        <w:jc w:val="center"/>
        <w:rPr>
          <w:rFonts w:ascii="Times New Roman" w:hAnsi="Times New Roman"/>
          <w:b/>
          <w:iCs/>
          <w:sz w:val="24"/>
          <w:szCs w:val="24"/>
        </w:rPr>
      </w:pPr>
      <w:r w:rsidRPr="00727AD1">
        <w:rPr>
          <w:rFonts w:ascii="Times New Roman" w:hAnsi="Times New Roman"/>
          <w:b/>
          <w:iCs/>
          <w:sz w:val="24"/>
          <w:szCs w:val="24"/>
        </w:rPr>
        <w:t>DISCUSIÓN</w:t>
      </w:r>
    </w:p>
    <w:p w14:paraId="758EEE14" w14:textId="7F8B0F56" w:rsidR="009647CD" w:rsidRPr="00727AD1" w:rsidRDefault="00DC2334" w:rsidP="00727AD1">
      <w:pPr>
        <w:pStyle w:val="Normal1"/>
        <w:spacing w:before="288" w:after="288"/>
        <w:ind w:firstLine="709"/>
        <w:jc w:val="both"/>
        <w:rPr>
          <w:rFonts w:ascii="Times New Roman" w:hAnsi="Times New Roman"/>
          <w:iCs/>
          <w:sz w:val="24"/>
          <w:szCs w:val="24"/>
        </w:rPr>
      </w:pPr>
      <w:r w:rsidRPr="00727AD1">
        <w:rPr>
          <w:rFonts w:ascii="Times New Roman" w:hAnsi="Times New Roman"/>
          <w:iCs/>
          <w:sz w:val="24"/>
          <w:szCs w:val="24"/>
        </w:rPr>
        <w:t xml:space="preserve">Los resultados descriptivos indican que los hogares y residencias tienen un mayor nivel de </w:t>
      </w:r>
      <w:proofErr w:type="spellStart"/>
      <w:r w:rsidRPr="00727AD1">
        <w:rPr>
          <w:rFonts w:ascii="Times New Roman" w:hAnsi="Times New Roman"/>
          <w:iCs/>
          <w:sz w:val="24"/>
          <w:szCs w:val="24"/>
        </w:rPr>
        <w:t>restrictividad</w:t>
      </w:r>
      <w:proofErr w:type="spellEnd"/>
      <w:r w:rsidRPr="00727AD1">
        <w:rPr>
          <w:rFonts w:ascii="Times New Roman" w:hAnsi="Times New Roman"/>
          <w:iCs/>
          <w:sz w:val="24"/>
          <w:szCs w:val="24"/>
        </w:rPr>
        <w:t xml:space="preserve"> </w:t>
      </w:r>
      <w:r w:rsidR="00512572" w:rsidRPr="00727AD1">
        <w:rPr>
          <w:rFonts w:ascii="Times New Roman" w:hAnsi="Times New Roman"/>
          <w:iCs/>
          <w:sz w:val="24"/>
          <w:szCs w:val="24"/>
        </w:rPr>
        <w:t xml:space="preserve">global </w:t>
      </w:r>
      <w:r w:rsidRPr="00727AD1">
        <w:rPr>
          <w:rFonts w:ascii="Times New Roman" w:hAnsi="Times New Roman"/>
          <w:iCs/>
          <w:sz w:val="24"/>
          <w:szCs w:val="24"/>
        </w:rPr>
        <w:t xml:space="preserve">que el punto medio teórico. Al analizar el nivel de </w:t>
      </w:r>
      <w:proofErr w:type="spellStart"/>
      <w:r w:rsidRPr="00727AD1">
        <w:rPr>
          <w:rFonts w:ascii="Times New Roman" w:hAnsi="Times New Roman"/>
          <w:iCs/>
          <w:sz w:val="24"/>
          <w:szCs w:val="24"/>
        </w:rPr>
        <w:t>restrictividad</w:t>
      </w:r>
      <w:proofErr w:type="spellEnd"/>
      <w:r w:rsidRPr="00727AD1">
        <w:rPr>
          <w:rFonts w:ascii="Times New Roman" w:hAnsi="Times New Roman"/>
          <w:iCs/>
          <w:sz w:val="24"/>
          <w:szCs w:val="24"/>
        </w:rPr>
        <w:t xml:space="preserve"> de las prácticas específicas</w:t>
      </w:r>
      <w:r w:rsidR="00512572" w:rsidRPr="00727AD1">
        <w:rPr>
          <w:rFonts w:ascii="Times New Roman" w:hAnsi="Times New Roman"/>
          <w:iCs/>
          <w:sz w:val="24"/>
          <w:szCs w:val="24"/>
        </w:rPr>
        <w:t xml:space="preserve">, generales del </w:t>
      </w:r>
      <w:r w:rsidRPr="00727AD1">
        <w:rPr>
          <w:rFonts w:ascii="Times New Roman" w:hAnsi="Times New Roman"/>
          <w:iCs/>
          <w:sz w:val="24"/>
          <w:szCs w:val="24"/>
        </w:rPr>
        <w:t xml:space="preserve">dispositivo y </w:t>
      </w:r>
      <w:r w:rsidR="00512572" w:rsidRPr="00727AD1">
        <w:rPr>
          <w:rFonts w:ascii="Times New Roman" w:hAnsi="Times New Roman"/>
          <w:iCs/>
          <w:sz w:val="24"/>
          <w:szCs w:val="24"/>
        </w:rPr>
        <w:t>d</w:t>
      </w:r>
      <w:r w:rsidRPr="00727AD1">
        <w:rPr>
          <w:rFonts w:ascii="Times New Roman" w:hAnsi="Times New Roman"/>
          <w:iCs/>
          <w:sz w:val="24"/>
          <w:szCs w:val="24"/>
        </w:rPr>
        <w:t>el usuario</w:t>
      </w:r>
      <w:r w:rsidR="00512572" w:rsidRPr="00727AD1">
        <w:rPr>
          <w:rFonts w:ascii="Times New Roman" w:hAnsi="Times New Roman"/>
          <w:iCs/>
          <w:sz w:val="24"/>
          <w:szCs w:val="24"/>
        </w:rPr>
        <w:t>,</w:t>
      </w:r>
      <w:r w:rsidRPr="00727AD1">
        <w:rPr>
          <w:rFonts w:ascii="Times New Roman" w:hAnsi="Times New Roman"/>
          <w:iCs/>
          <w:sz w:val="24"/>
          <w:szCs w:val="24"/>
        </w:rPr>
        <w:t xml:space="preserve"> aparecen diferencias significativas, lo que indica que hay prácticas más restrictivas que otras. Se puede observar que el servicio residencial impone normas rígidas sobre los horarios de llegada, el consumo de alcohol y tabaco y el libre desplazamiento nocturno. Además tienen limitaciones para preparar alimentos y tener llave del lugar. En esta misma línea el personal supervisa que los residentes estén en sus camas durante la noche y tiene la libertad de irrumpir en las habitaciones. Por otra parte, la </w:t>
      </w:r>
      <w:proofErr w:type="spellStart"/>
      <w:r w:rsidRPr="00727AD1">
        <w:rPr>
          <w:rFonts w:ascii="Times New Roman" w:hAnsi="Times New Roman"/>
          <w:iCs/>
          <w:sz w:val="24"/>
          <w:szCs w:val="24"/>
        </w:rPr>
        <w:t>restrictividad</w:t>
      </w:r>
      <w:proofErr w:type="spellEnd"/>
      <w:r w:rsidRPr="00727AD1">
        <w:rPr>
          <w:rFonts w:ascii="Times New Roman" w:hAnsi="Times New Roman"/>
          <w:iCs/>
          <w:sz w:val="24"/>
          <w:szCs w:val="24"/>
        </w:rPr>
        <w:t xml:space="preserve"> del lugar limita la toma de decisiones de los usuarios en acciones como el manejo de los fármacos y del dinero. Si bien el apoyo hacia los residentes es un aspecto importante en estos dispositivos, este debe estar orientado a que las personas aprendan habilidades y aumenten su autonomía, pues esto favorece su inclusión en la comunidad (Wong &amp; Solomon, 2002). Este nivel de </w:t>
      </w:r>
      <w:proofErr w:type="spellStart"/>
      <w:r w:rsidRPr="00727AD1">
        <w:rPr>
          <w:rFonts w:ascii="Times New Roman" w:hAnsi="Times New Roman"/>
          <w:iCs/>
          <w:sz w:val="24"/>
          <w:szCs w:val="24"/>
        </w:rPr>
        <w:t>restrictividad</w:t>
      </w:r>
      <w:proofErr w:type="spellEnd"/>
      <w:r w:rsidRPr="00727AD1">
        <w:rPr>
          <w:rFonts w:ascii="Times New Roman" w:hAnsi="Times New Roman"/>
          <w:iCs/>
          <w:sz w:val="24"/>
          <w:szCs w:val="24"/>
        </w:rPr>
        <w:t xml:space="preserve"> es sorprendente pues en estos lugares cabe imaginar un “ambiente de hogar”. En otros países se han encontrado resultados distintos. En Andalucía en España se evaluaron 16 hogares y 67 viviendas supervisadas, solo una minoría de estos dispositivos tenia normas restrictivas y estaba asociado a ambientes más institucionalizados (</w:t>
      </w:r>
      <w:r w:rsidRPr="00727AD1">
        <w:rPr>
          <w:rFonts w:ascii="Times New Roman" w:hAnsi="Times New Roman"/>
          <w:iCs/>
          <w:color w:val="000000"/>
          <w:sz w:val="24"/>
          <w:szCs w:val="24"/>
        </w:rPr>
        <w:t>López</w:t>
      </w:r>
      <w:r w:rsidR="00512572" w:rsidRPr="00727AD1">
        <w:rPr>
          <w:rFonts w:ascii="Times New Roman" w:hAnsi="Times New Roman"/>
          <w:iCs/>
          <w:color w:val="000000"/>
          <w:sz w:val="24"/>
          <w:szCs w:val="24"/>
        </w:rPr>
        <w:t xml:space="preserve"> et al,</w:t>
      </w:r>
      <w:r w:rsidRPr="00727AD1">
        <w:rPr>
          <w:rFonts w:ascii="Times New Roman" w:hAnsi="Times New Roman"/>
          <w:iCs/>
          <w:sz w:val="24"/>
          <w:szCs w:val="24"/>
        </w:rPr>
        <w:t xml:space="preserve"> 2005</w:t>
      </w:r>
      <w:r w:rsidR="009C4928" w:rsidRPr="00727AD1">
        <w:rPr>
          <w:rFonts w:ascii="Times New Roman" w:hAnsi="Times New Roman"/>
          <w:iCs/>
          <w:sz w:val="24"/>
          <w:szCs w:val="24"/>
        </w:rPr>
        <w:t>b</w:t>
      </w:r>
      <w:r w:rsidRPr="00727AD1">
        <w:rPr>
          <w:rFonts w:ascii="Times New Roman" w:hAnsi="Times New Roman"/>
          <w:iCs/>
          <w:sz w:val="24"/>
          <w:szCs w:val="24"/>
        </w:rPr>
        <w:t xml:space="preserve">). </w:t>
      </w:r>
    </w:p>
    <w:p w14:paraId="07505EFE" w14:textId="77777777" w:rsidR="009647CD" w:rsidRPr="00727AD1" w:rsidRDefault="00DC2334" w:rsidP="00727AD1">
      <w:pPr>
        <w:pStyle w:val="Normal1"/>
        <w:spacing w:before="288" w:after="288"/>
        <w:ind w:firstLine="709"/>
        <w:jc w:val="both"/>
        <w:rPr>
          <w:rFonts w:ascii="Times New Roman" w:hAnsi="Times New Roman"/>
          <w:iCs/>
          <w:sz w:val="24"/>
          <w:szCs w:val="24"/>
        </w:rPr>
      </w:pPr>
      <w:r w:rsidRPr="00727AD1">
        <w:rPr>
          <w:rFonts w:ascii="Times New Roman" w:hAnsi="Times New Roman"/>
          <w:iCs/>
          <w:sz w:val="24"/>
          <w:szCs w:val="24"/>
        </w:rPr>
        <w:lastRenderedPageBreak/>
        <w:t>Respecto a la libertad de los residentes, estos tienen la posibilidad de decidir sobre sus objetos personales y en general sobre aspectos que no colocan en juego el control que el dispositivo tiene sobre la estructura y normas del lugar como es, decorar las habitaciones, elegir la ropa que van a usar, o prepararse un té o café.</w:t>
      </w:r>
    </w:p>
    <w:p w14:paraId="3158F524" w14:textId="6A338529" w:rsidR="009647CD" w:rsidRPr="00727AD1" w:rsidRDefault="00DC2334" w:rsidP="00727AD1">
      <w:pPr>
        <w:pStyle w:val="Normal1"/>
        <w:spacing w:before="288" w:after="288"/>
        <w:ind w:firstLine="709"/>
        <w:jc w:val="both"/>
        <w:rPr>
          <w:rFonts w:ascii="Times New Roman" w:hAnsi="Times New Roman"/>
          <w:sz w:val="24"/>
          <w:szCs w:val="24"/>
        </w:rPr>
      </w:pPr>
      <w:r w:rsidRPr="00727AD1">
        <w:rPr>
          <w:rFonts w:ascii="Times New Roman" w:hAnsi="Times New Roman"/>
          <w:iCs/>
          <w:sz w:val="24"/>
          <w:szCs w:val="24"/>
        </w:rPr>
        <w:t>De acuerdo a estos resultados, la autonomía y capacidad de decidir de los residentes se ve supeditada al dispositivo, aunque estos servicios estén dentro de la red comunitaria de salud mental, continúan reproduciendo prácticas asilares que institucionalizan a los sujetos. La institucionalización</w:t>
      </w:r>
      <w:r w:rsidRPr="00727AD1">
        <w:rPr>
          <w:rFonts w:ascii="Times New Roman" w:hAnsi="Times New Roman"/>
          <w:sz w:val="24"/>
          <w:szCs w:val="24"/>
        </w:rPr>
        <w:t xml:space="preserve"> de los residentes esta inversamente relacionada con la iniciativa y capacidad de participación de éstos (</w:t>
      </w:r>
      <w:r w:rsidRPr="00727AD1">
        <w:rPr>
          <w:rFonts w:ascii="Times New Roman" w:hAnsi="Times New Roman"/>
        </w:rPr>
        <w:t>López</w:t>
      </w:r>
      <w:r w:rsidR="00512572" w:rsidRPr="00727AD1">
        <w:rPr>
          <w:rFonts w:ascii="Times New Roman" w:hAnsi="Times New Roman"/>
        </w:rPr>
        <w:t xml:space="preserve"> et al, </w:t>
      </w:r>
      <w:r w:rsidRPr="00727AD1">
        <w:rPr>
          <w:rFonts w:ascii="Times New Roman" w:hAnsi="Times New Roman"/>
          <w:sz w:val="24"/>
          <w:szCs w:val="24"/>
        </w:rPr>
        <w:t>2004). Desde esta perspectiva, el modelo de SMC al que adhiere la política de salud mental en Chile (Min</w:t>
      </w:r>
      <w:r w:rsidR="00512572" w:rsidRPr="00727AD1">
        <w:rPr>
          <w:rFonts w:ascii="Times New Roman" w:hAnsi="Times New Roman"/>
          <w:sz w:val="24"/>
          <w:szCs w:val="24"/>
        </w:rPr>
        <w:t>isterio de Salud</w:t>
      </w:r>
      <w:r w:rsidRPr="00727AD1">
        <w:rPr>
          <w:rFonts w:ascii="Times New Roman" w:hAnsi="Times New Roman"/>
          <w:sz w:val="24"/>
          <w:szCs w:val="24"/>
        </w:rPr>
        <w:t>, 2001), tiene dificultades para favorecer la participación y el empoderamiento en sus prácticas concretas. Dentro de los principios de la SMC, el empoderamiento es central para que los sujetos puedan pasar de “pacientes</w:t>
      </w:r>
      <w:proofErr w:type="gramStart"/>
      <w:r w:rsidRPr="00727AD1">
        <w:rPr>
          <w:rFonts w:ascii="Times New Roman" w:hAnsi="Times New Roman"/>
          <w:sz w:val="24"/>
          <w:szCs w:val="24"/>
        </w:rPr>
        <w:t>“ a</w:t>
      </w:r>
      <w:proofErr w:type="gramEnd"/>
      <w:r w:rsidRPr="00727AD1">
        <w:rPr>
          <w:rFonts w:ascii="Times New Roman" w:hAnsi="Times New Roman"/>
          <w:sz w:val="24"/>
          <w:szCs w:val="24"/>
        </w:rPr>
        <w:t xml:space="preserve"> actores sociales (</w:t>
      </w:r>
      <w:proofErr w:type="spellStart"/>
      <w:r w:rsidRPr="00727AD1">
        <w:rPr>
          <w:rFonts w:ascii="Times New Roman" w:hAnsi="Times New Roman"/>
          <w:sz w:val="24"/>
          <w:szCs w:val="24"/>
        </w:rPr>
        <w:t>Corrigan</w:t>
      </w:r>
      <w:proofErr w:type="spellEnd"/>
      <w:r w:rsidRPr="00727AD1">
        <w:rPr>
          <w:rFonts w:ascii="Times New Roman" w:hAnsi="Times New Roman"/>
          <w:sz w:val="24"/>
          <w:szCs w:val="24"/>
        </w:rPr>
        <w:t xml:space="preserve">, 2002). Por tanto, los servicios residenciales al ser un aspecto clave de la red sanitaria deberían favorecer que los residentes adquieran la capacidad de control de sus vidas y participen en la comunidad (Wong, </w:t>
      </w:r>
      <w:proofErr w:type="spellStart"/>
      <w:r w:rsidRPr="00727AD1">
        <w:rPr>
          <w:rFonts w:ascii="Times New Roman" w:hAnsi="Times New Roman"/>
          <w:sz w:val="24"/>
          <w:szCs w:val="24"/>
        </w:rPr>
        <w:t>Filoromo</w:t>
      </w:r>
      <w:proofErr w:type="spellEnd"/>
      <w:r w:rsidRPr="00727AD1">
        <w:rPr>
          <w:rFonts w:ascii="Times New Roman" w:hAnsi="Times New Roman"/>
          <w:sz w:val="24"/>
          <w:szCs w:val="24"/>
        </w:rPr>
        <w:t xml:space="preserve"> &amp; </w:t>
      </w:r>
      <w:proofErr w:type="spellStart"/>
      <w:r w:rsidRPr="00727AD1">
        <w:rPr>
          <w:rFonts w:ascii="Times New Roman" w:hAnsi="Times New Roman"/>
          <w:sz w:val="24"/>
          <w:szCs w:val="24"/>
        </w:rPr>
        <w:t>Tennille</w:t>
      </w:r>
      <w:proofErr w:type="spellEnd"/>
      <w:r w:rsidRPr="00727AD1">
        <w:rPr>
          <w:rFonts w:ascii="Times New Roman" w:hAnsi="Times New Roman"/>
          <w:sz w:val="24"/>
          <w:szCs w:val="24"/>
        </w:rPr>
        <w:t>, 2007). Algunos autores agregan que, además se debe trabajar en procesos de toma de conciencia en este colectivo marginado para potenciar la adquisición de poder social y político que les permita organizarse y tener injerencia sobre aspectos de su interés (Kelly, 2006). Para trabajar en este proceso de empoderamiento, los dispositivos residenciales tendrían que fomentar la participación de los usuarios en la toma de decisiones sobre la vida en el hogar a través de una codirección real de estos servicios con los equipos sanitarios. Esto implica más allá de adoptar la normativa oficial, abrir espacios de negociación entre los distintos actores sociales (</w:t>
      </w:r>
      <w:proofErr w:type="spellStart"/>
      <w:r w:rsidRPr="00727AD1">
        <w:rPr>
          <w:rFonts w:ascii="Times New Roman" w:hAnsi="Times New Roman"/>
          <w:sz w:val="24"/>
          <w:szCs w:val="24"/>
        </w:rPr>
        <w:t>Saraceno</w:t>
      </w:r>
      <w:proofErr w:type="spellEnd"/>
      <w:r w:rsidRPr="00727AD1">
        <w:rPr>
          <w:rFonts w:ascii="Times New Roman" w:hAnsi="Times New Roman"/>
          <w:sz w:val="24"/>
          <w:szCs w:val="24"/>
        </w:rPr>
        <w:t xml:space="preserve">, 2003). Sin embargo, pese a que la política de salud mental en Chile ha incluido un enfoque comunitario, en la vida cotidiana de los </w:t>
      </w:r>
      <w:r w:rsidRPr="00727AD1">
        <w:rPr>
          <w:rFonts w:ascii="Times New Roman" w:hAnsi="Times New Roman"/>
          <w:sz w:val="24"/>
          <w:szCs w:val="24"/>
        </w:rPr>
        <w:lastRenderedPageBreak/>
        <w:t xml:space="preserve">dispositivos residenciales al parecer se continúa considerando a los sujetos como “necesitados de cuidados” con poca capacidad de </w:t>
      </w:r>
      <w:proofErr w:type="spellStart"/>
      <w:r w:rsidRPr="00727AD1">
        <w:rPr>
          <w:rFonts w:ascii="Times New Roman" w:hAnsi="Times New Roman"/>
          <w:sz w:val="24"/>
          <w:szCs w:val="24"/>
        </w:rPr>
        <w:t>autoregularse</w:t>
      </w:r>
      <w:proofErr w:type="spellEnd"/>
      <w:r w:rsidRPr="00727AD1">
        <w:rPr>
          <w:rFonts w:ascii="Times New Roman" w:hAnsi="Times New Roman"/>
          <w:sz w:val="24"/>
          <w:szCs w:val="24"/>
        </w:rPr>
        <w:t xml:space="preserve"> y de decidir sobre aspectos tan básicos como a qué hora dormir. Esta visión de las personas podría estar relacionada con el estigma que pesa sobre este grupo social. Los estereotipos sociales muestran a las personas con diagnóstico psiquiátrico como peligrosas, irracionales y en general como incapaces de </w:t>
      </w:r>
      <w:proofErr w:type="spellStart"/>
      <w:r w:rsidRPr="00727AD1">
        <w:rPr>
          <w:rFonts w:ascii="Times New Roman" w:hAnsi="Times New Roman"/>
          <w:sz w:val="24"/>
          <w:szCs w:val="24"/>
        </w:rPr>
        <w:t>autogestionarse</w:t>
      </w:r>
      <w:proofErr w:type="spellEnd"/>
      <w:r w:rsidRPr="00727AD1">
        <w:rPr>
          <w:rFonts w:ascii="Times New Roman" w:hAnsi="Times New Roman"/>
          <w:sz w:val="24"/>
          <w:szCs w:val="24"/>
        </w:rPr>
        <w:t xml:space="preserve"> (</w:t>
      </w:r>
      <w:r w:rsidRPr="00727AD1">
        <w:rPr>
          <w:rFonts w:ascii="Times New Roman" w:hAnsi="Times New Roman"/>
          <w:bCs/>
          <w:color w:val="000000"/>
          <w:sz w:val="24"/>
          <w:szCs w:val="24"/>
        </w:rPr>
        <w:t xml:space="preserve">Rose, </w:t>
      </w:r>
      <w:proofErr w:type="spellStart"/>
      <w:r w:rsidRPr="00727AD1">
        <w:rPr>
          <w:rFonts w:ascii="Times New Roman" w:hAnsi="Times New Roman"/>
          <w:bCs/>
          <w:color w:val="000000"/>
          <w:sz w:val="24"/>
          <w:szCs w:val="24"/>
        </w:rPr>
        <w:t>Thornicroft</w:t>
      </w:r>
      <w:proofErr w:type="spellEnd"/>
      <w:r w:rsidRPr="00727AD1">
        <w:rPr>
          <w:rFonts w:ascii="Times New Roman" w:hAnsi="Times New Roman"/>
          <w:bCs/>
          <w:color w:val="000000"/>
          <w:sz w:val="24"/>
          <w:szCs w:val="24"/>
        </w:rPr>
        <w:t xml:space="preserve">, </w:t>
      </w:r>
      <w:proofErr w:type="spellStart"/>
      <w:r w:rsidRPr="00727AD1">
        <w:rPr>
          <w:rFonts w:ascii="Times New Roman" w:hAnsi="Times New Roman"/>
          <w:bCs/>
          <w:color w:val="000000"/>
          <w:sz w:val="24"/>
          <w:szCs w:val="24"/>
        </w:rPr>
        <w:t>Pinfold</w:t>
      </w:r>
      <w:proofErr w:type="spellEnd"/>
      <w:r w:rsidRPr="00727AD1">
        <w:rPr>
          <w:rFonts w:ascii="Times New Roman" w:hAnsi="Times New Roman"/>
          <w:bCs/>
          <w:color w:val="000000"/>
          <w:sz w:val="24"/>
          <w:szCs w:val="24"/>
        </w:rPr>
        <w:t xml:space="preserve"> &amp; </w:t>
      </w:r>
      <w:proofErr w:type="spellStart"/>
      <w:r w:rsidRPr="00727AD1">
        <w:rPr>
          <w:rFonts w:ascii="Times New Roman" w:hAnsi="Times New Roman"/>
          <w:bCs/>
          <w:color w:val="000000"/>
          <w:sz w:val="24"/>
          <w:szCs w:val="24"/>
        </w:rPr>
        <w:t>Kassam</w:t>
      </w:r>
      <w:proofErr w:type="spellEnd"/>
      <w:r w:rsidRPr="00727AD1">
        <w:rPr>
          <w:rFonts w:ascii="Times New Roman" w:hAnsi="Times New Roman"/>
          <w:bCs/>
          <w:color w:val="000000"/>
          <w:sz w:val="24"/>
          <w:szCs w:val="24"/>
        </w:rPr>
        <w:t>, 2007</w:t>
      </w:r>
      <w:r w:rsidRPr="00727AD1">
        <w:rPr>
          <w:rFonts w:ascii="Times New Roman" w:hAnsi="Times New Roman"/>
          <w:sz w:val="24"/>
          <w:szCs w:val="24"/>
        </w:rPr>
        <w:t xml:space="preserve">). Estos prejuicios se actualizan en el trato y la consideración que el dispositivo sanitario tiene por el usuario; alguien peligroso que no puede hacer uso de espacios privados sin supervisión y que requiere la atención de un niño. Desde esta perspectiva, los hogares no han logrado constituirse como contextos </w:t>
      </w:r>
      <w:proofErr w:type="spellStart"/>
      <w:r w:rsidRPr="00727AD1">
        <w:rPr>
          <w:rFonts w:ascii="Times New Roman" w:hAnsi="Times New Roman"/>
          <w:sz w:val="24"/>
          <w:szCs w:val="24"/>
        </w:rPr>
        <w:t>empoderadores</w:t>
      </w:r>
      <w:proofErr w:type="spellEnd"/>
      <w:r w:rsidRPr="00727AD1">
        <w:rPr>
          <w:rFonts w:ascii="Times New Roman" w:hAnsi="Times New Roman"/>
          <w:sz w:val="24"/>
          <w:szCs w:val="24"/>
        </w:rPr>
        <w:t xml:space="preserve"> reales que a su vez propicien procesos de empoderamiento (Silva &amp; Martínez, 2004). Siguiendo a Montero (2009) el ejercicio desigual del poder entre grupos sociales obstaculiza el empoderamiento pues naturaliza ciertas formas de exclusión social, que pasan a verse como algo normal e incluso necesario. En este caso, se suele argumentar que las personas con un diagnostico psiquiátrico requieren este tipo restricciones ambientales para poder mejorar, no obstante tal como lo muestra esta investigación y otras, los distintos perfiles de los residentes no explican los niveles de estructuración de los dispositivos (L</w:t>
      </w:r>
      <w:r w:rsidR="00B91F98" w:rsidRPr="00727AD1">
        <w:rPr>
          <w:rFonts w:ascii="Times New Roman" w:hAnsi="Times New Roman"/>
          <w:sz w:val="24"/>
          <w:szCs w:val="24"/>
        </w:rPr>
        <w:t>ó</w:t>
      </w:r>
      <w:r w:rsidRPr="00727AD1">
        <w:rPr>
          <w:rFonts w:ascii="Times New Roman" w:hAnsi="Times New Roman"/>
          <w:sz w:val="24"/>
          <w:szCs w:val="24"/>
        </w:rPr>
        <w:t>pez</w:t>
      </w:r>
      <w:r w:rsidR="00796235" w:rsidRPr="00727AD1">
        <w:rPr>
          <w:rFonts w:ascii="Times New Roman" w:hAnsi="Times New Roman"/>
          <w:sz w:val="24"/>
          <w:szCs w:val="24"/>
        </w:rPr>
        <w:t xml:space="preserve"> et al,</w:t>
      </w:r>
      <w:r w:rsidRPr="00727AD1">
        <w:rPr>
          <w:rFonts w:ascii="Times New Roman" w:hAnsi="Times New Roman"/>
          <w:sz w:val="24"/>
          <w:szCs w:val="24"/>
        </w:rPr>
        <w:t xml:space="preserve"> 2005</w:t>
      </w:r>
      <w:r w:rsidR="009C4928" w:rsidRPr="00727AD1">
        <w:rPr>
          <w:rFonts w:ascii="Times New Roman" w:hAnsi="Times New Roman"/>
          <w:sz w:val="24"/>
          <w:szCs w:val="24"/>
        </w:rPr>
        <w:t>a</w:t>
      </w:r>
      <w:r w:rsidRPr="00727AD1">
        <w:rPr>
          <w:rFonts w:ascii="Times New Roman" w:hAnsi="Times New Roman"/>
          <w:sz w:val="24"/>
          <w:szCs w:val="24"/>
        </w:rPr>
        <w:t>). En nuestro estudio destaca la gran capacidad explicativa del modelo predictivo empleado (R</w:t>
      </w:r>
      <w:r w:rsidRPr="00727AD1">
        <w:rPr>
          <w:rFonts w:ascii="Times New Roman" w:hAnsi="Times New Roman"/>
          <w:sz w:val="24"/>
          <w:szCs w:val="24"/>
          <w:vertAlign w:val="superscript"/>
        </w:rPr>
        <w:t xml:space="preserve">2 </w:t>
      </w:r>
      <w:r w:rsidRPr="00727AD1">
        <w:rPr>
          <w:rFonts w:ascii="Times New Roman" w:hAnsi="Times New Roman"/>
          <w:sz w:val="24"/>
          <w:szCs w:val="24"/>
        </w:rPr>
        <w:t xml:space="preserve">=0,83), en que características relativas al dispositivo y al área sanitaria, son las que mayormente contribuyen a determinar el nivel de </w:t>
      </w:r>
      <w:proofErr w:type="spellStart"/>
      <w:r w:rsidRPr="00727AD1">
        <w:rPr>
          <w:rFonts w:ascii="Times New Roman" w:hAnsi="Times New Roman"/>
          <w:sz w:val="24"/>
          <w:szCs w:val="24"/>
        </w:rPr>
        <w:t>restrictividad</w:t>
      </w:r>
      <w:proofErr w:type="spellEnd"/>
      <w:r w:rsidRPr="00727AD1">
        <w:rPr>
          <w:rFonts w:ascii="Times New Roman" w:hAnsi="Times New Roman"/>
          <w:sz w:val="24"/>
          <w:szCs w:val="24"/>
        </w:rPr>
        <w:t>. Estos resultados reafirman que, las variables relacionadas con los residentes no son las centrales para determinar la estructura de los dispositivos residenciales. Pensamos que ésta estaría dada fundamentalmente, por la concepción que se tiene de los residentes como sujetos que requieren cuidados permanentes.</w:t>
      </w:r>
    </w:p>
    <w:p w14:paraId="3CC128C4" w14:textId="77777777" w:rsidR="009647CD" w:rsidRPr="00727AD1" w:rsidRDefault="00DC2334" w:rsidP="00727AD1">
      <w:pPr>
        <w:pStyle w:val="Normal1"/>
        <w:spacing w:before="288" w:after="288"/>
        <w:ind w:firstLine="709"/>
        <w:jc w:val="both"/>
        <w:rPr>
          <w:rFonts w:ascii="Times New Roman" w:hAnsi="Times New Roman"/>
          <w:sz w:val="24"/>
          <w:szCs w:val="24"/>
        </w:rPr>
      </w:pPr>
      <w:r w:rsidRPr="00727AD1">
        <w:rPr>
          <w:rFonts w:ascii="Times New Roman" w:hAnsi="Times New Roman"/>
          <w:sz w:val="24"/>
          <w:szCs w:val="24"/>
        </w:rPr>
        <w:t>Desde esta perspectiva, y de acuerdo a lo encontrado en otros estudios, la promoción de la ciudadanía en los espacios residenciales ha tenido escasa atención (</w:t>
      </w:r>
      <w:proofErr w:type="spellStart"/>
      <w:r w:rsidRPr="00727AD1">
        <w:rPr>
          <w:rFonts w:ascii="Times New Roman" w:hAnsi="Times New Roman"/>
          <w:sz w:val="24"/>
          <w:szCs w:val="24"/>
        </w:rPr>
        <w:t>Sylvestre</w:t>
      </w:r>
      <w:proofErr w:type="spellEnd"/>
      <w:r w:rsidRPr="00727AD1">
        <w:rPr>
          <w:rFonts w:ascii="Times New Roman" w:hAnsi="Times New Roman"/>
          <w:sz w:val="24"/>
          <w:szCs w:val="24"/>
        </w:rPr>
        <w:t xml:space="preserve">, Nelson, </w:t>
      </w:r>
      <w:proofErr w:type="spellStart"/>
      <w:r w:rsidRPr="00727AD1">
        <w:rPr>
          <w:rFonts w:ascii="Times New Roman" w:hAnsi="Times New Roman"/>
          <w:sz w:val="24"/>
          <w:szCs w:val="24"/>
        </w:rPr>
        <w:t>Sabloff</w:t>
      </w:r>
      <w:proofErr w:type="spellEnd"/>
      <w:r w:rsidRPr="00727AD1">
        <w:rPr>
          <w:rFonts w:ascii="Times New Roman" w:hAnsi="Times New Roman"/>
          <w:sz w:val="24"/>
          <w:szCs w:val="24"/>
        </w:rPr>
        <w:t xml:space="preserve"> &amp; </w:t>
      </w:r>
      <w:proofErr w:type="spellStart"/>
      <w:r w:rsidRPr="00727AD1">
        <w:rPr>
          <w:rFonts w:ascii="Times New Roman" w:hAnsi="Times New Roman"/>
          <w:sz w:val="24"/>
          <w:szCs w:val="24"/>
        </w:rPr>
        <w:lastRenderedPageBreak/>
        <w:t>Peddle</w:t>
      </w:r>
      <w:proofErr w:type="spellEnd"/>
      <w:r w:rsidRPr="00727AD1">
        <w:rPr>
          <w:rFonts w:ascii="Times New Roman" w:hAnsi="Times New Roman"/>
          <w:sz w:val="24"/>
          <w:szCs w:val="24"/>
        </w:rPr>
        <w:t>, 2007). Podríamos decir que se potencia una ciudadanía “protegida”, donde los residentes pueden realizar elecciones menores, pero no aquellas que los devuelven al rol político-social del que están excluidos y que es un elemento central dentro del modelo de SMC (</w:t>
      </w:r>
      <w:proofErr w:type="spellStart"/>
      <w:r w:rsidRPr="00727AD1">
        <w:rPr>
          <w:rFonts w:ascii="Times New Roman" w:hAnsi="Times New Roman"/>
          <w:sz w:val="24"/>
          <w:szCs w:val="24"/>
        </w:rPr>
        <w:t>Perron</w:t>
      </w:r>
      <w:proofErr w:type="spellEnd"/>
      <w:r w:rsidRPr="00727AD1">
        <w:rPr>
          <w:rFonts w:ascii="Times New Roman" w:hAnsi="Times New Roman"/>
          <w:sz w:val="24"/>
          <w:szCs w:val="24"/>
        </w:rPr>
        <w:t xml:space="preserve">, </w:t>
      </w:r>
      <w:proofErr w:type="spellStart"/>
      <w:r w:rsidRPr="00727AD1">
        <w:rPr>
          <w:rFonts w:ascii="Times New Roman" w:hAnsi="Times New Roman"/>
          <w:sz w:val="24"/>
          <w:szCs w:val="24"/>
        </w:rPr>
        <w:t>Rudge</w:t>
      </w:r>
      <w:proofErr w:type="spellEnd"/>
      <w:r w:rsidRPr="00727AD1">
        <w:rPr>
          <w:rFonts w:ascii="Times New Roman" w:hAnsi="Times New Roman"/>
          <w:sz w:val="24"/>
          <w:szCs w:val="24"/>
        </w:rPr>
        <w:t xml:space="preserve"> &amp; Holmes, 2010; Storm &amp; Edwards, 2013). Las políticas sanitarias actuales, siguiendo la orientación de las políticas sociales en Chile, durante las últimas décadas incorporan discursivamente la valoración de la autonomía, los derechos y la participación (Alfaro, 2004), sin embargo estos aspectos quedan reducidos a estrategias puntuales como son la promoción de agrupaciones de familiares y usuarios de salud mental a nivel nacional (Funk, </w:t>
      </w:r>
      <w:proofErr w:type="spellStart"/>
      <w:r w:rsidRPr="00727AD1">
        <w:rPr>
          <w:rFonts w:ascii="Times New Roman" w:hAnsi="Times New Roman"/>
          <w:sz w:val="24"/>
          <w:szCs w:val="24"/>
        </w:rPr>
        <w:t>Minoletti</w:t>
      </w:r>
      <w:proofErr w:type="spellEnd"/>
      <w:r w:rsidRPr="00727AD1">
        <w:rPr>
          <w:rFonts w:ascii="Times New Roman" w:hAnsi="Times New Roman"/>
          <w:sz w:val="24"/>
          <w:szCs w:val="24"/>
        </w:rPr>
        <w:t xml:space="preserve">, </w:t>
      </w:r>
      <w:proofErr w:type="spellStart"/>
      <w:r w:rsidRPr="00727AD1">
        <w:rPr>
          <w:rFonts w:ascii="Times New Roman" w:hAnsi="Times New Roman"/>
          <w:sz w:val="24"/>
          <w:szCs w:val="24"/>
        </w:rPr>
        <w:t>Drew</w:t>
      </w:r>
      <w:proofErr w:type="spellEnd"/>
      <w:r w:rsidRPr="00727AD1">
        <w:rPr>
          <w:rFonts w:ascii="Times New Roman" w:hAnsi="Times New Roman"/>
          <w:sz w:val="24"/>
          <w:szCs w:val="24"/>
        </w:rPr>
        <w:t xml:space="preserve">, Taylor &amp; </w:t>
      </w:r>
      <w:proofErr w:type="spellStart"/>
      <w:r w:rsidRPr="00727AD1">
        <w:rPr>
          <w:rFonts w:ascii="Times New Roman" w:hAnsi="Times New Roman"/>
          <w:sz w:val="24"/>
          <w:szCs w:val="24"/>
        </w:rPr>
        <w:t>Saraceno</w:t>
      </w:r>
      <w:proofErr w:type="spellEnd"/>
      <w:r w:rsidRPr="00727AD1">
        <w:rPr>
          <w:rFonts w:ascii="Times New Roman" w:hAnsi="Times New Roman"/>
          <w:sz w:val="24"/>
          <w:szCs w:val="24"/>
        </w:rPr>
        <w:t xml:space="preserve">, 2005), pero no logran calar en el quehacer cotidiano de los dispositivos residenciales. En esta línea la participación alcanza solo los primeros niveles del </w:t>
      </w:r>
      <w:proofErr w:type="spellStart"/>
      <w:r w:rsidRPr="00727AD1">
        <w:rPr>
          <w:rFonts w:ascii="Times New Roman" w:hAnsi="Times New Roman"/>
          <w:sz w:val="24"/>
          <w:szCs w:val="24"/>
        </w:rPr>
        <w:t>contiuum</w:t>
      </w:r>
      <w:proofErr w:type="spellEnd"/>
      <w:r w:rsidRPr="00727AD1">
        <w:rPr>
          <w:rFonts w:ascii="Times New Roman" w:hAnsi="Times New Roman"/>
          <w:sz w:val="24"/>
          <w:szCs w:val="24"/>
        </w:rPr>
        <w:t xml:space="preserve"> de </w:t>
      </w:r>
      <w:proofErr w:type="spellStart"/>
      <w:r w:rsidRPr="00727AD1">
        <w:rPr>
          <w:rFonts w:ascii="Times New Roman" w:hAnsi="Times New Roman"/>
          <w:sz w:val="24"/>
          <w:szCs w:val="24"/>
        </w:rPr>
        <w:t>Hickey</w:t>
      </w:r>
      <w:proofErr w:type="spellEnd"/>
      <w:r w:rsidRPr="00727AD1">
        <w:rPr>
          <w:rFonts w:ascii="Times New Roman" w:hAnsi="Times New Roman"/>
          <w:sz w:val="24"/>
          <w:szCs w:val="24"/>
        </w:rPr>
        <w:t xml:space="preserve"> &amp; </w:t>
      </w:r>
      <w:proofErr w:type="spellStart"/>
      <w:r w:rsidRPr="00727AD1">
        <w:rPr>
          <w:rFonts w:ascii="Times New Roman" w:hAnsi="Times New Roman"/>
          <w:sz w:val="24"/>
          <w:szCs w:val="24"/>
        </w:rPr>
        <w:t>Kipping</w:t>
      </w:r>
      <w:proofErr w:type="spellEnd"/>
      <w:r w:rsidRPr="00727AD1">
        <w:rPr>
          <w:rFonts w:ascii="Times New Roman" w:hAnsi="Times New Roman"/>
          <w:sz w:val="24"/>
          <w:szCs w:val="24"/>
        </w:rPr>
        <w:t xml:space="preserve"> (1998); informar y consultar, pero no logra llegar a la cogestión y al control en las decisiones. Este resultado refleja la des sincronía entre los discursos y la práctica de participación en salud mental (</w:t>
      </w:r>
      <w:proofErr w:type="spellStart"/>
      <w:r w:rsidRPr="00727AD1">
        <w:rPr>
          <w:rFonts w:ascii="Times New Roman" w:hAnsi="Times New Roman"/>
          <w:sz w:val="24"/>
          <w:szCs w:val="24"/>
        </w:rPr>
        <w:t>Bang</w:t>
      </w:r>
      <w:proofErr w:type="spellEnd"/>
      <w:r w:rsidRPr="00727AD1">
        <w:rPr>
          <w:rFonts w:ascii="Times New Roman" w:hAnsi="Times New Roman"/>
          <w:sz w:val="24"/>
          <w:szCs w:val="24"/>
        </w:rPr>
        <w:t xml:space="preserve">, 2014). Por tanto, se refuerza lo planteado por Méndez &amp; Vanegas (2010), quienes señalan que desde la política sanitara se ha instrumentalizado la participación social como una forma de mejorar la salud de la población a través del uso eficiente de recursos. </w:t>
      </w:r>
    </w:p>
    <w:p w14:paraId="5945B401" w14:textId="77777777" w:rsidR="009647CD" w:rsidRPr="00727AD1" w:rsidRDefault="00DC2334" w:rsidP="00727AD1">
      <w:pPr>
        <w:pStyle w:val="Normal1"/>
        <w:spacing w:before="288" w:after="288"/>
        <w:ind w:firstLine="709"/>
        <w:jc w:val="both"/>
        <w:rPr>
          <w:rFonts w:ascii="Times New Roman" w:hAnsi="Times New Roman"/>
          <w:sz w:val="24"/>
          <w:szCs w:val="24"/>
        </w:rPr>
      </w:pPr>
      <w:r w:rsidRPr="00727AD1">
        <w:rPr>
          <w:rFonts w:ascii="Times New Roman" w:hAnsi="Times New Roman"/>
          <w:sz w:val="24"/>
          <w:szCs w:val="24"/>
        </w:rPr>
        <w:t xml:space="preserve">Al parecer la SMC termina supeditándose a un modelo biomédico que continua posicionado como un saber </w:t>
      </w:r>
      <w:proofErr w:type="spellStart"/>
      <w:r w:rsidRPr="00727AD1">
        <w:rPr>
          <w:rFonts w:ascii="Times New Roman" w:hAnsi="Times New Roman"/>
          <w:sz w:val="24"/>
          <w:szCs w:val="24"/>
        </w:rPr>
        <w:t>omipotente</w:t>
      </w:r>
      <w:proofErr w:type="spellEnd"/>
      <w:r w:rsidRPr="00727AD1">
        <w:rPr>
          <w:rFonts w:ascii="Times New Roman" w:hAnsi="Times New Roman"/>
          <w:sz w:val="24"/>
          <w:szCs w:val="24"/>
        </w:rPr>
        <w:t xml:space="preserve"> que rige la vida de los que son sus objetos de intervención (Carrasco &amp; </w:t>
      </w:r>
      <w:proofErr w:type="spellStart"/>
      <w:r w:rsidRPr="00727AD1">
        <w:rPr>
          <w:rFonts w:ascii="Times New Roman" w:hAnsi="Times New Roman"/>
          <w:sz w:val="24"/>
          <w:szCs w:val="24"/>
        </w:rPr>
        <w:t>Yuing</w:t>
      </w:r>
      <w:proofErr w:type="spellEnd"/>
      <w:r w:rsidRPr="00727AD1">
        <w:rPr>
          <w:rFonts w:ascii="Times New Roman" w:hAnsi="Times New Roman"/>
          <w:sz w:val="24"/>
          <w:szCs w:val="24"/>
        </w:rPr>
        <w:t xml:space="preserve">, 2014). </w:t>
      </w:r>
    </w:p>
    <w:p w14:paraId="4466034C" w14:textId="77777777" w:rsidR="008D315C" w:rsidRPr="00727AD1" w:rsidRDefault="00DC2334" w:rsidP="00727AD1">
      <w:pPr>
        <w:pStyle w:val="Normal1"/>
        <w:spacing w:before="288" w:after="288"/>
        <w:ind w:firstLine="709"/>
        <w:jc w:val="both"/>
        <w:rPr>
          <w:rFonts w:ascii="Times New Roman" w:hAnsi="Times New Roman"/>
          <w:sz w:val="24"/>
          <w:szCs w:val="24"/>
        </w:rPr>
      </w:pPr>
      <w:r w:rsidRPr="00727AD1">
        <w:rPr>
          <w:rFonts w:ascii="Times New Roman" w:hAnsi="Times New Roman"/>
          <w:sz w:val="24"/>
          <w:szCs w:val="24"/>
        </w:rPr>
        <w:t xml:space="preserve">Respecto a la predicción de la </w:t>
      </w:r>
      <w:proofErr w:type="spellStart"/>
      <w:r w:rsidRPr="00727AD1">
        <w:rPr>
          <w:rFonts w:ascii="Times New Roman" w:hAnsi="Times New Roman"/>
          <w:sz w:val="24"/>
          <w:szCs w:val="24"/>
        </w:rPr>
        <w:t>restrictividad</w:t>
      </w:r>
      <w:proofErr w:type="spellEnd"/>
      <w:r w:rsidRPr="00727AD1">
        <w:rPr>
          <w:rFonts w:ascii="Times New Roman" w:hAnsi="Times New Roman"/>
          <w:sz w:val="24"/>
          <w:szCs w:val="24"/>
        </w:rPr>
        <w:t xml:space="preserve"> solo tres variables fueron significativas: tiempo de funcionamiento (entre uno y dos años), frecuencia de la asesoría técnica (cada 3 o 4 meses) y funcionamiento homogéneo de los dispositivos dentro del área sanitaria. Si un hogar/residencia lleva menos tiempo en funciones tiene un menor nivel de </w:t>
      </w:r>
      <w:proofErr w:type="spellStart"/>
      <w:r w:rsidRPr="00727AD1">
        <w:rPr>
          <w:rFonts w:ascii="Times New Roman" w:hAnsi="Times New Roman"/>
          <w:sz w:val="24"/>
          <w:szCs w:val="24"/>
        </w:rPr>
        <w:t>restrictividad</w:t>
      </w:r>
      <w:proofErr w:type="spellEnd"/>
      <w:r w:rsidRPr="00727AD1">
        <w:rPr>
          <w:rFonts w:ascii="Times New Roman" w:hAnsi="Times New Roman"/>
          <w:sz w:val="24"/>
          <w:szCs w:val="24"/>
        </w:rPr>
        <w:t xml:space="preserve">. Esto parece indicar que, </w:t>
      </w:r>
      <w:r w:rsidRPr="00727AD1">
        <w:rPr>
          <w:rFonts w:ascii="Times New Roman" w:hAnsi="Times New Roman"/>
          <w:sz w:val="24"/>
          <w:szCs w:val="24"/>
        </w:rPr>
        <w:lastRenderedPageBreak/>
        <w:t xml:space="preserve">no solo se </w:t>
      </w:r>
      <w:proofErr w:type="spellStart"/>
      <w:r w:rsidRPr="00727AD1">
        <w:rPr>
          <w:rFonts w:ascii="Times New Roman" w:hAnsi="Times New Roman"/>
          <w:sz w:val="24"/>
          <w:szCs w:val="24"/>
        </w:rPr>
        <w:t>intitucionalizan</w:t>
      </w:r>
      <w:proofErr w:type="spellEnd"/>
      <w:r w:rsidRPr="00727AD1">
        <w:rPr>
          <w:rFonts w:ascii="Times New Roman" w:hAnsi="Times New Roman"/>
          <w:sz w:val="24"/>
          <w:szCs w:val="24"/>
        </w:rPr>
        <w:t xml:space="preserve"> los residentes dentro de un espacio residencial, sino que también los dispositivos son institucionalizados, podemos sugerir que aquellos que poseen menos tiempo de funcionamiento desconocen o no han adquirido la “normativa cultural” que se espera que posean. En este mismo sentido cuando los servicios se comportan como instituciones totales y no se adaptan a las necesidades de las personas sino que funcionan de manera homogénea, el nivel de </w:t>
      </w:r>
      <w:proofErr w:type="spellStart"/>
      <w:r w:rsidRPr="00727AD1">
        <w:rPr>
          <w:rFonts w:ascii="Times New Roman" w:hAnsi="Times New Roman"/>
          <w:sz w:val="24"/>
          <w:szCs w:val="24"/>
        </w:rPr>
        <w:t>restrictividad</w:t>
      </w:r>
      <w:proofErr w:type="spellEnd"/>
      <w:r w:rsidRPr="00727AD1">
        <w:rPr>
          <w:rFonts w:ascii="Times New Roman" w:hAnsi="Times New Roman"/>
          <w:sz w:val="24"/>
          <w:szCs w:val="24"/>
        </w:rPr>
        <w:t xml:space="preserve"> es mayor. Esta forma de construcción social permea la subjetividad de las personas y de esta manera reproduce un sistema donde los sufrientes se transforman en individuos pasivos y alienados (</w:t>
      </w:r>
      <w:proofErr w:type="spellStart"/>
      <w:r w:rsidRPr="00727AD1">
        <w:rPr>
          <w:rFonts w:ascii="Times New Roman" w:hAnsi="Times New Roman"/>
          <w:sz w:val="24"/>
          <w:szCs w:val="24"/>
        </w:rPr>
        <w:t>Galende</w:t>
      </w:r>
      <w:proofErr w:type="spellEnd"/>
      <w:r w:rsidRPr="00727AD1">
        <w:rPr>
          <w:rFonts w:ascii="Times New Roman" w:hAnsi="Times New Roman"/>
          <w:sz w:val="24"/>
          <w:szCs w:val="24"/>
        </w:rPr>
        <w:t xml:space="preserve">, 2008). </w:t>
      </w:r>
    </w:p>
    <w:p w14:paraId="62176B2B" w14:textId="2AB812B4" w:rsidR="009647CD" w:rsidRPr="00727AD1" w:rsidRDefault="008D315C" w:rsidP="00727AD1">
      <w:pPr>
        <w:pStyle w:val="Normal1"/>
        <w:spacing w:before="288" w:after="288"/>
        <w:ind w:firstLine="709"/>
        <w:jc w:val="both"/>
        <w:rPr>
          <w:rFonts w:ascii="Times New Roman" w:hAnsi="Times New Roman"/>
          <w:sz w:val="24"/>
          <w:szCs w:val="24"/>
        </w:rPr>
      </w:pPr>
      <w:r w:rsidRPr="00727AD1">
        <w:rPr>
          <w:rFonts w:ascii="Times New Roman" w:hAnsi="Times New Roman"/>
          <w:sz w:val="24"/>
          <w:szCs w:val="24"/>
        </w:rPr>
        <w:t>Respecto a la variable asesoría técnica,</w:t>
      </w:r>
      <w:r w:rsidR="00B56BC5" w:rsidRPr="00727AD1">
        <w:rPr>
          <w:rFonts w:ascii="Times New Roman" w:hAnsi="Times New Roman"/>
          <w:sz w:val="24"/>
          <w:szCs w:val="24"/>
        </w:rPr>
        <w:t xml:space="preserve"> destaca que entre menos regular es</w:t>
      </w:r>
      <w:r w:rsidRPr="00727AD1">
        <w:rPr>
          <w:rFonts w:ascii="Times New Roman" w:hAnsi="Times New Roman"/>
          <w:sz w:val="24"/>
          <w:szCs w:val="24"/>
        </w:rPr>
        <w:t xml:space="preserve"> ésta</w:t>
      </w:r>
      <w:r w:rsidR="00B56BC5" w:rsidRPr="00727AD1">
        <w:rPr>
          <w:rFonts w:ascii="Times New Roman" w:hAnsi="Times New Roman"/>
          <w:sz w:val="24"/>
          <w:szCs w:val="24"/>
        </w:rPr>
        <w:t xml:space="preserve"> mayor es </w:t>
      </w:r>
      <w:r w:rsidRPr="00727AD1">
        <w:rPr>
          <w:rFonts w:ascii="Times New Roman" w:hAnsi="Times New Roman"/>
          <w:sz w:val="24"/>
          <w:szCs w:val="24"/>
        </w:rPr>
        <w:t>el</w:t>
      </w:r>
      <w:r w:rsidR="00B56BC5" w:rsidRPr="00727AD1">
        <w:rPr>
          <w:rFonts w:ascii="Times New Roman" w:hAnsi="Times New Roman"/>
          <w:sz w:val="24"/>
          <w:szCs w:val="24"/>
        </w:rPr>
        <w:t xml:space="preserve"> nivel de </w:t>
      </w:r>
      <w:proofErr w:type="spellStart"/>
      <w:r w:rsidR="00B56BC5" w:rsidRPr="00727AD1">
        <w:rPr>
          <w:rFonts w:ascii="Times New Roman" w:hAnsi="Times New Roman"/>
          <w:sz w:val="24"/>
          <w:szCs w:val="24"/>
        </w:rPr>
        <w:t>restrictividad</w:t>
      </w:r>
      <w:proofErr w:type="spellEnd"/>
      <w:r w:rsidRPr="00727AD1">
        <w:rPr>
          <w:rFonts w:ascii="Times New Roman" w:hAnsi="Times New Roman"/>
          <w:sz w:val="24"/>
          <w:szCs w:val="24"/>
        </w:rPr>
        <w:t xml:space="preserve"> del dispositivo</w:t>
      </w:r>
      <w:r w:rsidR="00F838D2" w:rsidRPr="00727AD1">
        <w:rPr>
          <w:rFonts w:ascii="Times New Roman" w:hAnsi="Times New Roman"/>
          <w:sz w:val="24"/>
          <w:szCs w:val="24"/>
        </w:rPr>
        <w:t>. Esta actividad consiste en una supervisión por profesionales que dependen del programa de salud mental de las respectivas áreas sanitarias. Su objetivo está orientado a que se cumpla con la normativa ministerial (Ministerio de Salud, 2000)</w:t>
      </w:r>
      <w:r w:rsidRPr="00727AD1">
        <w:rPr>
          <w:rFonts w:ascii="Times New Roman" w:hAnsi="Times New Roman"/>
          <w:sz w:val="24"/>
          <w:szCs w:val="24"/>
        </w:rPr>
        <w:t>; por tanto este resultado podría indicar que</w:t>
      </w:r>
      <w:r w:rsidR="00B56BC5" w:rsidRPr="00727AD1">
        <w:rPr>
          <w:rFonts w:ascii="Times New Roman" w:hAnsi="Times New Roman"/>
          <w:sz w:val="24"/>
          <w:szCs w:val="24"/>
        </w:rPr>
        <w:t xml:space="preserve"> de alguna forma el personal que realiza esta tarea estaría prom</w:t>
      </w:r>
      <w:r w:rsidR="00F838D2" w:rsidRPr="00727AD1">
        <w:rPr>
          <w:rFonts w:ascii="Times New Roman" w:hAnsi="Times New Roman"/>
          <w:sz w:val="24"/>
          <w:szCs w:val="24"/>
        </w:rPr>
        <w:t>oviendo</w:t>
      </w:r>
      <w:r w:rsidR="00B56BC5" w:rsidRPr="00727AD1">
        <w:rPr>
          <w:rFonts w:ascii="Times New Roman" w:hAnsi="Times New Roman"/>
          <w:sz w:val="24"/>
          <w:szCs w:val="24"/>
        </w:rPr>
        <w:t xml:space="preserve"> un ambiente de mayor autonomía en el lugar.</w:t>
      </w:r>
      <w:r w:rsidR="00F838D2" w:rsidRPr="00727AD1">
        <w:rPr>
          <w:rFonts w:ascii="Times New Roman" w:hAnsi="Times New Roman"/>
          <w:sz w:val="24"/>
          <w:szCs w:val="24"/>
        </w:rPr>
        <w:t xml:space="preserve"> Por tanto, aunque la política de salud mental en Chile ha logrado instalar un modelo de red de servicios con una serie de </w:t>
      </w:r>
      <w:r w:rsidRPr="00727AD1">
        <w:rPr>
          <w:rFonts w:ascii="Times New Roman" w:hAnsi="Times New Roman"/>
          <w:sz w:val="24"/>
          <w:szCs w:val="24"/>
        </w:rPr>
        <w:t xml:space="preserve">regulaciones basadas en </w:t>
      </w:r>
      <w:r w:rsidR="00F838D2" w:rsidRPr="00727AD1">
        <w:rPr>
          <w:rFonts w:ascii="Times New Roman" w:hAnsi="Times New Roman"/>
          <w:sz w:val="24"/>
          <w:szCs w:val="24"/>
        </w:rPr>
        <w:t>principios comunitarios, a nivel micro social es necesario trabajar en bajar estos lineamientos a las prácticas concretas de los cuidadores en los espacios residenciales donde a través de procesos intersubjetivos se promueven o limitan las libertadas de los sujetos</w:t>
      </w:r>
    </w:p>
    <w:p w14:paraId="37774489" w14:textId="77777777" w:rsidR="009647CD" w:rsidRPr="00727AD1" w:rsidRDefault="00DC2334" w:rsidP="00727AD1">
      <w:pPr>
        <w:pStyle w:val="Normal1"/>
        <w:spacing w:before="288" w:after="288"/>
        <w:ind w:firstLine="709"/>
        <w:jc w:val="both"/>
        <w:rPr>
          <w:rFonts w:ascii="Times New Roman" w:hAnsi="Times New Roman"/>
          <w:sz w:val="24"/>
          <w:szCs w:val="24"/>
        </w:rPr>
      </w:pPr>
      <w:r w:rsidRPr="00727AD1">
        <w:rPr>
          <w:rFonts w:ascii="Times New Roman" w:hAnsi="Times New Roman"/>
          <w:sz w:val="24"/>
          <w:szCs w:val="24"/>
        </w:rPr>
        <w:t xml:space="preserve">En esta línea la evaluación de las prácticas restrictivas puede considerarse como una medida de la calidad de la atención prestada en los dispositivos residenciales, esta perspectiva podría contribuir a monitorear los procesos de implementación y adecuación de las intervenciones al </w:t>
      </w:r>
      <w:r w:rsidRPr="00727AD1">
        <w:rPr>
          <w:rFonts w:ascii="Times New Roman" w:hAnsi="Times New Roman"/>
          <w:sz w:val="24"/>
          <w:szCs w:val="24"/>
        </w:rPr>
        <w:lastRenderedPageBreak/>
        <w:t>modelo de salud mental comunitaria. Esto facilitaría la puesta en práctica del modelo en el ejercicio cotidiano de la atención sanitaria.</w:t>
      </w:r>
    </w:p>
    <w:p w14:paraId="758D1588" w14:textId="77777777" w:rsidR="009647CD" w:rsidRPr="00727AD1" w:rsidRDefault="00DC2334" w:rsidP="00727AD1">
      <w:pPr>
        <w:pStyle w:val="Normal1"/>
        <w:spacing w:before="288" w:after="288"/>
        <w:ind w:firstLine="709"/>
        <w:jc w:val="both"/>
        <w:rPr>
          <w:rFonts w:ascii="Times New Roman" w:hAnsi="Times New Roman"/>
          <w:sz w:val="24"/>
          <w:szCs w:val="24"/>
        </w:rPr>
      </w:pPr>
      <w:r w:rsidRPr="00727AD1">
        <w:rPr>
          <w:rFonts w:ascii="Times New Roman" w:hAnsi="Times New Roman"/>
          <w:sz w:val="24"/>
          <w:szCs w:val="24"/>
        </w:rPr>
        <w:t xml:space="preserve">La principal limitación de esta investigación es lo reducido de la muestra de hogares y residencias protegidas y el haber entrevistado a un solo cuidador por dispositivo. Sería necesario poder ampliar estos resultados con una muestra mayor. </w:t>
      </w:r>
    </w:p>
    <w:p w14:paraId="407FF379" w14:textId="77777777" w:rsidR="009647CD" w:rsidRPr="00727AD1" w:rsidRDefault="00DC2334" w:rsidP="00727AD1">
      <w:pPr>
        <w:pStyle w:val="Normal1"/>
        <w:spacing w:before="288" w:after="288"/>
        <w:ind w:firstLine="709"/>
        <w:jc w:val="both"/>
        <w:rPr>
          <w:rFonts w:ascii="Times New Roman" w:hAnsi="Times New Roman"/>
          <w:sz w:val="24"/>
          <w:szCs w:val="24"/>
        </w:rPr>
      </w:pPr>
      <w:r w:rsidRPr="00727AD1">
        <w:rPr>
          <w:rFonts w:ascii="Times New Roman" w:hAnsi="Times New Roman"/>
          <w:sz w:val="24"/>
          <w:szCs w:val="24"/>
        </w:rPr>
        <w:t>Por otra parte, sería interesante poder contrastar estos resultados con la visión que poseen los propios residentes del hogar/residencia, para ello se podría trabajar bajo un modelo de investigación basada en la participación de la comunidad que promueva durante el proceso los principios del modelo de SMC que se desean potenciar (</w:t>
      </w:r>
      <w:proofErr w:type="spellStart"/>
      <w:r w:rsidRPr="00727AD1">
        <w:rPr>
          <w:rFonts w:ascii="Times New Roman" w:hAnsi="Times New Roman"/>
        </w:rPr>
        <w:t>Stacciarini</w:t>
      </w:r>
      <w:proofErr w:type="spellEnd"/>
      <w:r w:rsidRPr="00727AD1">
        <w:rPr>
          <w:rFonts w:ascii="Times New Roman" w:hAnsi="Times New Roman"/>
        </w:rPr>
        <w:t xml:space="preserve">, </w:t>
      </w:r>
      <w:proofErr w:type="spellStart"/>
      <w:r w:rsidRPr="00727AD1">
        <w:rPr>
          <w:rFonts w:ascii="Times New Roman" w:hAnsi="Times New Roman"/>
        </w:rPr>
        <w:t>Shattell</w:t>
      </w:r>
      <w:proofErr w:type="spellEnd"/>
      <w:r w:rsidRPr="00727AD1">
        <w:rPr>
          <w:rFonts w:ascii="Times New Roman" w:hAnsi="Times New Roman"/>
        </w:rPr>
        <w:t xml:space="preserve">, </w:t>
      </w:r>
      <w:proofErr w:type="spellStart"/>
      <w:r w:rsidRPr="00727AD1">
        <w:rPr>
          <w:rFonts w:ascii="Times New Roman" w:hAnsi="Times New Roman"/>
        </w:rPr>
        <w:t>Coady</w:t>
      </w:r>
      <w:proofErr w:type="spellEnd"/>
      <w:r w:rsidRPr="00727AD1">
        <w:rPr>
          <w:rFonts w:ascii="Times New Roman" w:hAnsi="Times New Roman"/>
        </w:rPr>
        <w:t xml:space="preserve"> &amp; </w:t>
      </w:r>
      <w:proofErr w:type="spellStart"/>
      <w:r w:rsidRPr="00727AD1">
        <w:rPr>
          <w:rFonts w:ascii="Times New Roman" w:hAnsi="Times New Roman"/>
        </w:rPr>
        <w:t>Wiens</w:t>
      </w:r>
      <w:proofErr w:type="spellEnd"/>
      <w:r w:rsidRPr="00727AD1">
        <w:rPr>
          <w:rFonts w:ascii="Times New Roman" w:hAnsi="Times New Roman"/>
        </w:rPr>
        <w:t xml:space="preserve">, 2011). </w:t>
      </w:r>
      <w:r w:rsidRPr="00727AD1">
        <w:rPr>
          <w:rFonts w:ascii="Times New Roman" w:hAnsi="Times New Roman"/>
          <w:sz w:val="24"/>
          <w:szCs w:val="24"/>
        </w:rPr>
        <w:t xml:space="preserve"> </w:t>
      </w:r>
    </w:p>
    <w:p w14:paraId="71F614E1" w14:textId="77777777" w:rsidR="00727AD1" w:rsidRDefault="00727AD1" w:rsidP="00727AD1">
      <w:pPr>
        <w:pStyle w:val="Normal1"/>
        <w:spacing w:before="288" w:after="288"/>
        <w:jc w:val="center"/>
        <w:rPr>
          <w:rFonts w:ascii="Times New Roman" w:hAnsi="Times New Roman"/>
          <w:b/>
          <w:iCs/>
          <w:sz w:val="24"/>
          <w:szCs w:val="24"/>
        </w:rPr>
      </w:pPr>
    </w:p>
    <w:p w14:paraId="088BE0D2" w14:textId="77777777" w:rsidR="00727AD1" w:rsidRDefault="00727AD1" w:rsidP="00727AD1">
      <w:pPr>
        <w:pStyle w:val="Normal1"/>
        <w:spacing w:before="288" w:after="288"/>
        <w:jc w:val="center"/>
        <w:rPr>
          <w:rFonts w:ascii="Times New Roman" w:hAnsi="Times New Roman"/>
          <w:b/>
          <w:iCs/>
          <w:sz w:val="24"/>
          <w:szCs w:val="24"/>
        </w:rPr>
      </w:pPr>
    </w:p>
    <w:p w14:paraId="793C8D1C" w14:textId="77777777" w:rsidR="00727AD1" w:rsidRDefault="00727AD1" w:rsidP="00727AD1">
      <w:pPr>
        <w:pStyle w:val="Normal1"/>
        <w:spacing w:before="288" w:after="288"/>
        <w:jc w:val="center"/>
        <w:rPr>
          <w:rFonts w:ascii="Times New Roman" w:hAnsi="Times New Roman"/>
          <w:b/>
          <w:iCs/>
          <w:sz w:val="24"/>
          <w:szCs w:val="24"/>
        </w:rPr>
      </w:pPr>
    </w:p>
    <w:p w14:paraId="22FE6D8D" w14:textId="77777777" w:rsidR="00727AD1" w:rsidRDefault="00727AD1" w:rsidP="00727AD1">
      <w:pPr>
        <w:pStyle w:val="Normal1"/>
        <w:spacing w:before="288" w:after="288"/>
        <w:jc w:val="center"/>
        <w:rPr>
          <w:rFonts w:ascii="Times New Roman" w:hAnsi="Times New Roman"/>
          <w:b/>
          <w:iCs/>
          <w:sz w:val="24"/>
          <w:szCs w:val="24"/>
        </w:rPr>
      </w:pPr>
    </w:p>
    <w:p w14:paraId="15BD6FCD" w14:textId="77777777" w:rsidR="00727AD1" w:rsidRDefault="00727AD1" w:rsidP="00727AD1">
      <w:pPr>
        <w:pStyle w:val="Normal1"/>
        <w:spacing w:before="288" w:after="288"/>
        <w:jc w:val="center"/>
        <w:rPr>
          <w:rFonts w:ascii="Times New Roman" w:hAnsi="Times New Roman"/>
          <w:b/>
          <w:iCs/>
          <w:sz w:val="24"/>
          <w:szCs w:val="24"/>
        </w:rPr>
      </w:pPr>
    </w:p>
    <w:p w14:paraId="1F76BA15" w14:textId="77777777" w:rsidR="00727AD1" w:rsidRDefault="00727AD1" w:rsidP="00727AD1">
      <w:pPr>
        <w:pStyle w:val="Normal1"/>
        <w:spacing w:before="288" w:after="288"/>
        <w:jc w:val="center"/>
        <w:rPr>
          <w:rFonts w:ascii="Times New Roman" w:hAnsi="Times New Roman"/>
          <w:b/>
          <w:iCs/>
          <w:sz w:val="24"/>
          <w:szCs w:val="24"/>
        </w:rPr>
      </w:pPr>
    </w:p>
    <w:p w14:paraId="07AC468C" w14:textId="77777777" w:rsidR="009647CD" w:rsidRPr="00727AD1" w:rsidRDefault="00DC2334" w:rsidP="00727AD1">
      <w:pPr>
        <w:pStyle w:val="Normal1"/>
        <w:spacing w:before="288" w:after="288"/>
        <w:jc w:val="center"/>
        <w:rPr>
          <w:rFonts w:ascii="Times New Roman" w:hAnsi="Times New Roman"/>
          <w:b/>
          <w:iCs/>
          <w:sz w:val="24"/>
          <w:szCs w:val="24"/>
        </w:rPr>
      </w:pPr>
      <w:r w:rsidRPr="00727AD1">
        <w:rPr>
          <w:rFonts w:ascii="Times New Roman" w:hAnsi="Times New Roman"/>
          <w:b/>
          <w:iCs/>
          <w:sz w:val="24"/>
          <w:szCs w:val="24"/>
        </w:rPr>
        <w:t>REFERENCIAS</w:t>
      </w:r>
    </w:p>
    <w:p w14:paraId="771B1750" w14:textId="77777777" w:rsidR="009647CD" w:rsidRPr="00727AD1" w:rsidRDefault="00DC2334">
      <w:pPr>
        <w:pStyle w:val="Cuerpodetexto"/>
        <w:spacing w:line="480" w:lineRule="auto"/>
        <w:ind w:left="737" w:hanging="737"/>
        <w:rPr>
          <w:rFonts w:ascii="Times New Roman" w:hAnsi="Times New Roman"/>
          <w:iCs/>
          <w:color w:val="000000"/>
          <w:sz w:val="24"/>
          <w:szCs w:val="24"/>
        </w:rPr>
      </w:pPr>
      <w:r w:rsidRPr="00727AD1">
        <w:rPr>
          <w:rFonts w:ascii="Times New Roman" w:hAnsi="Times New Roman"/>
          <w:sz w:val="24"/>
          <w:szCs w:val="24"/>
        </w:rPr>
        <w:t>Alfaro, J. (2004). Psicología comunitaria y políticas sociales: análisis de su desarrollo en Chile, Revista de Psicología. Universidad Bolivariana, 1 (1-2), 38-54.</w:t>
      </w:r>
    </w:p>
    <w:p w14:paraId="655A4994" w14:textId="77777777" w:rsidR="009647CD" w:rsidRPr="00727AD1" w:rsidRDefault="00DC2334">
      <w:pPr>
        <w:pStyle w:val="Normal1"/>
        <w:spacing w:before="288" w:after="288"/>
        <w:ind w:left="709" w:hanging="709"/>
        <w:rPr>
          <w:rFonts w:ascii="Times New Roman" w:hAnsi="Times New Roman"/>
          <w:iCs/>
          <w:color w:val="000000"/>
          <w:sz w:val="24"/>
          <w:szCs w:val="24"/>
        </w:rPr>
      </w:pPr>
      <w:proofErr w:type="spellStart"/>
      <w:r w:rsidRPr="00727AD1">
        <w:rPr>
          <w:rFonts w:ascii="Times New Roman" w:hAnsi="Times New Roman"/>
          <w:iCs/>
          <w:color w:val="000000"/>
          <w:sz w:val="24"/>
          <w:szCs w:val="24"/>
        </w:rPr>
        <w:lastRenderedPageBreak/>
        <w:t>Bang</w:t>
      </w:r>
      <w:proofErr w:type="spellEnd"/>
      <w:r w:rsidRPr="00727AD1">
        <w:rPr>
          <w:rFonts w:ascii="Times New Roman" w:hAnsi="Times New Roman"/>
          <w:iCs/>
          <w:color w:val="000000"/>
          <w:sz w:val="24"/>
          <w:szCs w:val="24"/>
        </w:rPr>
        <w:t xml:space="preserve">, C. (2014). Estrategias comunitarias en promoción de salud mental: Construyendo una trama conceptual para el abordaje de problemáticas psicosociales complejas. </w:t>
      </w:r>
      <w:proofErr w:type="spellStart"/>
      <w:r w:rsidRPr="00727AD1">
        <w:rPr>
          <w:rFonts w:ascii="Times New Roman" w:hAnsi="Times New Roman"/>
          <w:i/>
          <w:iCs/>
          <w:color w:val="000000"/>
          <w:sz w:val="24"/>
          <w:szCs w:val="24"/>
        </w:rPr>
        <w:t>Psicoperspectivas</w:t>
      </w:r>
      <w:proofErr w:type="spellEnd"/>
      <w:r w:rsidRPr="00727AD1">
        <w:rPr>
          <w:rFonts w:ascii="Times New Roman" w:hAnsi="Times New Roman"/>
          <w:iCs/>
          <w:color w:val="000000"/>
          <w:sz w:val="24"/>
          <w:szCs w:val="24"/>
        </w:rPr>
        <w:t>, 13 (2), 109-120.</w:t>
      </w:r>
    </w:p>
    <w:p w14:paraId="5DC3DB90" w14:textId="77777777" w:rsidR="009647CD" w:rsidRPr="00727AD1" w:rsidRDefault="00DC2334">
      <w:pPr>
        <w:pStyle w:val="Normal1"/>
        <w:spacing w:before="288" w:after="288"/>
        <w:ind w:left="709" w:hanging="709"/>
        <w:rPr>
          <w:rFonts w:ascii="Times New Roman" w:hAnsi="Times New Roman"/>
          <w:color w:val="000000"/>
          <w:sz w:val="24"/>
          <w:szCs w:val="24"/>
        </w:rPr>
      </w:pPr>
      <w:r w:rsidRPr="00727AD1">
        <w:rPr>
          <w:rFonts w:ascii="Times New Roman" w:hAnsi="Times New Roman"/>
          <w:color w:val="000000"/>
          <w:sz w:val="24"/>
          <w:szCs w:val="24"/>
        </w:rPr>
        <w:t xml:space="preserve">Cantera, L. (2004). Psicología comunitaria de la salud. En G. </w:t>
      </w:r>
      <w:proofErr w:type="spellStart"/>
      <w:r w:rsidRPr="00727AD1">
        <w:rPr>
          <w:rFonts w:ascii="Times New Roman" w:hAnsi="Times New Roman"/>
          <w:color w:val="000000"/>
          <w:sz w:val="24"/>
          <w:szCs w:val="24"/>
        </w:rPr>
        <w:t>Musitu</w:t>
      </w:r>
      <w:proofErr w:type="spellEnd"/>
      <w:r w:rsidRPr="00727AD1">
        <w:rPr>
          <w:rFonts w:ascii="Times New Roman" w:hAnsi="Times New Roman"/>
          <w:color w:val="000000"/>
          <w:sz w:val="24"/>
          <w:szCs w:val="24"/>
        </w:rPr>
        <w:t xml:space="preserve"> Ochoa., J. Herrero </w:t>
      </w:r>
      <w:proofErr w:type="spellStart"/>
      <w:r w:rsidRPr="00727AD1">
        <w:rPr>
          <w:rFonts w:ascii="Times New Roman" w:hAnsi="Times New Roman"/>
          <w:color w:val="000000"/>
          <w:sz w:val="24"/>
          <w:szCs w:val="24"/>
        </w:rPr>
        <w:t>Olaizola</w:t>
      </w:r>
      <w:proofErr w:type="spellEnd"/>
      <w:r w:rsidRPr="00727AD1">
        <w:rPr>
          <w:rFonts w:ascii="Times New Roman" w:hAnsi="Times New Roman"/>
          <w:color w:val="000000"/>
          <w:sz w:val="24"/>
          <w:szCs w:val="24"/>
        </w:rPr>
        <w:t xml:space="preserve">., L. Cantera Espinoza. &amp; M. Montenegro Martínez (Eds.). </w:t>
      </w:r>
      <w:r w:rsidRPr="00727AD1">
        <w:rPr>
          <w:rFonts w:ascii="Times New Roman" w:hAnsi="Times New Roman"/>
          <w:i/>
          <w:color w:val="000000"/>
          <w:sz w:val="24"/>
          <w:szCs w:val="24"/>
        </w:rPr>
        <w:t>Introducción a la Psicología Comunitaria</w:t>
      </w:r>
      <w:r w:rsidRPr="00727AD1">
        <w:rPr>
          <w:rFonts w:ascii="Times New Roman" w:hAnsi="Times New Roman"/>
          <w:color w:val="000000"/>
          <w:sz w:val="24"/>
          <w:szCs w:val="24"/>
        </w:rPr>
        <w:t xml:space="preserve">. Barcelona: Ed. UCO.  </w:t>
      </w:r>
    </w:p>
    <w:p w14:paraId="3DCB1714" w14:textId="77777777" w:rsidR="009647CD" w:rsidRPr="00727AD1" w:rsidRDefault="00DC2334">
      <w:pPr>
        <w:pStyle w:val="Normal1"/>
        <w:spacing w:before="288" w:after="288"/>
        <w:ind w:left="709" w:hanging="709"/>
        <w:rPr>
          <w:rFonts w:ascii="Times New Roman" w:hAnsi="Times New Roman"/>
          <w:iCs/>
          <w:color w:val="000000"/>
          <w:sz w:val="24"/>
          <w:szCs w:val="24"/>
          <w:lang w:val="en-US"/>
        </w:rPr>
      </w:pPr>
      <w:r w:rsidRPr="00727AD1">
        <w:rPr>
          <w:rFonts w:ascii="Times New Roman" w:hAnsi="Times New Roman"/>
          <w:color w:val="000000"/>
          <w:sz w:val="24"/>
          <w:szCs w:val="24"/>
        </w:rPr>
        <w:t xml:space="preserve">Carrasco, J., &amp; </w:t>
      </w:r>
      <w:proofErr w:type="spellStart"/>
      <w:r w:rsidRPr="00727AD1">
        <w:rPr>
          <w:rFonts w:ascii="Times New Roman" w:hAnsi="Times New Roman"/>
          <w:color w:val="000000"/>
          <w:sz w:val="24"/>
          <w:szCs w:val="24"/>
        </w:rPr>
        <w:t>Yuing</w:t>
      </w:r>
      <w:proofErr w:type="spellEnd"/>
      <w:r w:rsidRPr="00727AD1">
        <w:rPr>
          <w:rFonts w:ascii="Times New Roman" w:hAnsi="Times New Roman"/>
          <w:color w:val="000000"/>
          <w:sz w:val="24"/>
          <w:szCs w:val="24"/>
        </w:rPr>
        <w:t xml:space="preserve">, T. (2014). Lo biomédico, lo clínico y lo comunitario: Interfaces en la producción de subjetividad. </w:t>
      </w:r>
      <w:proofErr w:type="spellStart"/>
      <w:r w:rsidRPr="00727AD1">
        <w:rPr>
          <w:rFonts w:ascii="Times New Roman" w:hAnsi="Times New Roman"/>
          <w:i/>
          <w:iCs/>
          <w:color w:val="000000"/>
          <w:sz w:val="24"/>
          <w:szCs w:val="24"/>
          <w:lang w:val="en-US"/>
        </w:rPr>
        <w:t>Psicoperspectivas</w:t>
      </w:r>
      <w:proofErr w:type="spellEnd"/>
      <w:r w:rsidRPr="00727AD1">
        <w:rPr>
          <w:rFonts w:ascii="Times New Roman" w:hAnsi="Times New Roman"/>
          <w:iCs/>
          <w:color w:val="000000"/>
          <w:sz w:val="24"/>
          <w:szCs w:val="24"/>
          <w:lang w:val="en-US"/>
        </w:rPr>
        <w:t>, 13 (2), 98-108.</w:t>
      </w:r>
    </w:p>
    <w:p w14:paraId="33412618" w14:textId="77777777" w:rsidR="009647CD" w:rsidRPr="00727AD1" w:rsidRDefault="00DC2334">
      <w:pPr>
        <w:pStyle w:val="Normal1"/>
        <w:spacing w:before="288" w:after="288"/>
        <w:ind w:left="709" w:hanging="709"/>
        <w:rPr>
          <w:rFonts w:ascii="Times New Roman" w:hAnsi="Times New Roman"/>
          <w:color w:val="000000"/>
          <w:sz w:val="24"/>
          <w:szCs w:val="24"/>
          <w:lang w:val="en-US"/>
        </w:rPr>
      </w:pPr>
      <w:r w:rsidRPr="00727AD1">
        <w:rPr>
          <w:rFonts w:ascii="Times New Roman" w:hAnsi="Times New Roman"/>
          <w:color w:val="000000"/>
          <w:sz w:val="24"/>
          <w:szCs w:val="24"/>
          <w:lang w:val="en-US"/>
        </w:rPr>
        <w:t xml:space="preserve">Corrigan, P. (2002). Empowerment and serious mental illness: treatment partnerships and community opportunities. </w:t>
      </w:r>
      <w:r w:rsidRPr="00727AD1">
        <w:rPr>
          <w:rFonts w:ascii="Times New Roman" w:hAnsi="Times New Roman"/>
          <w:i/>
          <w:color w:val="000000"/>
          <w:sz w:val="24"/>
          <w:szCs w:val="24"/>
          <w:lang w:val="en-US"/>
        </w:rPr>
        <w:t xml:space="preserve">Psychiatric </w:t>
      </w:r>
      <w:proofErr w:type="spellStart"/>
      <w:r w:rsidRPr="00727AD1">
        <w:rPr>
          <w:rFonts w:ascii="Times New Roman" w:hAnsi="Times New Roman"/>
          <w:i/>
          <w:color w:val="000000"/>
          <w:sz w:val="24"/>
          <w:szCs w:val="24"/>
          <w:lang w:val="en-US"/>
        </w:rPr>
        <w:t>Quaterly</w:t>
      </w:r>
      <w:proofErr w:type="spellEnd"/>
      <w:r w:rsidRPr="00727AD1">
        <w:rPr>
          <w:rFonts w:ascii="Times New Roman" w:hAnsi="Times New Roman"/>
          <w:color w:val="000000"/>
          <w:sz w:val="24"/>
          <w:szCs w:val="24"/>
          <w:lang w:val="en-US"/>
        </w:rPr>
        <w:t>, 73(3), 217-229.</w:t>
      </w:r>
    </w:p>
    <w:p w14:paraId="655F39AA" w14:textId="268ED422" w:rsidR="009647CD" w:rsidRPr="00727AD1" w:rsidRDefault="00DC2334">
      <w:pPr>
        <w:pStyle w:val="Normal1"/>
        <w:spacing w:before="288" w:after="288"/>
        <w:ind w:left="709" w:hanging="709"/>
        <w:rPr>
          <w:rFonts w:ascii="Times New Roman" w:hAnsi="Times New Roman"/>
          <w:color w:val="000000"/>
          <w:sz w:val="24"/>
          <w:szCs w:val="24"/>
        </w:rPr>
      </w:pPr>
      <w:r w:rsidRPr="00727AD1">
        <w:rPr>
          <w:rFonts w:ascii="Times New Roman" w:hAnsi="Times New Roman"/>
          <w:color w:val="000000"/>
          <w:sz w:val="24"/>
          <w:szCs w:val="24"/>
          <w:lang w:val="en-US"/>
        </w:rPr>
        <w:t xml:space="preserve">Funk, M., </w:t>
      </w:r>
      <w:proofErr w:type="spellStart"/>
      <w:r w:rsidRPr="00727AD1">
        <w:rPr>
          <w:rFonts w:ascii="Times New Roman" w:hAnsi="Times New Roman"/>
          <w:color w:val="000000"/>
          <w:sz w:val="24"/>
          <w:szCs w:val="24"/>
          <w:lang w:val="en-US"/>
        </w:rPr>
        <w:t>Minoletti</w:t>
      </w:r>
      <w:proofErr w:type="spellEnd"/>
      <w:r w:rsidRPr="00727AD1">
        <w:rPr>
          <w:rFonts w:ascii="Times New Roman" w:hAnsi="Times New Roman"/>
          <w:color w:val="000000"/>
          <w:sz w:val="24"/>
          <w:szCs w:val="24"/>
          <w:lang w:val="en-US"/>
        </w:rPr>
        <w:t xml:space="preserve">, A., Drew, N., Taylor, J., &amp; </w:t>
      </w:r>
      <w:proofErr w:type="spellStart"/>
      <w:r w:rsidRPr="00727AD1">
        <w:rPr>
          <w:rFonts w:ascii="Times New Roman" w:hAnsi="Times New Roman"/>
          <w:color w:val="000000"/>
          <w:sz w:val="24"/>
          <w:szCs w:val="24"/>
          <w:lang w:val="en-US"/>
        </w:rPr>
        <w:t>Saraceno</w:t>
      </w:r>
      <w:proofErr w:type="spellEnd"/>
      <w:r w:rsidRPr="00727AD1">
        <w:rPr>
          <w:rFonts w:ascii="Times New Roman" w:hAnsi="Times New Roman"/>
          <w:color w:val="000000"/>
          <w:sz w:val="24"/>
          <w:szCs w:val="24"/>
          <w:lang w:val="en-US"/>
        </w:rPr>
        <w:t xml:space="preserve">, B. (2005). Advocacy for mental health. Roles for consumers and family organizations and governments. </w:t>
      </w:r>
      <w:proofErr w:type="spellStart"/>
      <w:r w:rsidRPr="00727AD1">
        <w:rPr>
          <w:rFonts w:ascii="Times New Roman" w:hAnsi="Times New Roman"/>
          <w:i/>
          <w:color w:val="000000"/>
          <w:sz w:val="24"/>
          <w:szCs w:val="24"/>
        </w:rPr>
        <w:t>Health</w:t>
      </w:r>
      <w:proofErr w:type="spellEnd"/>
      <w:r w:rsidRPr="00727AD1">
        <w:rPr>
          <w:rFonts w:ascii="Times New Roman" w:hAnsi="Times New Roman"/>
          <w:i/>
          <w:color w:val="000000"/>
          <w:sz w:val="24"/>
          <w:szCs w:val="24"/>
        </w:rPr>
        <w:t xml:space="preserve"> </w:t>
      </w:r>
      <w:proofErr w:type="spellStart"/>
      <w:r w:rsidRPr="00727AD1">
        <w:rPr>
          <w:rFonts w:ascii="Times New Roman" w:hAnsi="Times New Roman"/>
          <w:i/>
          <w:color w:val="000000"/>
          <w:sz w:val="24"/>
          <w:szCs w:val="24"/>
        </w:rPr>
        <w:t>Promotion</w:t>
      </w:r>
      <w:proofErr w:type="spellEnd"/>
      <w:r w:rsidRPr="00727AD1">
        <w:rPr>
          <w:rFonts w:ascii="Times New Roman" w:hAnsi="Times New Roman"/>
          <w:i/>
          <w:color w:val="000000"/>
          <w:sz w:val="24"/>
          <w:szCs w:val="24"/>
        </w:rPr>
        <w:t xml:space="preserve"> International</w:t>
      </w:r>
      <w:r w:rsidRPr="00727AD1">
        <w:rPr>
          <w:rFonts w:ascii="Times New Roman" w:hAnsi="Times New Roman"/>
          <w:color w:val="000000"/>
          <w:sz w:val="24"/>
          <w:szCs w:val="24"/>
        </w:rPr>
        <w:t>, 21 (1), 70-75.</w:t>
      </w:r>
    </w:p>
    <w:p w14:paraId="11340B86" w14:textId="77777777" w:rsidR="009647CD" w:rsidRPr="00727AD1" w:rsidRDefault="00DC2334">
      <w:pPr>
        <w:pStyle w:val="Normal1"/>
        <w:spacing w:before="288" w:after="288"/>
        <w:ind w:left="709" w:hanging="709"/>
        <w:rPr>
          <w:rFonts w:ascii="Times New Roman" w:hAnsi="Times New Roman"/>
          <w:color w:val="000000"/>
          <w:sz w:val="24"/>
          <w:szCs w:val="24"/>
          <w:lang w:val="en-US"/>
        </w:rPr>
      </w:pPr>
      <w:proofErr w:type="spellStart"/>
      <w:r w:rsidRPr="00727AD1">
        <w:rPr>
          <w:rFonts w:ascii="Times New Roman" w:hAnsi="Times New Roman"/>
          <w:color w:val="000000"/>
          <w:sz w:val="24"/>
          <w:szCs w:val="24"/>
        </w:rPr>
        <w:t>Galende</w:t>
      </w:r>
      <w:proofErr w:type="spellEnd"/>
      <w:r w:rsidRPr="00727AD1">
        <w:rPr>
          <w:rFonts w:ascii="Times New Roman" w:hAnsi="Times New Roman"/>
          <w:color w:val="000000"/>
          <w:sz w:val="24"/>
          <w:szCs w:val="24"/>
        </w:rPr>
        <w:t xml:space="preserve">, E. (2008). Lugar y destino de la subjetividad en salud mental. En E. </w:t>
      </w:r>
      <w:proofErr w:type="spellStart"/>
      <w:r w:rsidRPr="00727AD1">
        <w:rPr>
          <w:rFonts w:ascii="Times New Roman" w:hAnsi="Times New Roman"/>
          <w:color w:val="000000"/>
          <w:sz w:val="24"/>
          <w:szCs w:val="24"/>
        </w:rPr>
        <w:t>Galende</w:t>
      </w:r>
      <w:proofErr w:type="spellEnd"/>
      <w:r w:rsidRPr="00727AD1">
        <w:rPr>
          <w:rFonts w:ascii="Times New Roman" w:hAnsi="Times New Roman"/>
          <w:color w:val="000000"/>
          <w:sz w:val="24"/>
          <w:szCs w:val="24"/>
        </w:rPr>
        <w:t xml:space="preserve">, </w:t>
      </w:r>
      <w:r w:rsidRPr="00727AD1">
        <w:rPr>
          <w:rFonts w:ascii="Times New Roman" w:hAnsi="Times New Roman"/>
          <w:i/>
          <w:color w:val="000000"/>
          <w:sz w:val="24"/>
          <w:szCs w:val="24"/>
        </w:rPr>
        <w:t>Psicofármacos y Salud Mental. La ilusión de no ser</w:t>
      </w:r>
      <w:r w:rsidRPr="00727AD1">
        <w:rPr>
          <w:rFonts w:ascii="Times New Roman" w:hAnsi="Times New Roman"/>
          <w:color w:val="000000"/>
          <w:sz w:val="24"/>
          <w:szCs w:val="24"/>
        </w:rPr>
        <w:t xml:space="preserve">. </w:t>
      </w:r>
      <w:r w:rsidRPr="00727AD1">
        <w:rPr>
          <w:rFonts w:ascii="Times New Roman" w:hAnsi="Times New Roman"/>
          <w:color w:val="000000"/>
          <w:sz w:val="24"/>
          <w:szCs w:val="24"/>
          <w:lang w:val="en-US"/>
        </w:rPr>
        <w:t>Buenos Aires: Lugar Editorial.</w:t>
      </w:r>
    </w:p>
    <w:p w14:paraId="14AAC237" w14:textId="77777777" w:rsidR="009647CD" w:rsidRPr="00727AD1" w:rsidRDefault="00DC2334">
      <w:pPr>
        <w:pStyle w:val="Normal1"/>
        <w:spacing w:before="288" w:after="288"/>
        <w:ind w:left="709" w:hanging="709"/>
        <w:rPr>
          <w:rFonts w:ascii="Times New Roman" w:hAnsi="Times New Roman"/>
          <w:color w:val="000000"/>
          <w:sz w:val="24"/>
          <w:szCs w:val="24"/>
        </w:rPr>
      </w:pPr>
      <w:r w:rsidRPr="00727AD1">
        <w:rPr>
          <w:rFonts w:ascii="Times New Roman" w:hAnsi="Times New Roman"/>
          <w:color w:val="000000"/>
          <w:sz w:val="24"/>
          <w:szCs w:val="24"/>
          <w:lang w:val="en-US"/>
        </w:rPr>
        <w:t xml:space="preserve">Hickey, G., &amp; Kipping, C. (1998). Exploring de concept of user involvement in mental health through a participation continuum. </w:t>
      </w:r>
      <w:proofErr w:type="spellStart"/>
      <w:r w:rsidRPr="00727AD1">
        <w:rPr>
          <w:rFonts w:ascii="Times New Roman" w:hAnsi="Times New Roman"/>
          <w:i/>
          <w:color w:val="000000"/>
          <w:sz w:val="24"/>
          <w:szCs w:val="24"/>
        </w:rPr>
        <w:t>Journal</w:t>
      </w:r>
      <w:proofErr w:type="spellEnd"/>
      <w:r w:rsidRPr="00727AD1">
        <w:rPr>
          <w:rFonts w:ascii="Times New Roman" w:hAnsi="Times New Roman"/>
          <w:i/>
          <w:color w:val="000000"/>
          <w:sz w:val="24"/>
          <w:szCs w:val="24"/>
        </w:rPr>
        <w:t xml:space="preserve"> of </w:t>
      </w:r>
      <w:proofErr w:type="spellStart"/>
      <w:r w:rsidRPr="00727AD1">
        <w:rPr>
          <w:rFonts w:ascii="Times New Roman" w:hAnsi="Times New Roman"/>
          <w:i/>
          <w:color w:val="000000"/>
          <w:sz w:val="24"/>
          <w:szCs w:val="24"/>
        </w:rPr>
        <w:t>Clinical</w:t>
      </w:r>
      <w:proofErr w:type="spellEnd"/>
      <w:r w:rsidRPr="00727AD1">
        <w:rPr>
          <w:rFonts w:ascii="Times New Roman" w:hAnsi="Times New Roman"/>
          <w:i/>
          <w:color w:val="000000"/>
          <w:sz w:val="24"/>
          <w:szCs w:val="24"/>
        </w:rPr>
        <w:t xml:space="preserve"> </w:t>
      </w:r>
      <w:proofErr w:type="spellStart"/>
      <w:r w:rsidRPr="00727AD1">
        <w:rPr>
          <w:rFonts w:ascii="Times New Roman" w:hAnsi="Times New Roman"/>
          <w:i/>
          <w:color w:val="000000"/>
          <w:sz w:val="24"/>
          <w:szCs w:val="24"/>
        </w:rPr>
        <w:t>Nursing</w:t>
      </w:r>
      <w:proofErr w:type="spellEnd"/>
      <w:r w:rsidRPr="00727AD1">
        <w:rPr>
          <w:rFonts w:ascii="Times New Roman" w:hAnsi="Times New Roman"/>
          <w:color w:val="000000"/>
          <w:sz w:val="24"/>
          <w:szCs w:val="24"/>
        </w:rPr>
        <w:t>, 7 (1), 83-88.</w:t>
      </w:r>
    </w:p>
    <w:p w14:paraId="75E963BC" w14:textId="77777777" w:rsidR="009647CD" w:rsidRPr="00727AD1" w:rsidRDefault="00DC2334">
      <w:pPr>
        <w:pStyle w:val="Normal1"/>
        <w:spacing w:before="288" w:after="288"/>
        <w:ind w:left="709" w:hanging="709"/>
        <w:rPr>
          <w:rFonts w:ascii="Times New Roman" w:hAnsi="Times New Roman"/>
          <w:color w:val="000000"/>
          <w:sz w:val="24"/>
          <w:szCs w:val="24"/>
        </w:rPr>
      </w:pPr>
      <w:proofErr w:type="spellStart"/>
      <w:r w:rsidRPr="00727AD1">
        <w:rPr>
          <w:rFonts w:ascii="Times New Roman" w:hAnsi="Times New Roman"/>
          <w:color w:val="000000"/>
          <w:sz w:val="24"/>
          <w:szCs w:val="24"/>
        </w:rPr>
        <w:lastRenderedPageBreak/>
        <w:t>Jordá</w:t>
      </w:r>
      <w:proofErr w:type="spellEnd"/>
      <w:r w:rsidRPr="00727AD1">
        <w:rPr>
          <w:rFonts w:ascii="Times New Roman" w:hAnsi="Times New Roman"/>
          <w:color w:val="000000"/>
          <w:sz w:val="24"/>
          <w:szCs w:val="24"/>
        </w:rPr>
        <w:t xml:space="preserve">, E., &amp; Espinosa, J. (1990). El proceso de desinstitucionalización en la provincia de Valencia: estudio de los alojamientos utilizados mediante la escala de prácticas restrictivas. </w:t>
      </w:r>
      <w:r w:rsidRPr="00727AD1">
        <w:rPr>
          <w:rFonts w:ascii="Times New Roman" w:hAnsi="Times New Roman"/>
          <w:i/>
          <w:color w:val="000000"/>
          <w:sz w:val="24"/>
          <w:szCs w:val="24"/>
        </w:rPr>
        <w:t>Revista de Psiquiatría Facultad de Medicina de Barcelona,</w:t>
      </w:r>
      <w:r w:rsidRPr="00727AD1">
        <w:rPr>
          <w:rFonts w:ascii="Times New Roman" w:hAnsi="Times New Roman"/>
          <w:color w:val="000000"/>
          <w:sz w:val="24"/>
          <w:szCs w:val="24"/>
        </w:rPr>
        <w:t xml:space="preserve"> 17 (2), 77-87.</w:t>
      </w:r>
    </w:p>
    <w:p w14:paraId="15A42680" w14:textId="77777777" w:rsidR="009647CD" w:rsidRPr="00727AD1" w:rsidRDefault="00DC2334">
      <w:pPr>
        <w:pStyle w:val="Normal1"/>
        <w:spacing w:before="288" w:after="288"/>
        <w:ind w:left="709" w:hanging="709"/>
        <w:rPr>
          <w:rFonts w:ascii="Times New Roman" w:hAnsi="Times New Roman"/>
          <w:color w:val="000000"/>
          <w:sz w:val="24"/>
          <w:szCs w:val="24"/>
          <w:lang w:val="en-US"/>
        </w:rPr>
      </w:pPr>
      <w:r w:rsidRPr="00727AD1">
        <w:rPr>
          <w:rFonts w:ascii="Times New Roman" w:hAnsi="Times New Roman"/>
          <w:color w:val="000000"/>
          <w:sz w:val="24"/>
          <w:szCs w:val="24"/>
        </w:rPr>
        <w:t xml:space="preserve">Kelly, D. B. (2006). </w:t>
      </w:r>
      <w:r w:rsidRPr="00727AD1">
        <w:rPr>
          <w:rFonts w:ascii="Times New Roman" w:hAnsi="Times New Roman"/>
          <w:color w:val="000000"/>
          <w:sz w:val="24"/>
          <w:szCs w:val="24"/>
          <w:lang w:val="en-US"/>
        </w:rPr>
        <w:t xml:space="preserve">The power gap: freedom, power and mental illness. </w:t>
      </w:r>
      <w:r w:rsidRPr="00727AD1">
        <w:rPr>
          <w:rFonts w:ascii="Times New Roman" w:hAnsi="Times New Roman"/>
          <w:i/>
          <w:color w:val="000000"/>
          <w:sz w:val="24"/>
          <w:szCs w:val="24"/>
          <w:lang w:val="en-US"/>
        </w:rPr>
        <w:t>Social Science and Medicine,</w:t>
      </w:r>
      <w:r w:rsidRPr="00727AD1">
        <w:rPr>
          <w:rFonts w:ascii="Times New Roman" w:hAnsi="Times New Roman"/>
          <w:color w:val="000000"/>
          <w:sz w:val="24"/>
          <w:szCs w:val="24"/>
          <w:lang w:val="en-US"/>
        </w:rPr>
        <w:t xml:space="preserve"> 63, 1118-1128</w:t>
      </w:r>
    </w:p>
    <w:p w14:paraId="5565B213" w14:textId="77777777" w:rsidR="009647CD" w:rsidRPr="00727AD1" w:rsidRDefault="00DC2334">
      <w:pPr>
        <w:pStyle w:val="Normal1"/>
        <w:spacing w:before="288" w:after="288"/>
        <w:ind w:left="709" w:hanging="709"/>
        <w:rPr>
          <w:rFonts w:ascii="Times New Roman" w:hAnsi="Times New Roman"/>
          <w:color w:val="000000"/>
          <w:sz w:val="24"/>
          <w:szCs w:val="24"/>
          <w:lang w:val="en-US"/>
        </w:rPr>
      </w:pPr>
      <w:proofErr w:type="spellStart"/>
      <w:r w:rsidRPr="00727AD1">
        <w:rPr>
          <w:rFonts w:ascii="Times New Roman" w:hAnsi="Times New Roman"/>
          <w:color w:val="000000"/>
          <w:sz w:val="24"/>
          <w:szCs w:val="24"/>
          <w:lang w:val="en-US"/>
        </w:rPr>
        <w:t>Kloos</w:t>
      </w:r>
      <w:proofErr w:type="spellEnd"/>
      <w:r w:rsidRPr="00727AD1">
        <w:rPr>
          <w:rFonts w:ascii="Times New Roman" w:hAnsi="Times New Roman"/>
          <w:color w:val="000000"/>
          <w:sz w:val="24"/>
          <w:szCs w:val="24"/>
          <w:lang w:val="en-US"/>
        </w:rPr>
        <w:t xml:space="preserve">, B., &amp; Shah, S. (2009). A social ecological approach to investigating relationships between housing and </w:t>
      </w:r>
      <w:proofErr w:type="spellStart"/>
      <w:r w:rsidRPr="00727AD1">
        <w:rPr>
          <w:rFonts w:ascii="Times New Roman" w:hAnsi="Times New Roman"/>
          <w:color w:val="000000"/>
          <w:sz w:val="24"/>
          <w:szCs w:val="24"/>
          <w:lang w:val="en-US"/>
        </w:rPr>
        <w:t>adaptative</w:t>
      </w:r>
      <w:proofErr w:type="spellEnd"/>
      <w:r w:rsidRPr="00727AD1">
        <w:rPr>
          <w:rFonts w:ascii="Times New Roman" w:hAnsi="Times New Roman"/>
          <w:color w:val="000000"/>
          <w:sz w:val="24"/>
          <w:szCs w:val="24"/>
          <w:lang w:val="en-US"/>
        </w:rPr>
        <w:t xml:space="preserve"> functioning for persons with serious mental illness. </w:t>
      </w:r>
      <w:r w:rsidRPr="00727AD1">
        <w:rPr>
          <w:rFonts w:ascii="Times New Roman" w:hAnsi="Times New Roman"/>
          <w:i/>
          <w:color w:val="000000"/>
          <w:sz w:val="24"/>
          <w:szCs w:val="24"/>
          <w:lang w:val="en-US"/>
        </w:rPr>
        <w:t>American Journal of Community Psychology</w:t>
      </w:r>
      <w:r w:rsidRPr="00727AD1">
        <w:rPr>
          <w:rFonts w:ascii="Times New Roman" w:hAnsi="Times New Roman"/>
          <w:color w:val="000000"/>
          <w:sz w:val="24"/>
          <w:szCs w:val="24"/>
          <w:lang w:val="en-US"/>
        </w:rPr>
        <w:t>, 44, 316-326.</w:t>
      </w:r>
    </w:p>
    <w:p w14:paraId="396D57DF" w14:textId="77777777" w:rsidR="009647CD" w:rsidRPr="00727AD1" w:rsidRDefault="00DC2334">
      <w:pPr>
        <w:pStyle w:val="Normal1"/>
        <w:spacing w:before="288" w:after="288"/>
        <w:ind w:left="709" w:hanging="709"/>
        <w:rPr>
          <w:rFonts w:ascii="Times New Roman" w:hAnsi="Times New Roman"/>
          <w:color w:val="000000"/>
          <w:sz w:val="24"/>
          <w:szCs w:val="24"/>
          <w:lang w:val="en-US"/>
        </w:rPr>
      </w:pPr>
      <w:r w:rsidRPr="00727AD1">
        <w:rPr>
          <w:rFonts w:ascii="Times New Roman" w:hAnsi="Times New Roman"/>
          <w:color w:val="000000"/>
          <w:sz w:val="24"/>
          <w:szCs w:val="24"/>
          <w:lang w:val="en-US"/>
        </w:rPr>
        <w:t xml:space="preserve">Kyle, T., &amp; Dunn, J. (2008). Effects of Housing circumstances on health, quality of life and healthcare use for people with severe mental illness: a review. </w:t>
      </w:r>
      <w:r w:rsidRPr="00727AD1">
        <w:rPr>
          <w:rFonts w:ascii="Times New Roman" w:hAnsi="Times New Roman"/>
          <w:i/>
          <w:color w:val="000000"/>
          <w:sz w:val="24"/>
          <w:szCs w:val="24"/>
          <w:lang w:val="en-US"/>
        </w:rPr>
        <w:t>Health and Social Care in Community, 16 (1)</w:t>
      </w:r>
      <w:r w:rsidRPr="00727AD1">
        <w:rPr>
          <w:rFonts w:ascii="Times New Roman" w:hAnsi="Times New Roman"/>
          <w:color w:val="000000"/>
          <w:sz w:val="24"/>
          <w:szCs w:val="24"/>
          <w:lang w:val="en-US"/>
        </w:rPr>
        <w:t>, 1-15.</w:t>
      </w:r>
    </w:p>
    <w:p w14:paraId="32D0DF1A" w14:textId="77777777" w:rsidR="009647CD" w:rsidRPr="00727AD1" w:rsidRDefault="00DC2334">
      <w:pPr>
        <w:pStyle w:val="Normal1"/>
        <w:spacing w:before="288" w:after="288"/>
        <w:ind w:left="709" w:hanging="709"/>
        <w:rPr>
          <w:rFonts w:ascii="Times New Roman" w:hAnsi="Times New Roman"/>
          <w:color w:val="000000"/>
          <w:sz w:val="24"/>
          <w:szCs w:val="24"/>
        </w:rPr>
      </w:pPr>
      <w:r w:rsidRPr="00727AD1">
        <w:rPr>
          <w:rFonts w:ascii="Times New Roman" w:hAnsi="Times New Roman"/>
          <w:color w:val="000000"/>
          <w:sz w:val="24"/>
          <w:szCs w:val="24"/>
          <w:lang w:val="en-US"/>
        </w:rPr>
        <w:t xml:space="preserve">Marcos, A., &amp; </w:t>
      </w:r>
      <w:proofErr w:type="spellStart"/>
      <w:r w:rsidRPr="00727AD1">
        <w:rPr>
          <w:rFonts w:ascii="Times New Roman" w:hAnsi="Times New Roman"/>
          <w:color w:val="000000"/>
          <w:sz w:val="24"/>
          <w:szCs w:val="24"/>
          <w:lang w:val="en-US"/>
        </w:rPr>
        <w:t>Topa</w:t>
      </w:r>
      <w:proofErr w:type="spellEnd"/>
      <w:r w:rsidRPr="00727AD1">
        <w:rPr>
          <w:rFonts w:ascii="Times New Roman" w:hAnsi="Times New Roman"/>
          <w:color w:val="000000"/>
          <w:sz w:val="24"/>
          <w:szCs w:val="24"/>
          <w:lang w:val="en-US"/>
        </w:rPr>
        <w:t xml:space="preserve">, G. (2012). </w:t>
      </w:r>
      <w:r w:rsidRPr="00727AD1">
        <w:rPr>
          <w:rFonts w:ascii="Times New Roman" w:hAnsi="Times New Roman"/>
          <w:i/>
          <w:color w:val="000000"/>
          <w:sz w:val="24"/>
          <w:szCs w:val="24"/>
        </w:rPr>
        <w:t xml:space="preserve">Salud mental comunitaria. </w:t>
      </w:r>
      <w:r w:rsidRPr="00727AD1">
        <w:rPr>
          <w:rFonts w:ascii="Times New Roman" w:hAnsi="Times New Roman"/>
          <w:color w:val="000000"/>
          <w:sz w:val="24"/>
          <w:szCs w:val="24"/>
        </w:rPr>
        <w:t>España. Editorial: Aranzadi SA.</w:t>
      </w:r>
    </w:p>
    <w:p w14:paraId="120BC12A" w14:textId="77777777" w:rsidR="009647CD" w:rsidRPr="00727AD1" w:rsidRDefault="00DC2334">
      <w:pPr>
        <w:pStyle w:val="Normal1"/>
        <w:ind w:left="709" w:hanging="709"/>
        <w:rPr>
          <w:rFonts w:ascii="Times New Roman" w:hAnsi="Times New Roman"/>
          <w:color w:val="000000"/>
          <w:sz w:val="24"/>
          <w:szCs w:val="24"/>
        </w:rPr>
      </w:pPr>
      <w:r w:rsidRPr="00727AD1">
        <w:rPr>
          <w:rFonts w:ascii="Times New Roman" w:hAnsi="Times New Roman"/>
          <w:color w:val="000000"/>
          <w:sz w:val="24"/>
          <w:szCs w:val="24"/>
        </w:rPr>
        <w:t>Méndez, C., &amp; Vanegas, J. (2010). La participación social en salud: el desafío de Chile.</w:t>
      </w:r>
      <w:r w:rsidRPr="00727AD1">
        <w:rPr>
          <w:rFonts w:ascii="Times New Roman" w:hAnsi="Times New Roman"/>
          <w:i/>
          <w:color w:val="000000"/>
          <w:sz w:val="24"/>
          <w:szCs w:val="24"/>
        </w:rPr>
        <w:t xml:space="preserve"> Revista Panamericana de Salud Pública</w:t>
      </w:r>
      <w:r w:rsidRPr="00727AD1">
        <w:rPr>
          <w:rFonts w:ascii="Times New Roman" w:hAnsi="Times New Roman"/>
          <w:color w:val="000000"/>
          <w:sz w:val="24"/>
          <w:szCs w:val="24"/>
        </w:rPr>
        <w:t>, 27 (2), 144-148.</w:t>
      </w:r>
    </w:p>
    <w:p w14:paraId="67FE1E21" w14:textId="72B249F8" w:rsidR="009647CD" w:rsidRPr="00727AD1" w:rsidRDefault="00DC2334">
      <w:pPr>
        <w:pStyle w:val="Normal1"/>
        <w:ind w:left="709" w:hanging="709"/>
        <w:rPr>
          <w:rFonts w:ascii="Times New Roman" w:hAnsi="Times New Roman"/>
          <w:color w:val="000000"/>
          <w:sz w:val="24"/>
          <w:szCs w:val="24"/>
        </w:rPr>
      </w:pPr>
      <w:r w:rsidRPr="00727AD1">
        <w:rPr>
          <w:rFonts w:ascii="Times New Roman" w:hAnsi="Times New Roman"/>
          <w:color w:val="000000"/>
          <w:sz w:val="24"/>
          <w:szCs w:val="24"/>
        </w:rPr>
        <w:t>Ministerio de Salud. (2000). Norma Técnica sobre Hogares Protegidos. Santiago</w:t>
      </w:r>
      <w:r w:rsidR="00796235" w:rsidRPr="00727AD1">
        <w:rPr>
          <w:rFonts w:ascii="Times New Roman" w:hAnsi="Times New Roman"/>
          <w:color w:val="000000"/>
          <w:sz w:val="24"/>
          <w:szCs w:val="24"/>
        </w:rPr>
        <w:t>,</w:t>
      </w:r>
      <w:r w:rsidR="008D315C" w:rsidRPr="00727AD1">
        <w:rPr>
          <w:rFonts w:ascii="Times New Roman" w:hAnsi="Times New Roman"/>
          <w:color w:val="000000"/>
          <w:sz w:val="24"/>
          <w:szCs w:val="24"/>
        </w:rPr>
        <w:t xml:space="preserve"> </w:t>
      </w:r>
      <w:r w:rsidR="00796235" w:rsidRPr="00727AD1">
        <w:rPr>
          <w:rFonts w:ascii="Times New Roman" w:hAnsi="Times New Roman"/>
          <w:color w:val="000000"/>
          <w:sz w:val="24"/>
          <w:szCs w:val="24"/>
        </w:rPr>
        <w:t>Chile</w:t>
      </w:r>
      <w:r w:rsidRPr="00727AD1">
        <w:rPr>
          <w:rFonts w:ascii="Times New Roman" w:hAnsi="Times New Roman"/>
          <w:color w:val="000000"/>
          <w:sz w:val="24"/>
          <w:szCs w:val="24"/>
        </w:rPr>
        <w:t>: MINSAL.</w:t>
      </w:r>
    </w:p>
    <w:p w14:paraId="1AD6C8D5" w14:textId="7FB41EE0" w:rsidR="009647CD" w:rsidRPr="00727AD1" w:rsidRDefault="00DC2334">
      <w:pPr>
        <w:pStyle w:val="Normal1"/>
        <w:spacing w:before="288" w:after="288"/>
        <w:ind w:left="709" w:hanging="709"/>
        <w:rPr>
          <w:rFonts w:ascii="Times New Roman" w:hAnsi="Times New Roman"/>
          <w:color w:val="000000"/>
          <w:sz w:val="24"/>
          <w:szCs w:val="24"/>
        </w:rPr>
      </w:pPr>
      <w:r w:rsidRPr="00727AD1">
        <w:rPr>
          <w:rFonts w:ascii="Times New Roman" w:hAnsi="Times New Roman"/>
          <w:color w:val="000000"/>
          <w:sz w:val="24"/>
          <w:szCs w:val="24"/>
        </w:rPr>
        <w:t>Ministerio de Salud. (2001). Plan Nacional de Salud Mental y Psiquiatría (2° Ed.). Santiago</w:t>
      </w:r>
      <w:r w:rsidR="00796235" w:rsidRPr="00727AD1">
        <w:rPr>
          <w:rFonts w:ascii="Times New Roman" w:hAnsi="Times New Roman"/>
          <w:color w:val="000000"/>
          <w:sz w:val="24"/>
          <w:szCs w:val="24"/>
        </w:rPr>
        <w:t>, Chile</w:t>
      </w:r>
      <w:r w:rsidRPr="00727AD1">
        <w:rPr>
          <w:rFonts w:ascii="Times New Roman" w:hAnsi="Times New Roman"/>
          <w:color w:val="000000"/>
          <w:sz w:val="24"/>
          <w:szCs w:val="24"/>
        </w:rPr>
        <w:t>: MINSAL.</w:t>
      </w:r>
    </w:p>
    <w:p w14:paraId="3CE35BFC" w14:textId="048FC13E" w:rsidR="009647CD" w:rsidRPr="00727AD1" w:rsidRDefault="00DC2334">
      <w:pPr>
        <w:pStyle w:val="Normal1"/>
        <w:spacing w:before="288" w:after="288"/>
        <w:ind w:left="709" w:hanging="709"/>
        <w:rPr>
          <w:rFonts w:ascii="Times New Roman" w:hAnsi="Times New Roman"/>
          <w:color w:val="000000"/>
          <w:sz w:val="24"/>
          <w:szCs w:val="24"/>
        </w:rPr>
      </w:pPr>
      <w:r w:rsidRPr="00727AD1">
        <w:rPr>
          <w:rFonts w:ascii="Times New Roman" w:hAnsi="Times New Roman"/>
          <w:color w:val="000000"/>
          <w:sz w:val="24"/>
          <w:szCs w:val="24"/>
        </w:rPr>
        <w:lastRenderedPageBreak/>
        <w:t>Ministerio de Salud</w:t>
      </w:r>
      <w:r w:rsidR="00796235" w:rsidRPr="00727AD1">
        <w:rPr>
          <w:rFonts w:ascii="Times New Roman" w:hAnsi="Times New Roman"/>
          <w:color w:val="000000"/>
          <w:sz w:val="24"/>
          <w:szCs w:val="24"/>
        </w:rPr>
        <w:t>.</w:t>
      </w:r>
      <w:r w:rsidRPr="00727AD1">
        <w:rPr>
          <w:rFonts w:ascii="Times New Roman" w:hAnsi="Times New Roman"/>
          <w:color w:val="000000"/>
          <w:sz w:val="24"/>
          <w:szCs w:val="24"/>
        </w:rPr>
        <w:t xml:space="preserve"> (2008). Norma Técnica para la implementación y funcionamiento de Centros de Salud Mental Comunitaria. Santiago</w:t>
      </w:r>
      <w:r w:rsidR="00796235" w:rsidRPr="00727AD1">
        <w:rPr>
          <w:rFonts w:ascii="Times New Roman" w:hAnsi="Times New Roman"/>
          <w:color w:val="000000"/>
          <w:sz w:val="24"/>
          <w:szCs w:val="24"/>
        </w:rPr>
        <w:t>, Chile</w:t>
      </w:r>
      <w:r w:rsidRPr="00727AD1">
        <w:rPr>
          <w:rFonts w:ascii="Times New Roman" w:hAnsi="Times New Roman"/>
          <w:color w:val="000000"/>
          <w:sz w:val="24"/>
          <w:szCs w:val="24"/>
        </w:rPr>
        <w:t>: MINSAL.</w:t>
      </w:r>
    </w:p>
    <w:p w14:paraId="794CACC2" w14:textId="77777777" w:rsidR="009647CD" w:rsidRPr="00727AD1" w:rsidRDefault="00DC2334">
      <w:pPr>
        <w:pStyle w:val="Normal1"/>
        <w:spacing w:before="288" w:after="288"/>
        <w:ind w:left="709" w:hanging="709"/>
        <w:rPr>
          <w:rFonts w:ascii="Times New Roman" w:hAnsi="Times New Roman"/>
          <w:color w:val="000000"/>
          <w:spacing w:val="-3"/>
          <w:sz w:val="24"/>
          <w:szCs w:val="24"/>
          <w:lang w:val="en-US"/>
        </w:rPr>
      </w:pPr>
      <w:r w:rsidRPr="00727AD1">
        <w:rPr>
          <w:rFonts w:ascii="Times New Roman" w:hAnsi="Times New Roman"/>
          <w:color w:val="000000"/>
          <w:spacing w:val="-3"/>
          <w:sz w:val="24"/>
          <w:szCs w:val="24"/>
        </w:rPr>
        <w:t xml:space="preserve">Montero, M. (2009). El fortalecimiento en las comunidades, sus dificultades y alcances. </w:t>
      </w:r>
      <w:r w:rsidRPr="00727AD1">
        <w:rPr>
          <w:rFonts w:ascii="Times New Roman" w:hAnsi="Times New Roman"/>
          <w:i/>
          <w:color w:val="000000"/>
          <w:spacing w:val="-3"/>
          <w:sz w:val="24"/>
          <w:szCs w:val="24"/>
          <w:lang w:val="en-US"/>
        </w:rPr>
        <w:t>Univ. Psychology</w:t>
      </w:r>
      <w:r w:rsidRPr="00727AD1">
        <w:rPr>
          <w:rFonts w:ascii="Times New Roman" w:hAnsi="Times New Roman"/>
          <w:color w:val="000000"/>
          <w:spacing w:val="-3"/>
          <w:sz w:val="24"/>
          <w:szCs w:val="24"/>
          <w:lang w:val="en-US"/>
        </w:rPr>
        <w:t>, 8 (3), 615-626.</w:t>
      </w:r>
    </w:p>
    <w:p w14:paraId="0D8C82FE" w14:textId="77777777" w:rsidR="009647CD" w:rsidRPr="00727AD1" w:rsidRDefault="00DC2334">
      <w:pPr>
        <w:pStyle w:val="Normal1"/>
        <w:spacing w:before="288" w:after="288"/>
        <w:ind w:left="720" w:hanging="720"/>
        <w:rPr>
          <w:rFonts w:ascii="Times New Roman" w:hAnsi="Times New Roman"/>
          <w:color w:val="000000"/>
          <w:sz w:val="24"/>
          <w:szCs w:val="24"/>
        </w:rPr>
      </w:pPr>
      <w:bookmarkStart w:id="1" w:name="_ENREF_30"/>
      <w:proofErr w:type="spellStart"/>
      <w:r w:rsidRPr="00727AD1">
        <w:rPr>
          <w:rFonts w:ascii="Times New Roman" w:hAnsi="Times New Roman"/>
          <w:color w:val="000000"/>
          <w:sz w:val="24"/>
          <w:szCs w:val="24"/>
          <w:lang w:val="en-US"/>
        </w:rPr>
        <w:t>Liggins</w:t>
      </w:r>
      <w:proofErr w:type="spellEnd"/>
      <w:r w:rsidRPr="00727AD1">
        <w:rPr>
          <w:rFonts w:ascii="Times New Roman" w:hAnsi="Times New Roman"/>
          <w:color w:val="000000"/>
          <w:sz w:val="24"/>
          <w:szCs w:val="24"/>
          <w:lang w:val="en-US"/>
        </w:rPr>
        <w:t xml:space="preserve">, J., &amp; Hatcher, S. (2005). Stigma toward the mentally ill in the general hospital: a qualitative study. </w:t>
      </w:r>
      <w:r w:rsidRPr="00727AD1">
        <w:rPr>
          <w:rFonts w:ascii="Times New Roman" w:hAnsi="Times New Roman"/>
          <w:i/>
          <w:color w:val="000000"/>
          <w:sz w:val="24"/>
          <w:szCs w:val="24"/>
        </w:rPr>
        <w:t xml:space="preserve">General Hospital </w:t>
      </w:r>
      <w:proofErr w:type="spellStart"/>
      <w:r w:rsidRPr="00727AD1">
        <w:rPr>
          <w:rFonts w:ascii="Times New Roman" w:hAnsi="Times New Roman"/>
          <w:i/>
          <w:color w:val="000000"/>
          <w:sz w:val="24"/>
          <w:szCs w:val="24"/>
        </w:rPr>
        <w:t>Psychiatry</w:t>
      </w:r>
      <w:proofErr w:type="spellEnd"/>
      <w:r w:rsidRPr="00727AD1">
        <w:rPr>
          <w:rFonts w:ascii="Times New Roman" w:hAnsi="Times New Roman"/>
          <w:i/>
          <w:color w:val="000000"/>
          <w:sz w:val="24"/>
          <w:szCs w:val="24"/>
        </w:rPr>
        <w:t>, 27</w:t>
      </w:r>
      <w:bookmarkEnd w:id="1"/>
      <w:r w:rsidRPr="00727AD1">
        <w:rPr>
          <w:rFonts w:ascii="Times New Roman" w:hAnsi="Times New Roman"/>
          <w:color w:val="000000"/>
          <w:sz w:val="24"/>
          <w:szCs w:val="24"/>
        </w:rPr>
        <w:t xml:space="preserve">(5), 359-364. </w:t>
      </w:r>
    </w:p>
    <w:p w14:paraId="6573626B" w14:textId="77777777" w:rsidR="009647CD" w:rsidRPr="00727AD1" w:rsidRDefault="00DC2334">
      <w:pPr>
        <w:pStyle w:val="Normal1"/>
        <w:spacing w:before="288" w:after="288"/>
        <w:ind w:left="709" w:hanging="709"/>
        <w:rPr>
          <w:rFonts w:ascii="Times New Roman" w:hAnsi="Times New Roman"/>
          <w:color w:val="000000"/>
          <w:sz w:val="24"/>
          <w:szCs w:val="24"/>
        </w:rPr>
      </w:pPr>
      <w:r w:rsidRPr="00727AD1">
        <w:rPr>
          <w:rFonts w:ascii="Times New Roman" w:hAnsi="Times New Roman"/>
          <w:color w:val="000000"/>
          <w:sz w:val="24"/>
          <w:szCs w:val="24"/>
        </w:rPr>
        <w:t xml:space="preserve">López, M., Lara, L., </w:t>
      </w:r>
      <w:proofErr w:type="spellStart"/>
      <w:r w:rsidRPr="00727AD1">
        <w:rPr>
          <w:rFonts w:ascii="Times New Roman" w:hAnsi="Times New Roman"/>
          <w:color w:val="000000"/>
          <w:sz w:val="24"/>
          <w:szCs w:val="24"/>
        </w:rPr>
        <w:t>Laviana</w:t>
      </w:r>
      <w:proofErr w:type="spellEnd"/>
      <w:r w:rsidRPr="00727AD1">
        <w:rPr>
          <w:rFonts w:ascii="Times New Roman" w:hAnsi="Times New Roman"/>
          <w:color w:val="000000"/>
          <w:sz w:val="24"/>
          <w:szCs w:val="24"/>
        </w:rPr>
        <w:t>, M., Fernández, L., García-</w:t>
      </w:r>
      <w:proofErr w:type="spellStart"/>
      <w:r w:rsidRPr="00727AD1">
        <w:rPr>
          <w:rFonts w:ascii="Times New Roman" w:hAnsi="Times New Roman"/>
          <w:color w:val="000000"/>
          <w:sz w:val="24"/>
          <w:szCs w:val="24"/>
        </w:rPr>
        <w:t>Cubillana</w:t>
      </w:r>
      <w:proofErr w:type="spellEnd"/>
      <w:r w:rsidRPr="00727AD1">
        <w:rPr>
          <w:rFonts w:ascii="Times New Roman" w:hAnsi="Times New Roman"/>
          <w:color w:val="000000"/>
          <w:sz w:val="24"/>
          <w:szCs w:val="24"/>
        </w:rPr>
        <w:t xml:space="preserve">, P. &amp; López, A. (2004). Los programas residenciales para personas con trastorno mental severo. Revisión y propuestas. </w:t>
      </w:r>
      <w:r w:rsidRPr="00727AD1">
        <w:rPr>
          <w:rFonts w:ascii="Times New Roman" w:hAnsi="Times New Roman"/>
          <w:i/>
          <w:color w:val="000000"/>
          <w:sz w:val="24"/>
          <w:szCs w:val="24"/>
        </w:rPr>
        <w:t xml:space="preserve">Archivos de Psiquiatría, </w:t>
      </w:r>
      <w:r w:rsidRPr="00727AD1">
        <w:rPr>
          <w:rFonts w:ascii="Times New Roman" w:hAnsi="Times New Roman"/>
          <w:color w:val="000000"/>
          <w:sz w:val="24"/>
          <w:szCs w:val="24"/>
        </w:rPr>
        <w:t>67 (2), 101-128.</w:t>
      </w:r>
    </w:p>
    <w:p w14:paraId="3385DF65" w14:textId="6D40B4B5" w:rsidR="009647CD" w:rsidRPr="00727AD1" w:rsidRDefault="00DC2334">
      <w:pPr>
        <w:pStyle w:val="Normal1"/>
        <w:spacing w:before="288" w:after="288"/>
        <w:ind w:left="709" w:hanging="709"/>
        <w:rPr>
          <w:rFonts w:ascii="Times New Roman" w:hAnsi="Times New Roman"/>
          <w:color w:val="000000"/>
          <w:sz w:val="24"/>
          <w:szCs w:val="24"/>
        </w:rPr>
      </w:pPr>
      <w:r w:rsidRPr="00727AD1">
        <w:rPr>
          <w:rFonts w:ascii="Times New Roman" w:hAnsi="Times New Roman"/>
          <w:color w:val="000000"/>
          <w:sz w:val="24"/>
          <w:szCs w:val="24"/>
        </w:rPr>
        <w:t>López, M., Fernández, L., García-</w:t>
      </w:r>
      <w:proofErr w:type="spellStart"/>
      <w:r w:rsidRPr="00727AD1">
        <w:rPr>
          <w:rFonts w:ascii="Times New Roman" w:hAnsi="Times New Roman"/>
          <w:color w:val="000000"/>
          <w:sz w:val="24"/>
          <w:szCs w:val="24"/>
        </w:rPr>
        <w:t>Cubillana</w:t>
      </w:r>
      <w:proofErr w:type="spellEnd"/>
      <w:r w:rsidRPr="00727AD1">
        <w:rPr>
          <w:rFonts w:ascii="Times New Roman" w:hAnsi="Times New Roman"/>
          <w:color w:val="000000"/>
          <w:sz w:val="24"/>
          <w:szCs w:val="24"/>
        </w:rPr>
        <w:t xml:space="preserve">, P., Moreno, B., Jimeno, V., &amp; </w:t>
      </w:r>
      <w:proofErr w:type="spellStart"/>
      <w:r w:rsidRPr="00727AD1">
        <w:rPr>
          <w:rFonts w:ascii="Times New Roman" w:hAnsi="Times New Roman"/>
          <w:color w:val="000000"/>
          <w:sz w:val="24"/>
          <w:szCs w:val="24"/>
        </w:rPr>
        <w:t>Laviana</w:t>
      </w:r>
      <w:proofErr w:type="spellEnd"/>
      <w:r w:rsidRPr="00727AD1">
        <w:rPr>
          <w:rFonts w:ascii="Times New Roman" w:hAnsi="Times New Roman"/>
          <w:color w:val="000000"/>
          <w:sz w:val="24"/>
          <w:szCs w:val="24"/>
        </w:rPr>
        <w:t>, M. (2005</w:t>
      </w:r>
      <w:r w:rsidR="009C4928" w:rsidRPr="00727AD1">
        <w:rPr>
          <w:rFonts w:ascii="Times New Roman" w:hAnsi="Times New Roman"/>
          <w:color w:val="000000"/>
          <w:sz w:val="24"/>
          <w:szCs w:val="24"/>
        </w:rPr>
        <w:t>a</w:t>
      </w:r>
      <w:r w:rsidRPr="00727AD1">
        <w:rPr>
          <w:rFonts w:ascii="Times New Roman" w:hAnsi="Times New Roman"/>
          <w:color w:val="000000"/>
          <w:sz w:val="24"/>
          <w:szCs w:val="24"/>
        </w:rPr>
        <w:t xml:space="preserve">). Evaluación del Programa residencial para personas con trastorno mental severo en Andalucía (III): características socio demográficas, clínicas y de uso de servicios de los residentes. </w:t>
      </w:r>
      <w:r w:rsidRPr="00727AD1">
        <w:rPr>
          <w:rFonts w:ascii="Times New Roman" w:hAnsi="Times New Roman"/>
          <w:i/>
          <w:color w:val="000000"/>
          <w:sz w:val="24"/>
          <w:szCs w:val="24"/>
        </w:rPr>
        <w:t>Rehabilitación psicosocial, 2 (1),</w:t>
      </w:r>
      <w:r w:rsidRPr="00727AD1">
        <w:rPr>
          <w:rFonts w:ascii="Times New Roman" w:hAnsi="Times New Roman"/>
          <w:color w:val="000000"/>
          <w:sz w:val="24"/>
          <w:szCs w:val="24"/>
        </w:rPr>
        <w:t xml:space="preserve"> 28-39.</w:t>
      </w:r>
    </w:p>
    <w:p w14:paraId="31D7E60E" w14:textId="19F511A3" w:rsidR="009647CD" w:rsidRPr="00727AD1" w:rsidRDefault="00DC2334">
      <w:pPr>
        <w:pStyle w:val="Normal1"/>
        <w:spacing w:before="288" w:after="288"/>
        <w:ind w:left="709" w:hanging="709"/>
        <w:rPr>
          <w:rFonts w:ascii="Times New Roman" w:hAnsi="Times New Roman"/>
          <w:color w:val="000000"/>
          <w:sz w:val="24"/>
          <w:szCs w:val="24"/>
        </w:rPr>
      </w:pPr>
      <w:r w:rsidRPr="00727AD1">
        <w:rPr>
          <w:rFonts w:ascii="Times New Roman" w:hAnsi="Times New Roman"/>
          <w:color w:val="000000"/>
          <w:sz w:val="24"/>
          <w:szCs w:val="24"/>
        </w:rPr>
        <w:t>López, M., García-</w:t>
      </w:r>
      <w:proofErr w:type="spellStart"/>
      <w:r w:rsidRPr="00727AD1">
        <w:rPr>
          <w:rFonts w:ascii="Times New Roman" w:hAnsi="Times New Roman"/>
          <w:color w:val="000000"/>
          <w:sz w:val="24"/>
          <w:szCs w:val="24"/>
        </w:rPr>
        <w:t>Cubillana</w:t>
      </w:r>
      <w:proofErr w:type="spellEnd"/>
      <w:r w:rsidRPr="00727AD1">
        <w:rPr>
          <w:rFonts w:ascii="Times New Roman" w:hAnsi="Times New Roman"/>
          <w:color w:val="000000"/>
          <w:sz w:val="24"/>
          <w:szCs w:val="24"/>
        </w:rPr>
        <w:t xml:space="preserve">, P., Fernández, L., </w:t>
      </w:r>
      <w:proofErr w:type="spellStart"/>
      <w:r w:rsidRPr="00727AD1">
        <w:rPr>
          <w:rFonts w:ascii="Times New Roman" w:hAnsi="Times New Roman"/>
          <w:color w:val="000000"/>
          <w:sz w:val="24"/>
          <w:szCs w:val="24"/>
        </w:rPr>
        <w:t>Laviana</w:t>
      </w:r>
      <w:proofErr w:type="spellEnd"/>
      <w:r w:rsidRPr="00727AD1">
        <w:rPr>
          <w:rFonts w:ascii="Times New Roman" w:hAnsi="Times New Roman"/>
          <w:color w:val="000000"/>
          <w:sz w:val="24"/>
          <w:szCs w:val="24"/>
        </w:rPr>
        <w:t>, M., Maestro, J. C., &amp; Moreno, B. (2005</w:t>
      </w:r>
      <w:r w:rsidR="009C4928" w:rsidRPr="00727AD1">
        <w:rPr>
          <w:rFonts w:ascii="Times New Roman" w:hAnsi="Times New Roman"/>
          <w:color w:val="000000"/>
          <w:sz w:val="24"/>
          <w:szCs w:val="24"/>
        </w:rPr>
        <w:t>b</w:t>
      </w:r>
      <w:r w:rsidRPr="00727AD1">
        <w:rPr>
          <w:rFonts w:ascii="Times New Roman" w:hAnsi="Times New Roman"/>
          <w:color w:val="000000"/>
          <w:sz w:val="24"/>
          <w:szCs w:val="24"/>
        </w:rPr>
        <w:t xml:space="preserve">). Evaluación del Programa residencial para personas con trastorno mental severo en Andalucía (II): características de los dispositivos residenciales. </w:t>
      </w:r>
      <w:r w:rsidRPr="00727AD1">
        <w:rPr>
          <w:rFonts w:ascii="Times New Roman" w:hAnsi="Times New Roman"/>
          <w:i/>
          <w:color w:val="000000"/>
          <w:sz w:val="24"/>
          <w:szCs w:val="24"/>
        </w:rPr>
        <w:t>Rehabilitación Psicosocial, 2 (1</w:t>
      </w:r>
      <w:r w:rsidRPr="00727AD1">
        <w:rPr>
          <w:rFonts w:ascii="Times New Roman" w:hAnsi="Times New Roman"/>
          <w:color w:val="000000"/>
          <w:sz w:val="24"/>
          <w:szCs w:val="24"/>
        </w:rPr>
        <w:t>), 16-27.</w:t>
      </w:r>
    </w:p>
    <w:p w14:paraId="4906F3D4" w14:textId="77777777" w:rsidR="009647CD" w:rsidRPr="00727AD1" w:rsidRDefault="00DC2334">
      <w:pPr>
        <w:pStyle w:val="Normal1"/>
        <w:spacing w:before="288" w:after="288"/>
        <w:ind w:left="709" w:hanging="709"/>
        <w:rPr>
          <w:rFonts w:ascii="Times New Roman" w:hAnsi="Times New Roman"/>
          <w:color w:val="000000"/>
          <w:sz w:val="24"/>
          <w:szCs w:val="24"/>
        </w:rPr>
      </w:pPr>
      <w:r w:rsidRPr="00727AD1">
        <w:rPr>
          <w:rFonts w:ascii="Times New Roman" w:hAnsi="Times New Roman"/>
          <w:color w:val="000000"/>
          <w:sz w:val="24"/>
          <w:szCs w:val="24"/>
        </w:rPr>
        <w:t xml:space="preserve">López, M., &amp; </w:t>
      </w:r>
      <w:proofErr w:type="spellStart"/>
      <w:r w:rsidRPr="00727AD1">
        <w:rPr>
          <w:rFonts w:ascii="Times New Roman" w:hAnsi="Times New Roman"/>
          <w:color w:val="000000"/>
          <w:sz w:val="24"/>
          <w:szCs w:val="24"/>
        </w:rPr>
        <w:t>Laviana</w:t>
      </w:r>
      <w:proofErr w:type="spellEnd"/>
      <w:r w:rsidRPr="00727AD1">
        <w:rPr>
          <w:rFonts w:ascii="Times New Roman" w:hAnsi="Times New Roman"/>
          <w:color w:val="000000"/>
          <w:sz w:val="24"/>
          <w:szCs w:val="24"/>
        </w:rPr>
        <w:t xml:space="preserve">, M. (2007). Rehabilitación, apoyo social y atención comunitaria a personas con trastorno mental grave. Propuestas desde Andalucía. </w:t>
      </w:r>
      <w:r w:rsidRPr="00727AD1">
        <w:rPr>
          <w:rFonts w:ascii="Times New Roman" w:hAnsi="Times New Roman"/>
          <w:i/>
          <w:color w:val="000000"/>
          <w:sz w:val="24"/>
          <w:szCs w:val="24"/>
        </w:rPr>
        <w:t>Revista asociación española de neuropsiquiatría, 27 (9),</w:t>
      </w:r>
      <w:r w:rsidRPr="00727AD1">
        <w:rPr>
          <w:rFonts w:ascii="Times New Roman" w:hAnsi="Times New Roman"/>
          <w:color w:val="000000"/>
          <w:sz w:val="24"/>
          <w:szCs w:val="24"/>
        </w:rPr>
        <w:t xml:space="preserve"> 187-223.</w:t>
      </w:r>
    </w:p>
    <w:p w14:paraId="2AC4F451" w14:textId="23363CA5" w:rsidR="009647CD" w:rsidRPr="00727AD1" w:rsidRDefault="00DC2334">
      <w:pPr>
        <w:pStyle w:val="Normal1"/>
        <w:spacing w:before="288" w:after="288"/>
        <w:ind w:left="709" w:hanging="709"/>
        <w:rPr>
          <w:rFonts w:ascii="Times New Roman" w:hAnsi="Times New Roman"/>
          <w:iCs/>
          <w:color w:val="000000"/>
          <w:sz w:val="24"/>
          <w:szCs w:val="24"/>
        </w:rPr>
      </w:pPr>
      <w:r w:rsidRPr="00727AD1">
        <w:rPr>
          <w:rFonts w:ascii="Times New Roman" w:hAnsi="Times New Roman"/>
          <w:iCs/>
          <w:color w:val="000000"/>
          <w:sz w:val="24"/>
          <w:szCs w:val="24"/>
        </w:rPr>
        <w:lastRenderedPageBreak/>
        <w:t>Organización Mundial de la salud (2006). Políticas, planes y programas de salud mental. Ginebra: OMS.</w:t>
      </w:r>
    </w:p>
    <w:p w14:paraId="60DD9B45" w14:textId="77777777" w:rsidR="009647CD" w:rsidRPr="00727AD1" w:rsidRDefault="00DC2334">
      <w:pPr>
        <w:pStyle w:val="Normal1"/>
        <w:spacing w:before="288" w:after="288"/>
        <w:ind w:left="709" w:hanging="709"/>
        <w:rPr>
          <w:rFonts w:ascii="Times New Roman" w:hAnsi="Times New Roman"/>
          <w:iCs/>
          <w:color w:val="000000"/>
          <w:sz w:val="24"/>
          <w:szCs w:val="24"/>
          <w:lang w:val="en-US"/>
        </w:rPr>
      </w:pPr>
      <w:r w:rsidRPr="00727AD1">
        <w:rPr>
          <w:rFonts w:ascii="Times New Roman" w:hAnsi="Times New Roman"/>
          <w:iCs/>
          <w:color w:val="000000"/>
          <w:sz w:val="24"/>
          <w:szCs w:val="24"/>
        </w:rPr>
        <w:t xml:space="preserve">Organización Panamericana de la salud (1991). Reestructuración de la atención psiquiátrica: bases conceptuales y guías para su implementación. </w:t>
      </w:r>
      <w:r w:rsidRPr="00727AD1">
        <w:rPr>
          <w:rFonts w:ascii="Times New Roman" w:hAnsi="Times New Roman"/>
          <w:iCs/>
          <w:color w:val="000000"/>
          <w:sz w:val="24"/>
          <w:szCs w:val="24"/>
          <w:lang w:val="en-US"/>
        </w:rPr>
        <w:t>Washington, DC: OPS.</w:t>
      </w:r>
    </w:p>
    <w:p w14:paraId="309A89B9" w14:textId="77777777" w:rsidR="009647CD" w:rsidRPr="00727AD1" w:rsidRDefault="00DC2334">
      <w:pPr>
        <w:pStyle w:val="Normal1"/>
        <w:spacing w:before="288" w:after="288"/>
        <w:ind w:left="709" w:hanging="709"/>
        <w:rPr>
          <w:rFonts w:ascii="Times New Roman" w:hAnsi="Times New Roman"/>
          <w:iCs/>
          <w:color w:val="000000"/>
          <w:sz w:val="24"/>
          <w:szCs w:val="24"/>
        </w:rPr>
      </w:pPr>
      <w:proofErr w:type="spellStart"/>
      <w:r w:rsidRPr="00727AD1">
        <w:rPr>
          <w:rFonts w:ascii="Times New Roman" w:hAnsi="Times New Roman"/>
          <w:iCs/>
          <w:color w:val="000000"/>
          <w:sz w:val="24"/>
          <w:szCs w:val="24"/>
          <w:lang w:val="en-US"/>
        </w:rPr>
        <w:t>Perron</w:t>
      </w:r>
      <w:proofErr w:type="spellEnd"/>
      <w:r w:rsidRPr="00727AD1">
        <w:rPr>
          <w:rFonts w:ascii="Times New Roman" w:hAnsi="Times New Roman"/>
          <w:iCs/>
          <w:color w:val="000000"/>
          <w:sz w:val="24"/>
          <w:szCs w:val="24"/>
          <w:lang w:val="en-US"/>
        </w:rPr>
        <w:t xml:space="preserve">, A., Rudge, T., &amp; Holmes, D. (2010). Citizen </w:t>
      </w:r>
      <w:proofErr w:type="spellStart"/>
      <w:proofErr w:type="gramStart"/>
      <w:r w:rsidRPr="00727AD1">
        <w:rPr>
          <w:rFonts w:ascii="Times New Roman" w:hAnsi="Times New Roman"/>
          <w:iCs/>
          <w:color w:val="000000"/>
          <w:sz w:val="24"/>
          <w:szCs w:val="24"/>
          <w:lang w:val="en-US"/>
        </w:rPr>
        <w:t>mindz</w:t>
      </w:r>
      <w:proofErr w:type="spellEnd"/>
      <w:proofErr w:type="gramEnd"/>
      <w:r w:rsidRPr="00727AD1">
        <w:rPr>
          <w:rFonts w:ascii="Times New Roman" w:hAnsi="Times New Roman"/>
          <w:iCs/>
          <w:color w:val="000000"/>
          <w:sz w:val="24"/>
          <w:szCs w:val="24"/>
          <w:lang w:val="en-US"/>
        </w:rPr>
        <w:t xml:space="preserve">, citizen bodies: the citizenship experience and the government of mentally ill persons. </w:t>
      </w:r>
      <w:proofErr w:type="spellStart"/>
      <w:r w:rsidRPr="00727AD1">
        <w:rPr>
          <w:rFonts w:ascii="Times New Roman" w:hAnsi="Times New Roman"/>
          <w:i/>
          <w:iCs/>
          <w:color w:val="000000"/>
          <w:sz w:val="24"/>
          <w:szCs w:val="24"/>
        </w:rPr>
        <w:t>Nursing</w:t>
      </w:r>
      <w:proofErr w:type="spellEnd"/>
      <w:r w:rsidRPr="00727AD1">
        <w:rPr>
          <w:rFonts w:ascii="Times New Roman" w:hAnsi="Times New Roman"/>
          <w:i/>
          <w:iCs/>
          <w:color w:val="000000"/>
          <w:sz w:val="24"/>
          <w:szCs w:val="24"/>
        </w:rPr>
        <w:t xml:space="preserve"> </w:t>
      </w:r>
      <w:proofErr w:type="spellStart"/>
      <w:r w:rsidRPr="00727AD1">
        <w:rPr>
          <w:rFonts w:ascii="Times New Roman" w:hAnsi="Times New Roman"/>
          <w:i/>
          <w:iCs/>
          <w:color w:val="000000"/>
          <w:sz w:val="24"/>
          <w:szCs w:val="24"/>
        </w:rPr>
        <w:t>Philosophy</w:t>
      </w:r>
      <w:proofErr w:type="spellEnd"/>
      <w:r w:rsidRPr="00727AD1">
        <w:rPr>
          <w:rFonts w:ascii="Times New Roman" w:hAnsi="Times New Roman"/>
          <w:iCs/>
          <w:color w:val="000000"/>
          <w:sz w:val="24"/>
          <w:szCs w:val="24"/>
        </w:rPr>
        <w:t>, 11, 100-111.</w:t>
      </w:r>
    </w:p>
    <w:p w14:paraId="33A24803" w14:textId="77777777" w:rsidR="009647CD" w:rsidRPr="00727AD1" w:rsidRDefault="00DC2334">
      <w:pPr>
        <w:pStyle w:val="Normal1"/>
        <w:spacing w:before="288" w:after="288"/>
        <w:ind w:left="709" w:hanging="709"/>
        <w:rPr>
          <w:rFonts w:ascii="Times New Roman" w:hAnsi="Times New Roman"/>
          <w:color w:val="000000"/>
          <w:sz w:val="24"/>
          <w:szCs w:val="24"/>
        </w:rPr>
      </w:pPr>
      <w:proofErr w:type="spellStart"/>
      <w:r w:rsidRPr="00727AD1">
        <w:rPr>
          <w:rFonts w:ascii="Times New Roman" w:hAnsi="Times New Roman"/>
          <w:color w:val="000000"/>
          <w:sz w:val="24"/>
          <w:szCs w:val="24"/>
        </w:rPr>
        <w:t>Saraceno</w:t>
      </w:r>
      <w:proofErr w:type="spellEnd"/>
      <w:r w:rsidRPr="00727AD1">
        <w:rPr>
          <w:rFonts w:ascii="Times New Roman" w:hAnsi="Times New Roman"/>
          <w:color w:val="000000"/>
          <w:sz w:val="24"/>
          <w:szCs w:val="24"/>
        </w:rPr>
        <w:t xml:space="preserve">, B. (2003). La Rehabilitación como ciudadanía. En B. </w:t>
      </w:r>
      <w:proofErr w:type="spellStart"/>
      <w:r w:rsidRPr="00727AD1">
        <w:rPr>
          <w:rFonts w:ascii="Times New Roman" w:hAnsi="Times New Roman"/>
          <w:color w:val="000000"/>
          <w:sz w:val="24"/>
          <w:szCs w:val="24"/>
        </w:rPr>
        <w:t>Saraceno</w:t>
      </w:r>
      <w:proofErr w:type="spellEnd"/>
      <w:r w:rsidRPr="00727AD1">
        <w:rPr>
          <w:rFonts w:ascii="Times New Roman" w:hAnsi="Times New Roman"/>
          <w:color w:val="000000"/>
          <w:sz w:val="24"/>
          <w:szCs w:val="24"/>
        </w:rPr>
        <w:t xml:space="preserve">, </w:t>
      </w:r>
      <w:r w:rsidRPr="00727AD1">
        <w:rPr>
          <w:rFonts w:ascii="Times New Roman" w:hAnsi="Times New Roman"/>
          <w:i/>
          <w:color w:val="000000"/>
          <w:sz w:val="24"/>
          <w:szCs w:val="24"/>
        </w:rPr>
        <w:t>La liberación de los Pacientes Psiquiátricos</w:t>
      </w:r>
      <w:r w:rsidRPr="00727AD1">
        <w:rPr>
          <w:rFonts w:ascii="Times New Roman" w:hAnsi="Times New Roman"/>
          <w:color w:val="000000"/>
          <w:sz w:val="24"/>
          <w:szCs w:val="24"/>
        </w:rPr>
        <w:t xml:space="preserve">. México: Editorial </w:t>
      </w:r>
      <w:proofErr w:type="spellStart"/>
      <w:r w:rsidRPr="00727AD1">
        <w:rPr>
          <w:rFonts w:ascii="Times New Roman" w:hAnsi="Times New Roman"/>
          <w:color w:val="000000"/>
          <w:sz w:val="24"/>
          <w:szCs w:val="24"/>
        </w:rPr>
        <w:t>Pax</w:t>
      </w:r>
      <w:proofErr w:type="spellEnd"/>
      <w:r w:rsidRPr="00727AD1">
        <w:rPr>
          <w:rFonts w:ascii="Times New Roman" w:hAnsi="Times New Roman"/>
          <w:color w:val="000000"/>
          <w:sz w:val="24"/>
          <w:szCs w:val="24"/>
        </w:rPr>
        <w:t>.</w:t>
      </w:r>
    </w:p>
    <w:p w14:paraId="73B171B4" w14:textId="77777777" w:rsidR="009647CD" w:rsidRPr="00727AD1" w:rsidRDefault="00DC2334">
      <w:pPr>
        <w:pStyle w:val="Normal1"/>
        <w:spacing w:before="288" w:after="288"/>
        <w:ind w:left="709" w:hanging="709"/>
        <w:rPr>
          <w:rFonts w:ascii="Times New Roman" w:hAnsi="Times New Roman"/>
          <w:color w:val="000000"/>
          <w:sz w:val="24"/>
          <w:szCs w:val="24"/>
          <w:lang w:val="en-US"/>
        </w:rPr>
      </w:pPr>
      <w:r w:rsidRPr="00727AD1">
        <w:rPr>
          <w:rFonts w:ascii="Times New Roman" w:hAnsi="Times New Roman"/>
          <w:color w:val="000000"/>
          <w:sz w:val="24"/>
          <w:szCs w:val="24"/>
        </w:rPr>
        <w:t xml:space="preserve">Silva, C., &amp; Martínez, M. (2004). Empoderamiento: Proceso, Nivel y Contexto. </w:t>
      </w:r>
      <w:proofErr w:type="spellStart"/>
      <w:r w:rsidRPr="00727AD1">
        <w:rPr>
          <w:rFonts w:ascii="Times New Roman" w:hAnsi="Times New Roman"/>
          <w:i/>
          <w:color w:val="000000"/>
          <w:sz w:val="24"/>
          <w:szCs w:val="24"/>
          <w:lang w:val="en-US"/>
        </w:rPr>
        <w:t>Psykhe</w:t>
      </w:r>
      <w:proofErr w:type="spellEnd"/>
      <w:r w:rsidRPr="00727AD1">
        <w:rPr>
          <w:rFonts w:ascii="Times New Roman" w:hAnsi="Times New Roman"/>
          <w:color w:val="000000"/>
          <w:sz w:val="24"/>
          <w:szCs w:val="24"/>
          <w:lang w:val="en-US"/>
        </w:rPr>
        <w:t>, 13, 1, 29-39.</w:t>
      </w:r>
    </w:p>
    <w:p w14:paraId="796405B1" w14:textId="77777777" w:rsidR="009647CD" w:rsidRPr="00727AD1" w:rsidRDefault="00DC2334">
      <w:pPr>
        <w:pStyle w:val="Normal1"/>
        <w:spacing w:before="288" w:after="288"/>
        <w:ind w:left="709" w:hanging="709"/>
        <w:rPr>
          <w:rFonts w:ascii="Times New Roman" w:hAnsi="Times New Roman"/>
          <w:color w:val="000000"/>
          <w:sz w:val="24"/>
          <w:szCs w:val="24"/>
        </w:rPr>
      </w:pPr>
      <w:proofErr w:type="spellStart"/>
      <w:r w:rsidRPr="00727AD1">
        <w:rPr>
          <w:rFonts w:ascii="Times New Roman" w:hAnsi="Times New Roman"/>
          <w:color w:val="000000"/>
          <w:sz w:val="24"/>
          <w:szCs w:val="24"/>
          <w:lang w:val="en-US"/>
        </w:rPr>
        <w:t>Sylvestre</w:t>
      </w:r>
      <w:proofErr w:type="spellEnd"/>
      <w:r w:rsidRPr="00727AD1">
        <w:rPr>
          <w:rFonts w:ascii="Times New Roman" w:hAnsi="Times New Roman"/>
          <w:color w:val="000000"/>
          <w:sz w:val="24"/>
          <w:szCs w:val="24"/>
          <w:lang w:val="en-US"/>
        </w:rPr>
        <w:t xml:space="preserve">, J., Nelson, G., </w:t>
      </w:r>
      <w:proofErr w:type="spellStart"/>
      <w:r w:rsidRPr="00727AD1">
        <w:rPr>
          <w:rFonts w:ascii="Times New Roman" w:hAnsi="Times New Roman"/>
          <w:color w:val="000000"/>
          <w:sz w:val="24"/>
          <w:szCs w:val="24"/>
          <w:lang w:val="en-US"/>
        </w:rPr>
        <w:t>Sabloff</w:t>
      </w:r>
      <w:proofErr w:type="spellEnd"/>
      <w:r w:rsidRPr="00727AD1">
        <w:rPr>
          <w:rFonts w:ascii="Times New Roman" w:hAnsi="Times New Roman"/>
          <w:color w:val="000000"/>
          <w:sz w:val="24"/>
          <w:szCs w:val="24"/>
          <w:lang w:val="en-US"/>
        </w:rPr>
        <w:t xml:space="preserve">, A., &amp; Peddle, S. (2007). Housing for people with serious mental illness: A comparison of values an research. </w:t>
      </w:r>
      <w:r w:rsidRPr="00727AD1">
        <w:rPr>
          <w:rFonts w:ascii="Times New Roman" w:hAnsi="Times New Roman"/>
          <w:i/>
          <w:color w:val="000000"/>
          <w:sz w:val="24"/>
          <w:szCs w:val="24"/>
        </w:rPr>
        <w:t xml:space="preserve">American </w:t>
      </w:r>
      <w:proofErr w:type="spellStart"/>
      <w:r w:rsidRPr="00727AD1">
        <w:rPr>
          <w:rFonts w:ascii="Times New Roman" w:hAnsi="Times New Roman"/>
          <w:i/>
          <w:color w:val="000000"/>
          <w:sz w:val="24"/>
          <w:szCs w:val="24"/>
        </w:rPr>
        <w:t>Journal</w:t>
      </w:r>
      <w:proofErr w:type="spellEnd"/>
      <w:r w:rsidRPr="00727AD1">
        <w:rPr>
          <w:rFonts w:ascii="Times New Roman" w:hAnsi="Times New Roman"/>
          <w:i/>
          <w:color w:val="000000"/>
          <w:sz w:val="24"/>
          <w:szCs w:val="24"/>
        </w:rPr>
        <w:t xml:space="preserve"> of </w:t>
      </w:r>
      <w:proofErr w:type="spellStart"/>
      <w:r w:rsidRPr="00727AD1">
        <w:rPr>
          <w:rFonts w:ascii="Times New Roman" w:hAnsi="Times New Roman"/>
          <w:i/>
          <w:color w:val="000000"/>
          <w:sz w:val="24"/>
          <w:szCs w:val="24"/>
        </w:rPr>
        <w:t>Community</w:t>
      </w:r>
      <w:proofErr w:type="spellEnd"/>
      <w:r w:rsidRPr="00727AD1">
        <w:rPr>
          <w:rFonts w:ascii="Times New Roman" w:hAnsi="Times New Roman"/>
          <w:i/>
          <w:color w:val="000000"/>
          <w:sz w:val="24"/>
          <w:szCs w:val="24"/>
        </w:rPr>
        <w:t xml:space="preserve"> </w:t>
      </w:r>
      <w:proofErr w:type="spellStart"/>
      <w:r w:rsidRPr="00727AD1">
        <w:rPr>
          <w:rFonts w:ascii="Times New Roman" w:hAnsi="Times New Roman"/>
          <w:i/>
          <w:color w:val="000000"/>
          <w:sz w:val="24"/>
          <w:szCs w:val="24"/>
        </w:rPr>
        <w:t>Psychology</w:t>
      </w:r>
      <w:proofErr w:type="spellEnd"/>
      <w:r w:rsidRPr="00727AD1">
        <w:rPr>
          <w:rFonts w:ascii="Times New Roman" w:hAnsi="Times New Roman"/>
          <w:i/>
          <w:color w:val="000000"/>
          <w:sz w:val="24"/>
          <w:szCs w:val="24"/>
        </w:rPr>
        <w:t>, 40,</w:t>
      </w:r>
      <w:r w:rsidRPr="00727AD1">
        <w:rPr>
          <w:rFonts w:ascii="Times New Roman" w:hAnsi="Times New Roman"/>
          <w:color w:val="000000"/>
          <w:sz w:val="24"/>
          <w:szCs w:val="24"/>
        </w:rPr>
        <w:t xml:space="preserve"> 125-137.</w:t>
      </w:r>
    </w:p>
    <w:p w14:paraId="0D3B4885" w14:textId="77777777" w:rsidR="009647CD" w:rsidRPr="00727AD1" w:rsidRDefault="00DC2334">
      <w:pPr>
        <w:pStyle w:val="Normal1"/>
        <w:spacing w:before="288" w:after="288"/>
        <w:ind w:left="709" w:hanging="709"/>
        <w:rPr>
          <w:rFonts w:ascii="Times New Roman" w:hAnsi="Times New Roman"/>
          <w:color w:val="000000"/>
          <w:sz w:val="24"/>
          <w:szCs w:val="24"/>
        </w:rPr>
      </w:pPr>
      <w:proofErr w:type="spellStart"/>
      <w:r w:rsidRPr="00727AD1">
        <w:rPr>
          <w:rFonts w:ascii="Times New Roman" w:hAnsi="Times New Roman"/>
          <w:color w:val="000000"/>
          <w:sz w:val="24"/>
          <w:szCs w:val="24"/>
        </w:rPr>
        <w:t>Sprioli</w:t>
      </w:r>
      <w:proofErr w:type="spellEnd"/>
      <w:r w:rsidRPr="00727AD1">
        <w:rPr>
          <w:rFonts w:ascii="Times New Roman" w:hAnsi="Times New Roman"/>
          <w:color w:val="000000"/>
          <w:sz w:val="24"/>
          <w:szCs w:val="24"/>
        </w:rPr>
        <w:t xml:space="preserve">, N., &amp; Silva, M. (2011). Cuidar en tiempos nuevos: el trabajo de cuidadores con pacientes psiquiátricos en residencias terapéuticas. </w:t>
      </w:r>
      <w:r w:rsidRPr="00727AD1">
        <w:rPr>
          <w:rFonts w:ascii="Times New Roman" w:hAnsi="Times New Roman"/>
          <w:i/>
          <w:color w:val="000000"/>
          <w:sz w:val="24"/>
          <w:szCs w:val="24"/>
        </w:rPr>
        <w:t>Revista Latinoamericana de Enfermería, 19 (5)</w:t>
      </w:r>
      <w:r w:rsidRPr="00727AD1">
        <w:rPr>
          <w:rFonts w:ascii="Times New Roman" w:hAnsi="Times New Roman"/>
          <w:color w:val="000000"/>
          <w:sz w:val="24"/>
          <w:szCs w:val="24"/>
        </w:rPr>
        <w:t>, 1-8.</w:t>
      </w:r>
    </w:p>
    <w:p w14:paraId="3659DB7A" w14:textId="36DA21B3" w:rsidR="009647CD" w:rsidRPr="00727AD1" w:rsidRDefault="00DC2334">
      <w:pPr>
        <w:pStyle w:val="Prrafodelista"/>
        <w:spacing w:before="288" w:after="288"/>
        <w:ind w:left="709" w:hanging="709"/>
        <w:rPr>
          <w:rFonts w:ascii="Times New Roman" w:hAnsi="Times New Roman"/>
          <w:color w:val="000000"/>
          <w:sz w:val="24"/>
          <w:szCs w:val="24"/>
          <w:lang w:val="en-US"/>
        </w:rPr>
      </w:pPr>
      <w:proofErr w:type="spellStart"/>
      <w:r w:rsidRPr="00727AD1">
        <w:rPr>
          <w:rFonts w:ascii="Times New Roman" w:hAnsi="Times New Roman"/>
          <w:color w:val="000000"/>
          <w:sz w:val="24"/>
          <w:szCs w:val="24"/>
          <w:lang w:val="en-US"/>
        </w:rPr>
        <w:t>Stacciarini</w:t>
      </w:r>
      <w:proofErr w:type="spellEnd"/>
      <w:r w:rsidRPr="00727AD1">
        <w:rPr>
          <w:rFonts w:ascii="Times New Roman" w:hAnsi="Times New Roman"/>
          <w:color w:val="000000"/>
          <w:sz w:val="24"/>
          <w:szCs w:val="24"/>
          <w:lang w:val="en-US"/>
        </w:rPr>
        <w:t xml:space="preserve">, J.M., </w:t>
      </w:r>
      <w:proofErr w:type="spellStart"/>
      <w:r w:rsidRPr="00727AD1">
        <w:rPr>
          <w:rFonts w:ascii="Times New Roman" w:hAnsi="Times New Roman"/>
          <w:color w:val="000000"/>
          <w:sz w:val="24"/>
          <w:szCs w:val="24"/>
          <w:lang w:val="en-US"/>
        </w:rPr>
        <w:t>Shattell</w:t>
      </w:r>
      <w:proofErr w:type="spellEnd"/>
      <w:r w:rsidRPr="00727AD1">
        <w:rPr>
          <w:rFonts w:ascii="Times New Roman" w:hAnsi="Times New Roman"/>
          <w:color w:val="000000"/>
          <w:sz w:val="24"/>
          <w:szCs w:val="24"/>
          <w:lang w:val="en-US"/>
        </w:rPr>
        <w:t xml:space="preserve">, M., </w:t>
      </w:r>
      <w:proofErr w:type="spellStart"/>
      <w:r w:rsidRPr="00727AD1">
        <w:rPr>
          <w:rFonts w:ascii="Times New Roman" w:hAnsi="Times New Roman"/>
          <w:color w:val="000000"/>
          <w:sz w:val="24"/>
          <w:szCs w:val="24"/>
          <w:lang w:val="en-US"/>
        </w:rPr>
        <w:t>Coady</w:t>
      </w:r>
      <w:proofErr w:type="spellEnd"/>
      <w:r w:rsidRPr="00727AD1">
        <w:rPr>
          <w:rFonts w:ascii="Times New Roman" w:hAnsi="Times New Roman"/>
          <w:color w:val="000000"/>
          <w:sz w:val="24"/>
          <w:szCs w:val="24"/>
          <w:lang w:val="en-US"/>
        </w:rPr>
        <w:t xml:space="preserve">, M., &amp; </w:t>
      </w:r>
      <w:proofErr w:type="spellStart"/>
      <w:r w:rsidRPr="00727AD1">
        <w:rPr>
          <w:rFonts w:ascii="Times New Roman" w:hAnsi="Times New Roman"/>
          <w:color w:val="000000"/>
          <w:sz w:val="24"/>
          <w:szCs w:val="24"/>
          <w:lang w:val="en-US"/>
        </w:rPr>
        <w:t>Wiens</w:t>
      </w:r>
      <w:proofErr w:type="gramStart"/>
      <w:r w:rsidRPr="00727AD1">
        <w:rPr>
          <w:rFonts w:ascii="Times New Roman" w:hAnsi="Times New Roman"/>
          <w:color w:val="000000"/>
          <w:sz w:val="24"/>
          <w:szCs w:val="24"/>
          <w:lang w:val="en-US"/>
        </w:rPr>
        <w:t>,B</w:t>
      </w:r>
      <w:proofErr w:type="spellEnd"/>
      <w:proofErr w:type="gramEnd"/>
      <w:r w:rsidRPr="00727AD1">
        <w:rPr>
          <w:rFonts w:ascii="Times New Roman" w:hAnsi="Times New Roman"/>
          <w:color w:val="000000"/>
          <w:sz w:val="24"/>
          <w:szCs w:val="24"/>
          <w:lang w:val="en-US"/>
        </w:rPr>
        <w:t xml:space="preserve">. (2011). Review: Community-Based Participatory research approach to address mental health in minority populations. </w:t>
      </w:r>
      <w:r w:rsidRPr="00727AD1">
        <w:rPr>
          <w:rFonts w:ascii="Times New Roman" w:hAnsi="Times New Roman"/>
          <w:i/>
          <w:color w:val="000000"/>
          <w:sz w:val="24"/>
          <w:szCs w:val="24"/>
          <w:lang w:val="en-US"/>
        </w:rPr>
        <w:t>Community Mental Health J</w:t>
      </w:r>
      <w:r w:rsidRPr="00727AD1">
        <w:rPr>
          <w:rFonts w:ascii="Times New Roman" w:hAnsi="Times New Roman"/>
          <w:color w:val="000000"/>
          <w:sz w:val="24"/>
          <w:szCs w:val="24"/>
          <w:lang w:val="en-US"/>
        </w:rPr>
        <w:t>. 47, 489-497.</w:t>
      </w:r>
    </w:p>
    <w:p w14:paraId="3045A3E6" w14:textId="77777777" w:rsidR="009647CD" w:rsidRPr="00727AD1" w:rsidRDefault="00DC2334">
      <w:pPr>
        <w:pStyle w:val="Normal1"/>
        <w:ind w:left="709" w:hanging="709"/>
        <w:rPr>
          <w:rFonts w:ascii="Times New Roman" w:hAnsi="Times New Roman"/>
          <w:bCs/>
          <w:color w:val="000000"/>
          <w:sz w:val="24"/>
          <w:szCs w:val="24"/>
          <w:lang w:val="en-US"/>
        </w:rPr>
      </w:pPr>
      <w:r w:rsidRPr="00727AD1">
        <w:rPr>
          <w:rFonts w:ascii="Times New Roman" w:hAnsi="Times New Roman"/>
          <w:bCs/>
          <w:color w:val="000000"/>
          <w:sz w:val="24"/>
          <w:szCs w:val="24"/>
          <w:lang w:val="en-US"/>
        </w:rPr>
        <w:lastRenderedPageBreak/>
        <w:t xml:space="preserve">Storm, M., &amp; Edwards, A. (2013). Models of user involvement in the mental health context: intentions and implementation challenges. Psychiatric </w:t>
      </w:r>
      <w:proofErr w:type="spellStart"/>
      <w:r w:rsidRPr="00727AD1">
        <w:rPr>
          <w:rFonts w:ascii="Times New Roman" w:hAnsi="Times New Roman"/>
          <w:bCs/>
          <w:color w:val="000000"/>
          <w:sz w:val="24"/>
          <w:szCs w:val="24"/>
          <w:lang w:val="en-US"/>
        </w:rPr>
        <w:t>Quaterly</w:t>
      </w:r>
      <w:proofErr w:type="spellEnd"/>
      <w:r w:rsidRPr="00727AD1">
        <w:rPr>
          <w:rFonts w:ascii="Times New Roman" w:hAnsi="Times New Roman"/>
          <w:bCs/>
          <w:color w:val="000000"/>
          <w:sz w:val="24"/>
          <w:szCs w:val="24"/>
          <w:lang w:val="en-US"/>
        </w:rPr>
        <w:t xml:space="preserve">, 84, 313-327. </w:t>
      </w:r>
    </w:p>
    <w:p w14:paraId="7AAD7A74" w14:textId="77777777" w:rsidR="009647CD" w:rsidRPr="00727AD1" w:rsidRDefault="00DC2334">
      <w:pPr>
        <w:pStyle w:val="Normal1"/>
        <w:ind w:left="709" w:hanging="709"/>
        <w:rPr>
          <w:rFonts w:ascii="Times New Roman" w:hAnsi="Times New Roman"/>
          <w:color w:val="000000"/>
          <w:sz w:val="24"/>
          <w:szCs w:val="24"/>
        </w:rPr>
      </w:pPr>
      <w:r w:rsidRPr="00727AD1">
        <w:rPr>
          <w:rFonts w:ascii="Times New Roman" w:hAnsi="Times New Roman"/>
          <w:bCs/>
          <w:color w:val="000000"/>
          <w:sz w:val="24"/>
          <w:szCs w:val="24"/>
          <w:lang w:val="en-US"/>
        </w:rPr>
        <w:t xml:space="preserve">Rose, D., </w:t>
      </w:r>
      <w:proofErr w:type="spellStart"/>
      <w:r w:rsidRPr="00727AD1">
        <w:rPr>
          <w:rFonts w:ascii="Times New Roman" w:hAnsi="Times New Roman"/>
          <w:bCs/>
          <w:color w:val="000000"/>
          <w:sz w:val="24"/>
          <w:szCs w:val="24"/>
          <w:lang w:val="en-US"/>
        </w:rPr>
        <w:t>Thornicroft</w:t>
      </w:r>
      <w:proofErr w:type="spellEnd"/>
      <w:r w:rsidRPr="00727AD1">
        <w:rPr>
          <w:rFonts w:ascii="Times New Roman" w:hAnsi="Times New Roman"/>
          <w:bCs/>
          <w:color w:val="000000"/>
          <w:sz w:val="24"/>
          <w:szCs w:val="24"/>
          <w:lang w:val="en-US"/>
        </w:rPr>
        <w:t xml:space="preserve">, G., Pinfold, V., &amp; </w:t>
      </w:r>
      <w:proofErr w:type="spellStart"/>
      <w:r w:rsidRPr="00727AD1">
        <w:rPr>
          <w:rFonts w:ascii="Times New Roman" w:hAnsi="Times New Roman"/>
          <w:bCs/>
          <w:color w:val="000000"/>
          <w:sz w:val="24"/>
          <w:szCs w:val="24"/>
          <w:lang w:val="en-US"/>
        </w:rPr>
        <w:t>Kassam</w:t>
      </w:r>
      <w:proofErr w:type="spellEnd"/>
      <w:r w:rsidRPr="00727AD1">
        <w:rPr>
          <w:rFonts w:ascii="Times New Roman" w:hAnsi="Times New Roman"/>
          <w:bCs/>
          <w:color w:val="000000"/>
          <w:sz w:val="24"/>
          <w:szCs w:val="24"/>
          <w:lang w:val="en-US"/>
        </w:rPr>
        <w:t xml:space="preserve">, A. (2007). 250 labels used to </w:t>
      </w:r>
      <w:proofErr w:type="spellStart"/>
      <w:r w:rsidRPr="00727AD1">
        <w:rPr>
          <w:rFonts w:ascii="Times New Roman" w:hAnsi="Times New Roman"/>
          <w:bCs/>
          <w:color w:val="000000"/>
          <w:sz w:val="24"/>
          <w:szCs w:val="24"/>
          <w:lang w:val="en-US"/>
        </w:rPr>
        <w:t>stigmatise</w:t>
      </w:r>
      <w:proofErr w:type="spellEnd"/>
      <w:r w:rsidRPr="00727AD1">
        <w:rPr>
          <w:rFonts w:ascii="Times New Roman" w:hAnsi="Times New Roman"/>
          <w:bCs/>
          <w:color w:val="000000"/>
          <w:sz w:val="24"/>
          <w:szCs w:val="24"/>
          <w:lang w:val="en-US"/>
        </w:rPr>
        <w:t xml:space="preserve"> people with mental illness. </w:t>
      </w:r>
      <w:proofErr w:type="spellStart"/>
      <w:r w:rsidRPr="00727AD1">
        <w:rPr>
          <w:rFonts w:ascii="Times New Roman" w:hAnsi="Times New Roman"/>
          <w:i/>
          <w:iCs/>
          <w:color w:val="000000"/>
          <w:sz w:val="24"/>
          <w:szCs w:val="24"/>
        </w:rPr>
        <w:t>Health</w:t>
      </w:r>
      <w:proofErr w:type="spellEnd"/>
      <w:r w:rsidRPr="00727AD1">
        <w:rPr>
          <w:rFonts w:ascii="Times New Roman" w:hAnsi="Times New Roman"/>
          <w:i/>
          <w:iCs/>
          <w:color w:val="000000"/>
          <w:sz w:val="24"/>
          <w:szCs w:val="24"/>
        </w:rPr>
        <w:t xml:space="preserve"> </w:t>
      </w:r>
      <w:proofErr w:type="spellStart"/>
      <w:r w:rsidRPr="00727AD1">
        <w:rPr>
          <w:rFonts w:ascii="Times New Roman" w:hAnsi="Times New Roman"/>
          <w:i/>
          <w:iCs/>
          <w:color w:val="000000"/>
          <w:sz w:val="24"/>
          <w:szCs w:val="24"/>
        </w:rPr>
        <w:t>Services</w:t>
      </w:r>
      <w:proofErr w:type="spellEnd"/>
      <w:r w:rsidRPr="00727AD1">
        <w:rPr>
          <w:rFonts w:ascii="Times New Roman" w:hAnsi="Times New Roman"/>
          <w:i/>
          <w:iCs/>
          <w:color w:val="000000"/>
          <w:sz w:val="24"/>
          <w:szCs w:val="24"/>
        </w:rPr>
        <w:t xml:space="preserve"> </w:t>
      </w:r>
      <w:proofErr w:type="spellStart"/>
      <w:r w:rsidRPr="00727AD1">
        <w:rPr>
          <w:rFonts w:ascii="Times New Roman" w:hAnsi="Times New Roman"/>
          <w:i/>
          <w:iCs/>
          <w:color w:val="000000"/>
          <w:sz w:val="24"/>
          <w:szCs w:val="24"/>
        </w:rPr>
        <w:t>Research</w:t>
      </w:r>
      <w:proofErr w:type="spellEnd"/>
      <w:r w:rsidRPr="00727AD1">
        <w:rPr>
          <w:rFonts w:ascii="Times New Roman" w:hAnsi="Times New Roman"/>
          <w:color w:val="000000"/>
          <w:sz w:val="24"/>
          <w:szCs w:val="24"/>
        </w:rPr>
        <w:t>, 7, 7-97.</w:t>
      </w:r>
    </w:p>
    <w:p w14:paraId="6C3FB46A" w14:textId="77777777" w:rsidR="009647CD" w:rsidRPr="00727AD1" w:rsidRDefault="00DC2334">
      <w:pPr>
        <w:pStyle w:val="Normal1"/>
        <w:ind w:left="709" w:hanging="709"/>
        <w:rPr>
          <w:rFonts w:ascii="Times New Roman" w:hAnsi="Times New Roman"/>
          <w:color w:val="000000"/>
          <w:sz w:val="24"/>
          <w:szCs w:val="24"/>
          <w:lang w:val="en-US"/>
        </w:rPr>
      </w:pPr>
      <w:r w:rsidRPr="00727AD1">
        <w:rPr>
          <w:rFonts w:ascii="Times New Roman" w:hAnsi="Times New Roman"/>
          <w:color w:val="000000"/>
          <w:sz w:val="24"/>
          <w:szCs w:val="24"/>
        </w:rPr>
        <w:t xml:space="preserve">Tapia, C. (2014). Relación entre el funcionamiento de un hogar/residencia protegida para personas con trastorno mental severo, el apoyo social del cuidador y las habilidades de la vida diaria de los residentes (tesis de magister en psicología). </w:t>
      </w:r>
      <w:r w:rsidRPr="00727AD1">
        <w:rPr>
          <w:rFonts w:ascii="Times New Roman" w:hAnsi="Times New Roman"/>
          <w:color w:val="000000"/>
          <w:sz w:val="24"/>
          <w:szCs w:val="24"/>
          <w:lang w:val="en-US"/>
        </w:rPr>
        <w:t>Universidad de Concepción, Concepción.</w:t>
      </w:r>
    </w:p>
    <w:p w14:paraId="62F94582" w14:textId="77777777" w:rsidR="009647CD" w:rsidRPr="00727AD1" w:rsidRDefault="00DC2334">
      <w:pPr>
        <w:pStyle w:val="Normal1"/>
        <w:spacing w:before="288" w:after="288"/>
        <w:ind w:left="709" w:hanging="709"/>
        <w:rPr>
          <w:rFonts w:ascii="Times New Roman" w:hAnsi="Times New Roman"/>
          <w:color w:val="000000"/>
          <w:sz w:val="24"/>
          <w:szCs w:val="24"/>
          <w:lang w:val="en-US"/>
        </w:rPr>
      </w:pPr>
      <w:r w:rsidRPr="00727AD1">
        <w:rPr>
          <w:rFonts w:ascii="Times New Roman" w:hAnsi="Times New Roman"/>
          <w:color w:val="000000"/>
          <w:sz w:val="24"/>
          <w:szCs w:val="24"/>
          <w:lang w:val="en-US"/>
        </w:rPr>
        <w:t xml:space="preserve">Wright, P., &amp; </w:t>
      </w:r>
      <w:proofErr w:type="spellStart"/>
      <w:r w:rsidRPr="00727AD1">
        <w:rPr>
          <w:rFonts w:ascii="Times New Roman" w:hAnsi="Times New Roman"/>
          <w:color w:val="000000"/>
          <w:sz w:val="24"/>
          <w:szCs w:val="24"/>
          <w:lang w:val="en-US"/>
        </w:rPr>
        <w:t>Kloos</w:t>
      </w:r>
      <w:proofErr w:type="spellEnd"/>
      <w:r w:rsidRPr="00727AD1">
        <w:rPr>
          <w:rFonts w:ascii="Times New Roman" w:hAnsi="Times New Roman"/>
          <w:color w:val="000000"/>
          <w:sz w:val="24"/>
          <w:szCs w:val="24"/>
          <w:lang w:val="en-US"/>
        </w:rPr>
        <w:t>, B. (2007). Housing environment and mental health outcomes: A levels of analysis perspective</w:t>
      </w:r>
      <w:r w:rsidRPr="00727AD1">
        <w:rPr>
          <w:rFonts w:ascii="Times New Roman" w:hAnsi="Times New Roman"/>
          <w:i/>
          <w:color w:val="000000"/>
          <w:sz w:val="24"/>
          <w:szCs w:val="24"/>
          <w:lang w:val="en-US"/>
        </w:rPr>
        <w:t>. Journal of Environmental Psychology, 27, (1),</w:t>
      </w:r>
      <w:r w:rsidRPr="00727AD1">
        <w:rPr>
          <w:rFonts w:ascii="Times New Roman" w:hAnsi="Times New Roman"/>
          <w:color w:val="000000"/>
          <w:sz w:val="24"/>
          <w:szCs w:val="24"/>
          <w:lang w:val="en-US"/>
        </w:rPr>
        <w:t xml:space="preserve"> 79-89.</w:t>
      </w:r>
    </w:p>
    <w:p w14:paraId="0FEC87F0" w14:textId="77777777" w:rsidR="009647CD" w:rsidRPr="00727AD1" w:rsidRDefault="00DC2334">
      <w:pPr>
        <w:pStyle w:val="Normal1"/>
        <w:spacing w:before="288" w:after="288"/>
        <w:ind w:left="709" w:hanging="709"/>
        <w:rPr>
          <w:rFonts w:ascii="Times New Roman" w:hAnsi="Times New Roman"/>
          <w:color w:val="000000"/>
          <w:sz w:val="24"/>
          <w:szCs w:val="24"/>
          <w:lang w:val="en-US"/>
        </w:rPr>
      </w:pPr>
      <w:r w:rsidRPr="00727AD1">
        <w:rPr>
          <w:rFonts w:ascii="Times New Roman" w:hAnsi="Times New Roman"/>
          <w:color w:val="000000"/>
          <w:sz w:val="24"/>
          <w:szCs w:val="24"/>
          <w:lang w:val="en-US"/>
        </w:rPr>
        <w:t xml:space="preserve">Wong, Y., &amp; Solomon, P. (2002). Community Integration of Persons with Psychiatric Disabilities in Supportive Independent Housing: A Conceptual Model and Methodological Considerations. </w:t>
      </w:r>
      <w:r w:rsidRPr="00727AD1">
        <w:rPr>
          <w:rFonts w:ascii="Times New Roman" w:hAnsi="Times New Roman"/>
          <w:i/>
          <w:color w:val="000000"/>
          <w:sz w:val="24"/>
          <w:szCs w:val="24"/>
          <w:lang w:val="en-US"/>
        </w:rPr>
        <w:t>Mental Health Services Research, 4, (1),</w:t>
      </w:r>
      <w:r w:rsidRPr="00727AD1">
        <w:rPr>
          <w:rFonts w:ascii="Times New Roman" w:hAnsi="Times New Roman"/>
          <w:color w:val="000000"/>
          <w:sz w:val="24"/>
          <w:szCs w:val="24"/>
          <w:lang w:val="en-US"/>
        </w:rPr>
        <w:t xml:space="preserve"> 13-28.</w:t>
      </w:r>
    </w:p>
    <w:p w14:paraId="0027B166" w14:textId="77777777" w:rsidR="009647CD" w:rsidRPr="00727AD1" w:rsidRDefault="00DC2334">
      <w:pPr>
        <w:pStyle w:val="Normal1"/>
        <w:spacing w:before="288" w:after="288"/>
        <w:ind w:left="709" w:hanging="709"/>
        <w:rPr>
          <w:rFonts w:ascii="Times New Roman" w:hAnsi="Times New Roman"/>
          <w:color w:val="000000"/>
          <w:sz w:val="24"/>
          <w:szCs w:val="24"/>
          <w:lang w:val="en-US"/>
        </w:rPr>
      </w:pPr>
      <w:r w:rsidRPr="00727AD1">
        <w:rPr>
          <w:rFonts w:ascii="Times New Roman" w:hAnsi="Times New Roman"/>
          <w:color w:val="000000"/>
          <w:sz w:val="24"/>
          <w:szCs w:val="24"/>
          <w:lang w:val="en-US"/>
        </w:rPr>
        <w:t xml:space="preserve">Wong, Y., </w:t>
      </w:r>
      <w:proofErr w:type="spellStart"/>
      <w:r w:rsidRPr="00727AD1">
        <w:rPr>
          <w:rFonts w:ascii="Times New Roman" w:hAnsi="Times New Roman"/>
          <w:color w:val="000000"/>
          <w:sz w:val="24"/>
          <w:szCs w:val="24"/>
          <w:lang w:val="en-US"/>
        </w:rPr>
        <w:t>Filoromo</w:t>
      </w:r>
      <w:proofErr w:type="spellEnd"/>
      <w:r w:rsidRPr="00727AD1">
        <w:rPr>
          <w:rFonts w:ascii="Times New Roman" w:hAnsi="Times New Roman"/>
          <w:color w:val="000000"/>
          <w:sz w:val="24"/>
          <w:szCs w:val="24"/>
          <w:lang w:val="en-US"/>
        </w:rPr>
        <w:t xml:space="preserve">, M., &amp; Tennille, J. (2007). From principles to practice: A study of implementation of supported housing for psychiatric consumers. </w:t>
      </w:r>
      <w:r w:rsidRPr="00727AD1">
        <w:rPr>
          <w:rFonts w:ascii="Times New Roman" w:hAnsi="Times New Roman"/>
          <w:i/>
          <w:color w:val="000000"/>
          <w:sz w:val="24"/>
          <w:szCs w:val="24"/>
          <w:lang w:val="en-US"/>
        </w:rPr>
        <w:t>Administration and Policy in Mental Health and Mental Health Services Research, 34</w:t>
      </w:r>
      <w:r w:rsidRPr="00727AD1">
        <w:rPr>
          <w:rFonts w:ascii="Times New Roman" w:hAnsi="Times New Roman"/>
          <w:color w:val="000000"/>
          <w:sz w:val="24"/>
          <w:szCs w:val="24"/>
          <w:lang w:val="en-US"/>
        </w:rPr>
        <w:t>, 13-28.</w:t>
      </w:r>
    </w:p>
    <w:p w14:paraId="0DCD33CE" w14:textId="77777777" w:rsidR="009647CD" w:rsidRPr="00727AD1" w:rsidRDefault="009647CD">
      <w:pPr>
        <w:pStyle w:val="Normal1"/>
        <w:spacing w:before="288" w:after="288"/>
        <w:ind w:hanging="709"/>
        <w:rPr>
          <w:rFonts w:ascii="Times New Roman" w:hAnsi="Times New Roman"/>
          <w:iCs/>
          <w:color w:val="000000"/>
          <w:sz w:val="24"/>
          <w:szCs w:val="24"/>
          <w:lang w:val="en-US"/>
        </w:rPr>
      </w:pPr>
    </w:p>
    <w:p w14:paraId="14491D96" w14:textId="77777777" w:rsidR="009647CD" w:rsidRPr="00727AD1" w:rsidRDefault="009647CD">
      <w:pPr>
        <w:pStyle w:val="Normal1"/>
        <w:spacing w:before="288" w:after="288"/>
        <w:ind w:hanging="709"/>
        <w:rPr>
          <w:rFonts w:ascii="Times New Roman" w:hAnsi="Times New Roman"/>
          <w:lang w:val="en-US"/>
        </w:rPr>
      </w:pPr>
    </w:p>
    <w:sectPr w:rsidR="009647CD" w:rsidRPr="00727AD1">
      <w:headerReference w:type="default" r:id="rId7"/>
      <w:footerReference w:type="default" r:id="rId8"/>
      <w:pgSz w:w="12240" w:h="15840"/>
      <w:pgMar w:top="1418" w:right="1418" w:bottom="1418" w:left="1418" w:header="708"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3B684" w14:textId="77777777" w:rsidR="004B68A3" w:rsidRDefault="004B68A3">
      <w:pPr>
        <w:spacing w:line="240" w:lineRule="auto"/>
      </w:pPr>
      <w:r>
        <w:separator/>
      </w:r>
    </w:p>
  </w:endnote>
  <w:endnote w:type="continuationSeparator" w:id="0">
    <w:p w14:paraId="71A401D6" w14:textId="77777777" w:rsidR="004B68A3" w:rsidRDefault="004B6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DejaVu Sans">
    <w:altName w:val="MS Mincho"/>
    <w:charset w:val="80"/>
    <w:family w:val="auto"/>
    <w:pitch w:val="variable"/>
  </w:font>
  <w:font w:name="Liberation Sans">
    <w:altName w:val="Arial"/>
    <w:charset w:val="01"/>
    <w:family w:val="swiss"/>
    <w:pitch w:val="variable"/>
  </w:font>
  <w:font w:name="FreeSans">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26E78" w14:textId="77777777" w:rsidR="00DC2334" w:rsidRDefault="00DC2334">
    <w:pPr>
      <w:pStyle w:val="Piedepgina"/>
      <w:spacing w:before="288" w:after="28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469EE" w14:textId="77777777" w:rsidR="004B68A3" w:rsidRDefault="004B68A3">
      <w:pPr>
        <w:spacing w:line="240" w:lineRule="auto"/>
      </w:pPr>
      <w:r>
        <w:separator/>
      </w:r>
    </w:p>
  </w:footnote>
  <w:footnote w:type="continuationSeparator" w:id="0">
    <w:p w14:paraId="0B3FE5E5" w14:textId="77777777" w:rsidR="004B68A3" w:rsidRDefault="004B68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26263" w14:textId="77777777" w:rsidR="00DC2334" w:rsidRDefault="00DC2334">
    <w:pPr>
      <w:pStyle w:val="Encabezamiento"/>
      <w:spacing w:before="288" w:after="28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CD"/>
    <w:rsid w:val="00217D1E"/>
    <w:rsid w:val="002A2A82"/>
    <w:rsid w:val="002E523B"/>
    <w:rsid w:val="0031307D"/>
    <w:rsid w:val="004B68A3"/>
    <w:rsid w:val="00512572"/>
    <w:rsid w:val="00727AD1"/>
    <w:rsid w:val="007528C4"/>
    <w:rsid w:val="00796235"/>
    <w:rsid w:val="008D315C"/>
    <w:rsid w:val="009647CD"/>
    <w:rsid w:val="009C4928"/>
    <w:rsid w:val="00B56BC5"/>
    <w:rsid w:val="00B91F98"/>
    <w:rsid w:val="00BA3FD1"/>
    <w:rsid w:val="00DC2334"/>
    <w:rsid w:val="00E84FFD"/>
    <w:rsid w:val="00F838D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8682"/>
  <w15:docId w15:val="{F7FF7F2D-E083-47CD-8493-DD694DB0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Calibri"/>
        <w:sz w:val="22"/>
        <w:szCs w:val="22"/>
        <w:lang w:val="es-CL"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uiPriority w:val="99"/>
    <w:rsid w:val="00932A76"/>
    <w:pPr>
      <w:suppressAutoHyphens/>
      <w:jc w:val="left"/>
    </w:pPr>
    <w:rPr>
      <w:rFonts w:eastAsia="DejaVu Sans" w:cs="Times New Roman"/>
      <w:color w:val="00000A"/>
      <w:lang w:eastAsia="es-CL"/>
    </w:rPr>
  </w:style>
  <w:style w:type="paragraph" w:customStyle="1" w:styleId="Encabezado1">
    <w:name w:val="Encabezado 1"/>
    <w:basedOn w:val="Encabezado"/>
  </w:style>
  <w:style w:type="paragraph" w:customStyle="1" w:styleId="Encabezado2">
    <w:name w:val="Encabezado 2"/>
    <w:basedOn w:val="Encabezado"/>
  </w:style>
  <w:style w:type="paragraph" w:customStyle="1" w:styleId="Encabezado3">
    <w:name w:val="Encabezado 3"/>
    <w:basedOn w:val="Encabezado"/>
  </w:style>
  <w:style w:type="character" w:styleId="Refdecomentario">
    <w:name w:val="annotation reference"/>
    <w:uiPriority w:val="99"/>
    <w:semiHidden/>
    <w:rsid w:val="00FB3320"/>
    <w:rPr>
      <w:rFonts w:cs="Times New Roman"/>
      <w:sz w:val="16"/>
    </w:rPr>
  </w:style>
  <w:style w:type="character" w:customStyle="1" w:styleId="TextocomentarioCar">
    <w:name w:val="Texto comentario Car"/>
    <w:basedOn w:val="Fuentedeprrafopredeter"/>
    <w:link w:val="Textocomentario"/>
    <w:uiPriority w:val="99"/>
    <w:semiHidden/>
    <w:rsid w:val="00FB3320"/>
    <w:rPr>
      <w:rFonts w:ascii="Calibri" w:eastAsia="Calibri" w:hAnsi="Calibri" w:cs="Times New Roman"/>
      <w:sz w:val="20"/>
      <w:szCs w:val="20"/>
      <w:lang w:val="en-US" w:eastAsia="en-US"/>
    </w:rPr>
  </w:style>
  <w:style w:type="character" w:customStyle="1" w:styleId="TextodegloboCar">
    <w:name w:val="Texto de globo Car"/>
    <w:basedOn w:val="Fuentedeprrafopredeter"/>
    <w:link w:val="Textodeglobo"/>
    <w:uiPriority w:val="99"/>
    <w:semiHidden/>
    <w:rsid w:val="00FB3320"/>
    <w:rPr>
      <w:rFonts w:ascii="Tahoma" w:hAnsi="Tahoma" w:cs="Tahoma"/>
      <w:sz w:val="16"/>
      <w:szCs w:val="16"/>
    </w:rPr>
  </w:style>
  <w:style w:type="character" w:customStyle="1" w:styleId="AsuntodelcomentarioCar">
    <w:name w:val="Asunto del comentario Car"/>
    <w:basedOn w:val="TextocomentarioCar"/>
    <w:link w:val="Asuntodelcomentario"/>
    <w:uiPriority w:val="99"/>
    <w:semiHidden/>
    <w:rsid w:val="00C22600"/>
    <w:rPr>
      <w:rFonts w:ascii="Calibri" w:eastAsia="Calibri" w:hAnsi="Calibri" w:cs="Times New Roman"/>
      <w:b/>
      <w:bCs/>
      <w:sz w:val="20"/>
      <w:szCs w:val="20"/>
      <w:lang w:val="en-US" w:eastAsia="en-US"/>
    </w:rPr>
  </w:style>
  <w:style w:type="character" w:customStyle="1" w:styleId="EncabezadoCar">
    <w:name w:val="Encabezado Car"/>
    <w:basedOn w:val="Fuentedeprrafopredeter"/>
    <w:link w:val="Encabezado"/>
    <w:uiPriority w:val="99"/>
    <w:rsid w:val="0007457F"/>
  </w:style>
  <w:style w:type="character" w:customStyle="1" w:styleId="PiedepginaCar">
    <w:name w:val="Pie de página Car"/>
    <w:basedOn w:val="Fuentedeprrafopredeter"/>
    <w:link w:val="Piedepgina"/>
    <w:uiPriority w:val="99"/>
    <w:rsid w:val="0007457F"/>
  </w:style>
  <w:style w:type="character" w:customStyle="1" w:styleId="ListLabel1">
    <w:name w:val="ListLabel 1"/>
    <w:rPr>
      <w:rFonts w:cs="Times New Roman"/>
      <w:sz w:val="24"/>
      <w:szCs w:val="24"/>
    </w:rPr>
  </w:style>
  <w:style w:type="character" w:customStyle="1" w:styleId="ListLabel2">
    <w:name w:val="ListLabel 2"/>
    <w:rPr>
      <w:rFonts w:cs="Times New Roman"/>
    </w:rPr>
  </w:style>
  <w:style w:type="character" w:customStyle="1" w:styleId="ListLabel3">
    <w:name w:val="ListLabel 3"/>
    <w:rPr>
      <w:rFonts w:cs="Courier New"/>
    </w:rPr>
  </w:style>
  <w:style w:type="character" w:customStyle="1" w:styleId="ListLabel4">
    <w:name w:val="ListLabel 4"/>
    <w:rPr>
      <w:sz w:val="18"/>
      <w:szCs w:val="18"/>
    </w:rPr>
  </w:style>
  <w:style w:type="paragraph" w:styleId="Encabezado">
    <w:name w:val="header"/>
    <w:basedOn w:val="Normal1"/>
    <w:next w:val="Cuerpodetexto"/>
    <w:link w:val="EncabezadoCar"/>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1"/>
    <w:pPr>
      <w:spacing w:after="140" w:line="288" w:lineRule="auto"/>
    </w:pPr>
  </w:style>
  <w:style w:type="paragraph" w:styleId="Lista">
    <w:name w:val="List"/>
    <w:basedOn w:val="Cuerpodetexto"/>
    <w:rPr>
      <w:rFonts w:cs="FreeSans"/>
    </w:rPr>
  </w:style>
  <w:style w:type="paragraph" w:customStyle="1" w:styleId="Pie">
    <w:name w:val="Pie"/>
    <w:basedOn w:val="Normal1"/>
    <w:pPr>
      <w:suppressLineNumbers/>
      <w:spacing w:before="120" w:after="120"/>
    </w:pPr>
    <w:rPr>
      <w:rFonts w:cs="FreeSans"/>
      <w:i/>
      <w:iCs/>
      <w:sz w:val="24"/>
      <w:szCs w:val="24"/>
    </w:rPr>
  </w:style>
  <w:style w:type="paragraph" w:customStyle="1" w:styleId="ndice">
    <w:name w:val="Índice"/>
    <w:basedOn w:val="Normal1"/>
    <w:pPr>
      <w:suppressLineNumbers/>
    </w:pPr>
    <w:rPr>
      <w:rFonts w:cs="FreeSans"/>
    </w:rPr>
  </w:style>
  <w:style w:type="paragraph" w:styleId="Prrafodelista">
    <w:name w:val="List Paragraph"/>
    <w:basedOn w:val="Normal1"/>
    <w:uiPriority w:val="34"/>
    <w:qFormat/>
    <w:rsid w:val="00442155"/>
    <w:pPr>
      <w:ind w:left="720"/>
      <w:contextualSpacing/>
    </w:pPr>
    <w:rPr>
      <w:rFonts w:eastAsia="Calibri"/>
    </w:rPr>
  </w:style>
  <w:style w:type="paragraph" w:styleId="Textocomentario">
    <w:name w:val="annotation text"/>
    <w:basedOn w:val="Normal1"/>
    <w:link w:val="TextocomentarioCar"/>
    <w:uiPriority w:val="99"/>
    <w:semiHidden/>
    <w:rsid w:val="00FB3320"/>
    <w:pPr>
      <w:spacing w:line="240" w:lineRule="auto"/>
    </w:pPr>
    <w:rPr>
      <w:rFonts w:eastAsia="Calibri"/>
      <w:sz w:val="20"/>
      <w:szCs w:val="20"/>
      <w:lang w:val="en-US" w:eastAsia="en-US"/>
    </w:rPr>
  </w:style>
  <w:style w:type="paragraph" w:styleId="Textodeglobo">
    <w:name w:val="Balloon Text"/>
    <w:basedOn w:val="Normal1"/>
    <w:link w:val="TextodegloboCar"/>
    <w:uiPriority w:val="99"/>
    <w:semiHidden/>
    <w:unhideWhenUsed/>
    <w:rsid w:val="00FB3320"/>
    <w:pPr>
      <w:spacing w:line="240" w:lineRule="auto"/>
    </w:pPr>
    <w:rPr>
      <w:rFonts w:ascii="Tahoma" w:hAnsi="Tahoma" w:cs="Tahoma"/>
      <w:sz w:val="16"/>
      <w:szCs w:val="16"/>
    </w:rPr>
  </w:style>
  <w:style w:type="paragraph" w:styleId="Descripcin">
    <w:name w:val="caption"/>
    <w:basedOn w:val="Normal1"/>
    <w:next w:val="Normal1"/>
    <w:uiPriority w:val="35"/>
    <w:unhideWhenUsed/>
    <w:qFormat/>
    <w:rsid w:val="00047EA0"/>
    <w:pPr>
      <w:spacing w:line="240" w:lineRule="auto"/>
    </w:pPr>
    <w:rPr>
      <w:b/>
      <w:bCs/>
      <w:color w:val="4F81BD"/>
      <w:sz w:val="18"/>
      <w:szCs w:val="18"/>
      <w:lang w:val="en-US"/>
    </w:rPr>
  </w:style>
  <w:style w:type="paragraph" w:customStyle="1" w:styleId="Tabla">
    <w:name w:val="Tabla"/>
    <w:basedOn w:val="Descripcin"/>
    <w:rsid w:val="00C806B1"/>
    <w:pPr>
      <w:widowControl w:val="0"/>
      <w:suppressLineNumbers/>
    </w:pPr>
    <w:rPr>
      <w:rFonts w:ascii="Liberation Serif" w:eastAsia="Droid Sans Fallback" w:hAnsi="Liberation Serif" w:cs="FreeSans"/>
      <w:b w:val="0"/>
      <w:bCs w:val="0"/>
      <w:i/>
      <w:iCs/>
      <w:color w:val="00000A"/>
      <w:sz w:val="24"/>
      <w:szCs w:val="24"/>
      <w:lang w:val="es-ES" w:eastAsia="zh-CN" w:bidi="hi-IN"/>
    </w:rPr>
  </w:style>
  <w:style w:type="paragraph" w:styleId="Asuntodelcomentario">
    <w:name w:val="annotation subject"/>
    <w:basedOn w:val="Textocomentario"/>
    <w:link w:val="AsuntodelcomentarioCar"/>
    <w:uiPriority w:val="99"/>
    <w:semiHidden/>
    <w:unhideWhenUsed/>
    <w:rsid w:val="00C22600"/>
    <w:rPr>
      <w:rFonts w:cs="Calibri"/>
      <w:b/>
      <w:bCs/>
      <w:lang w:val="es-CL"/>
    </w:rPr>
  </w:style>
  <w:style w:type="paragraph" w:customStyle="1" w:styleId="Encabezamiento">
    <w:name w:val="Encabezamiento"/>
    <w:basedOn w:val="Normal1"/>
    <w:uiPriority w:val="99"/>
    <w:unhideWhenUsed/>
    <w:rsid w:val="0007457F"/>
    <w:pPr>
      <w:tabs>
        <w:tab w:val="center" w:pos="4419"/>
        <w:tab w:val="right" w:pos="8838"/>
      </w:tabs>
      <w:spacing w:line="240" w:lineRule="auto"/>
    </w:pPr>
  </w:style>
  <w:style w:type="paragraph" w:styleId="Piedepgina">
    <w:name w:val="footer"/>
    <w:basedOn w:val="Normal1"/>
    <w:link w:val="PiedepginaCar"/>
    <w:uiPriority w:val="99"/>
    <w:unhideWhenUsed/>
    <w:rsid w:val="0007457F"/>
    <w:pPr>
      <w:tabs>
        <w:tab w:val="center" w:pos="4419"/>
        <w:tab w:val="right" w:pos="8838"/>
      </w:tabs>
      <w:spacing w:line="240" w:lineRule="auto"/>
    </w:pPr>
  </w:style>
  <w:style w:type="paragraph" w:customStyle="1" w:styleId="Normal10">
    <w:name w:val="Normal1"/>
    <w:uiPriority w:val="99"/>
    <w:rsid w:val="007A6C41"/>
    <w:pPr>
      <w:suppressAutoHyphens/>
      <w:jc w:val="left"/>
    </w:pPr>
    <w:rPr>
      <w:rFonts w:eastAsia="DejaVu Sans" w:cs="Times New Roman"/>
      <w:color w:val="00000A"/>
      <w:lang w:eastAsia="es-CL"/>
    </w:rPr>
  </w:style>
  <w:style w:type="paragraph" w:styleId="Cita">
    <w:name w:val="Quote"/>
    <w:basedOn w:val="Normal1"/>
  </w:style>
  <w:style w:type="paragraph" w:customStyle="1" w:styleId="Ttulo">
    <w:name w:val="Título"/>
    <w:basedOn w:val="Encabezado"/>
  </w:style>
  <w:style w:type="paragraph" w:styleId="Subttulo">
    <w:name w:val="Subtitle"/>
    <w:basedOn w:val="Encabezad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CE472-C2C6-4D91-85D8-5763DE23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24</Pages>
  <Words>6125</Words>
  <Characters>33688</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Grandon</dc:creator>
  <cp:lastModifiedBy>Editor</cp:lastModifiedBy>
  <cp:revision>6</cp:revision>
  <cp:lastPrinted>2015-06-08T18:07:00Z</cp:lastPrinted>
  <dcterms:created xsi:type="dcterms:W3CDTF">2015-06-08T17:40:00Z</dcterms:created>
  <dcterms:modified xsi:type="dcterms:W3CDTF">2015-08-04T16:14:00Z</dcterms:modified>
  <dc:language>es-ES</dc:language>
</cp:coreProperties>
</file>