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3DA" w:rsidRPr="00873658" w:rsidRDefault="00CF63DA" w:rsidP="0034251A">
      <w:pPr>
        <w:spacing w:line="480" w:lineRule="auto"/>
        <w:rPr>
          <w:b/>
          <w:bCs/>
          <w:i/>
          <w:iCs/>
        </w:rPr>
      </w:pPr>
      <w:r w:rsidRPr="00873658">
        <w:rPr>
          <w:b/>
          <w:bCs/>
          <w:i/>
          <w:iCs/>
        </w:rPr>
        <w:t>Análisis comparativo de estudios sobre velocidad de nombrar en español, con especial atención a su relación con la adquisición de la lectura y sus dificultades</w:t>
      </w:r>
    </w:p>
    <w:p w:rsidR="00CF63DA" w:rsidRDefault="00CF63DA" w:rsidP="0034251A">
      <w:pPr>
        <w:spacing w:line="480" w:lineRule="auto"/>
        <w:rPr>
          <w:b/>
          <w:bCs/>
          <w:i/>
          <w:iCs/>
        </w:rPr>
      </w:pPr>
    </w:p>
    <w:p w:rsidR="00CF63DA" w:rsidRDefault="00CF63DA" w:rsidP="0034251A">
      <w:pPr>
        <w:spacing w:line="480" w:lineRule="auto"/>
        <w:rPr>
          <w:b/>
          <w:bCs/>
          <w:i/>
          <w:iCs/>
        </w:rPr>
      </w:pPr>
    </w:p>
    <w:p w:rsidR="00CF63DA" w:rsidRPr="00873658" w:rsidRDefault="00CF63DA" w:rsidP="0034251A">
      <w:pPr>
        <w:spacing w:line="480" w:lineRule="auto"/>
        <w:rPr>
          <w:b/>
          <w:bCs/>
          <w:i/>
          <w:iCs/>
        </w:rPr>
      </w:pPr>
    </w:p>
    <w:p w:rsidR="00CF63DA" w:rsidRPr="003D2183" w:rsidRDefault="00CF63DA" w:rsidP="00F41183">
      <w:pPr>
        <w:spacing w:line="480" w:lineRule="auto"/>
        <w:rPr>
          <w:b/>
          <w:bCs/>
          <w:i/>
          <w:iCs/>
          <w:sz w:val="28"/>
          <w:szCs w:val="28"/>
          <w:lang w:val="en-GB"/>
        </w:rPr>
      </w:pPr>
      <w:r w:rsidRPr="00873658">
        <w:rPr>
          <w:b/>
          <w:bCs/>
          <w:i/>
          <w:iCs/>
          <w:lang w:val="en-GB"/>
        </w:rPr>
        <w:t>Comparative Analysis of rapid automatized naming Studies in Spanish, with special attention to reading acquisition and reading difficulties</w:t>
      </w:r>
      <w:r>
        <w:rPr>
          <w:b/>
          <w:bCs/>
          <w:i/>
          <w:iCs/>
          <w:sz w:val="28"/>
          <w:szCs w:val="28"/>
          <w:lang w:val="en-GB"/>
        </w:rPr>
        <w:t xml:space="preserve"> </w:t>
      </w:r>
    </w:p>
    <w:p w:rsidR="00CF63DA" w:rsidRDefault="00CF63DA" w:rsidP="0034251A">
      <w:pPr>
        <w:spacing w:line="480" w:lineRule="auto"/>
        <w:rPr>
          <w:b/>
          <w:bCs/>
          <w:lang w:val="en-GB"/>
        </w:rPr>
      </w:pPr>
    </w:p>
    <w:p w:rsidR="00CF63DA" w:rsidRDefault="00CF63DA" w:rsidP="0034251A">
      <w:pPr>
        <w:spacing w:line="480" w:lineRule="auto"/>
        <w:rPr>
          <w:b/>
          <w:bCs/>
        </w:rPr>
      </w:pPr>
      <w:r w:rsidRPr="004C4DB7">
        <w:rPr>
          <w:b/>
          <w:bCs/>
          <w:lang w:val="es-ES"/>
        </w:rPr>
        <w:br w:type="page"/>
      </w:r>
      <w:r>
        <w:rPr>
          <w:b/>
          <w:bCs/>
        </w:rPr>
        <w:t>Resumen</w:t>
      </w:r>
    </w:p>
    <w:p w:rsidR="00CF63DA" w:rsidRDefault="00CF63DA" w:rsidP="0034251A">
      <w:pPr>
        <w:spacing w:line="480" w:lineRule="auto"/>
        <w:ind w:firstLine="709"/>
        <w:jc w:val="both"/>
      </w:pPr>
      <w:r>
        <w:t>La relación entre las tareas de Velocidad de Nombrar (VN) y lectura se estudió por primera vez, en lengua inglesa, en la década de los 70, descubriéndose que los niños con dislexia eran lentos e inconsistentes en estas tareas. Posteriormente algunos estudios han confirmado que la VN es el mejor predictor de la lectura en lenguas trasparentes, consecuentemente, la VN se convierte en una medida de gran interés para la ortografía española. Acorde con lo expuesto, se analizan las investigaciones publicadas sobre VN y lectura en español con el objetivo de extraer conclusiones para el diagnóstico y el tratamiento de las dificultades de lectura. Los estudios revisados muestran que la VN es un potente indicador para predecir la adquisición posterior de la lectura en edades tempranas y para discriminar entre lectores típicos y aquellos con dificultades. La VN es una medida fácil de administrar, útil tanto para el diagnóstico, como para la prevención de las dificultades de lectura en nuestra lengua.</w:t>
      </w:r>
    </w:p>
    <w:p w:rsidR="00CF63DA" w:rsidRDefault="00CF63DA" w:rsidP="00153C1D">
      <w:pPr>
        <w:spacing w:line="480" w:lineRule="auto"/>
        <w:jc w:val="both"/>
      </w:pPr>
      <w:r>
        <w:rPr>
          <w:b/>
          <w:bCs/>
        </w:rPr>
        <w:t xml:space="preserve">Palabras clave: </w:t>
      </w:r>
      <w:r w:rsidRPr="00153C1D">
        <w:t>Velocidad de Nombrar, Lectura, Español, Fluidez lectora, Dislexia</w:t>
      </w:r>
      <w:r>
        <w:rPr>
          <w:b/>
          <w:bCs/>
        </w:rPr>
        <w:t xml:space="preserve">. </w:t>
      </w:r>
    </w:p>
    <w:p w:rsidR="00CF63DA" w:rsidRPr="00304435" w:rsidRDefault="00CF63DA" w:rsidP="00CC7BAE">
      <w:pPr>
        <w:spacing w:line="480" w:lineRule="auto"/>
        <w:jc w:val="both"/>
        <w:rPr>
          <w:b/>
          <w:bCs/>
          <w:lang w:val="en-GB"/>
        </w:rPr>
      </w:pPr>
      <w:r w:rsidRPr="00304435">
        <w:rPr>
          <w:b/>
          <w:bCs/>
          <w:lang w:val="en-GB"/>
        </w:rPr>
        <w:t>Abstract</w:t>
      </w:r>
    </w:p>
    <w:p w:rsidR="00CF63DA" w:rsidRPr="00054274" w:rsidRDefault="00CF63DA" w:rsidP="0034251A">
      <w:pPr>
        <w:spacing w:line="480" w:lineRule="auto"/>
        <w:ind w:firstLine="709"/>
        <w:jc w:val="both"/>
        <w:rPr>
          <w:lang w:val="en-GB"/>
        </w:rPr>
      </w:pPr>
      <w:r w:rsidRPr="00054274">
        <w:rPr>
          <w:lang w:val="en-GB"/>
        </w:rPr>
        <w:t xml:space="preserve">The relationship between Rapid Automatized Naming (RAN) tasks and reading proficiency was first studied for English during the 70s, one finding being that children with dyslexia were slow and inconsistent in </w:t>
      </w:r>
      <w:r>
        <w:rPr>
          <w:lang w:val="en-GB"/>
        </w:rPr>
        <w:t xml:space="preserve">the </w:t>
      </w:r>
      <w:r w:rsidRPr="00054274">
        <w:rPr>
          <w:lang w:val="en-GB"/>
        </w:rPr>
        <w:t>RAN tasks. Later on, some studies have confirmed that RAN is the best predictor for transparent ortographies – and so of particular interest for Spanish. The research done so far on RAN and reading in Spanish is therefore reviewed here in order to draw conclusions for the diagnosis and treatment of reading difficulties. Our review shows that RAN is both a powerful early predictor of future reading outcomes and capable of discriminating between typical and poor readers. Being very easy to test, RAN is thus of great use in the diagnosis and prevention of reading disorders in Spanish.</w:t>
      </w:r>
    </w:p>
    <w:p w:rsidR="00CF63DA" w:rsidRPr="00153C1D" w:rsidRDefault="00CF63DA" w:rsidP="0039765D">
      <w:pPr>
        <w:spacing w:line="480" w:lineRule="auto"/>
        <w:rPr>
          <w:b/>
          <w:bCs/>
          <w:lang w:val="en-GB"/>
        </w:rPr>
      </w:pPr>
      <w:r w:rsidRPr="00E96E8C">
        <w:rPr>
          <w:b/>
          <w:bCs/>
          <w:lang w:val="en-GB"/>
        </w:rPr>
        <w:t>Key words:</w:t>
      </w:r>
      <w:r>
        <w:rPr>
          <w:b/>
          <w:bCs/>
          <w:lang w:val="en-GB"/>
        </w:rPr>
        <w:t xml:space="preserve"> </w:t>
      </w:r>
      <w:r w:rsidRPr="00E96E8C">
        <w:rPr>
          <w:lang w:val="en-GB"/>
        </w:rPr>
        <w:t xml:space="preserve">Rapid Automatized Naming, </w:t>
      </w:r>
      <w:smartTag w:uri="urn:schemas-microsoft-com:office:smarttags" w:element="City">
        <w:smartTag w:uri="urn:schemas-microsoft-com:office:smarttags" w:element="place">
          <w:r w:rsidRPr="00E96E8C">
            <w:rPr>
              <w:lang w:val="en-GB"/>
            </w:rPr>
            <w:t>Reading</w:t>
          </w:r>
        </w:smartTag>
      </w:smartTag>
      <w:r w:rsidRPr="00E96E8C">
        <w:rPr>
          <w:lang w:val="en-GB"/>
        </w:rPr>
        <w:t>, Spanish, Reading Fluency, Dyslexia.</w:t>
      </w:r>
    </w:p>
    <w:p w:rsidR="00CF63DA" w:rsidRPr="00304435" w:rsidRDefault="00CF63DA" w:rsidP="0039765D">
      <w:pPr>
        <w:spacing w:line="480" w:lineRule="auto"/>
        <w:rPr>
          <w:b/>
          <w:bCs/>
          <w:lang w:val="es-ES"/>
        </w:rPr>
      </w:pPr>
      <w:r w:rsidRPr="00304435">
        <w:rPr>
          <w:b/>
          <w:bCs/>
          <w:lang w:val="es-ES"/>
        </w:rPr>
        <w:t>Introducción</w:t>
      </w:r>
    </w:p>
    <w:p w:rsidR="00CF63DA" w:rsidRPr="004C30C6" w:rsidRDefault="00CF63DA" w:rsidP="00B361DB">
      <w:pPr>
        <w:spacing w:line="480" w:lineRule="auto"/>
        <w:ind w:firstLine="709"/>
        <w:jc w:val="both"/>
      </w:pPr>
      <w:r w:rsidRPr="004C30C6">
        <w:t>Hace casi 50 años el neurólogo Norman Geschwind ideó una serie de sutiles pruebas de denominación en el contexto de lesiones neurológicas que combinaban alexia pura sin agrafia con problemas de identi</w:t>
      </w:r>
      <w:r>
        <w:t>ficación de colores (Geschwind &amp;</w:t>
      </w:r>
      <w:r w:rsidRPr="004C30C6">
        <w:t xml:space="preserve"> Fusillo, 1965). Utilizando estas pruebas logró demostrar que ambos síntomas compartían circuitos cerebrales y que los problemas cromáticos asociados a esas lesiones no eran de carácter perceptual: una corteza visual intacta queda desc</w:t>
      </w:r>
      <w:r>
        <w:t>onectada de las zonas del habla (síndrome de desconexión).</w:t>
      </w:r>
      <w:r w:rsidRPr="004C30C6">
        <w:t xml:space="preserve"> Sobre la base de este resultado, Martha Denckla y Rita Rudel hipotetizaron que un problema de desconexión análogo, si bien no tan radical como en las alexias adquiridas, podría estar afectando la adquisición de la lectura en la dislexia del desarrollo (Denckla </w:t>
      </w:r>
      <w:r>
        <w:t>&amp;</w:t>
      </w:r>
      <w:r w:rsidRPr="004C30C6">
        <w:t xml:space="preserve"> Rudel, 1976). Para ello construyeron y </w:t>
      </w:r>
      <w:r>
        <w:t>finalmente</w:t>
      </w:r>
      <w:r w:rsidRPr="004C30C6">
        <w:t xml:space="preserve"> normalizaron (con la colaboración de Maryanne Wolf) una prueba en la cual se trata de nombrar tan rápido como sea posible tanto colores (la propuesta original) como otros estímulos c</w:t>
      </w:r>
      <w:r>
        <w:t xml:space="preserve">uyos nombres están (al igual </w:t>
      </w:r>
      <w:r w:rsidRPr="004C30C6">
        <w:t>que el de los colores) sujetos a un proceso de automatización temprano, a saber dibujos de objetos fami</w:t>
      </w:r>
      <w:r>
        <w:t>liares, letras y dígitos (Wolf &amp;</w:t>
      </w:r>
      <w:r w:rsidRPr="004C30C6">
        <w:t xml:space="preserve"> Denckla, 2005). De allí surgió el nombre de </w:t>
      </w:r>
      <w:r w:rsidRPr="004C30C6">
        <w:rPr>
          <w:i/>
          <w:iCs/>
        </w:rPr>
        <w:t>rapid automatized naming</w:t>
      </w:r>
      <w:r w:rsidRPr="004C30C6">
        <w:t xml:space="preserve"> (RAN). En lo que sigue utilizaremos la expresión “velocidad de nombrar” (VN) para designar las tareas de este tipo de prueba.</w:t>
      </w:r>
    </w:p>
    <w:p w:rsidR="00CF63DA" w:rsidRPr="004C30C6" w:rsidRDefault="00CF63DA" w:rsidP="004C30C6">
      <w:pPr>
        <w:spacing w:line="480" w:lineRule="auto"/>
        <w:ind w:firstLine="709"/>
        <w:jc w:val="both"/>
      </w:pPr>
      <w:r w:rsidRPr="004C30C6">
        <w:t>De manera independiente, las investigaciones sobre la dislexia del desarrollo habían generado, desde los años 70, varias hipótesis explicativas diferentes de este trastorno, entre las cuales destaca la que postula un déficit en la formación de representaciones fonológicas, particularmente las correspondientes a las sílabas, las partes de una sílaba y los fonemas</w:t>
      </w:r>
      <w:r>
        <w:t xml:space="preserve">: </w:t>
      </w:r>
      <w:r w:rsidRPr="004C30C6">
        <w:t xml:space="preserve">hipótesis de </w:t>
      </w:r>
      <w:r>
        <w:t>la conciencia fonológica, o CF (</w:t>
      </w:r>
      <w:r w:rsidRPr="004C30C6">
        <w:t>para una revis</w:t>
      </w:r>
      <w:r>
        <w:t xml:space="preserve">ión reciente véase Leal y Suro, </w:t>
      </w:r>
      <w:r w:rsidRPr="004C30C6">
        <w:t xml:space="preserve">2012). </w:t>
      </w:r>
      <w:r>
        <w:t xml:space="preserve"> </w:t>
      </w:r>
      <w:r w:rsidRPr="004C30C6">
        <w:t xml:space="preserve">Maryanne Wolf y Patricia Bowers mostraron entonces que el déficit en VN </w:t>
      </w:r>
      <w:r>
        <w:t xml:space="preserve">(DV) </w:t>
      </w:r>
      <w:r w:rsidRPr="004C30C6">
        <w:t xml:space="preserve">y el déficit en CF </w:t>
      </w:r>
      <w:r>
        <w:t xml:space="preserve">(DF) </w:t>
      </w:r>
      <w:r w:rsidRPr="004C30C6">
        <w:t>eran disociables, por cuanto algunos niños padecían el primero pero no el segundo, otros el segundo sin el primero, y otros (los más afectados en la adquisición de la lectura) ambos déficits o doble déficit (DD).  Esta teoría se conoce como la hipótesis del doble déficit (HDD) (Wolf y Bowers, 1999).</w:t>
      </w:r>
    </w:p>
    <w:p w:rsidR="00CF63DA" w:rsidRPr="004C30C6" w:rsidRDefault="00CF63DA" w:rsidP="00173026">
      <w:pPr>
        <w:spacing w:line="480" w:lineRule="auto"/>
        <w:ind w:firstLine="709"/>
        <w:jc w:val="both"/>
      </w:pPr>
      <w:r>
        <w:t>Una conclusión de é</w:t>
      </w:r>
      <w:r w:rsidRPr="004C30C6">
        <w:t>stos y otros estudios es que tanto CF como VN (u otras variables como el conocimiento de las letras, CL) podrían funcionar como predictores tempranos del aprendizaje de la lectura, con lo cual podrían resultar útiles para diagnosticar e intervenir antes de que se presenten los problemas. Ahora bien, la lectura es una operación compleja de la que podemos distinguir al menos tres aspectos muy diferentes: la precisión con la que pareamos grafemas y fonemas, la velocidad con la que leemos y la comprensión de lo que leemos. Es posible que CF esté más claramente asociada con la precisión en la lectura y que VN esté más asociada con su velocidad (y el tamaño del vocabulario podría estar asociado a la comprensión lectora). Cuando hablamos de predictores de la lectura, es muy importante no olvidar esta diversidad de aspectos.</w:t>
      </w:r>
    </w:p>
    <w:p w:rsidR="00CF63DA" w:rsidRPr="004C30C6" w:rsidRDefault="00CF63DA" w:rsidP="00173026">
      <w:pPr>
        <w:spacing w:line="480" w:lineRule="auto"/>
        <w:ind w:firstLine="709"/>
        <w:jc w:val="both"/>
      </w:pPr>
      <w:r w:rsidRPr="004C30C6">
        <w:t>Por otro lado, dependiendo de las propiedades fonológicas de su lengua nativa así como de la relativa transparencia u opacidad del sistema ortográfico asociado culturalmente a ella, los niños que aprenden a leer se enfrentan a problemas diferentes: lograr una lectura precisa (en cuanto a las relaciones grafema-fonema) resulta más fácil en una lengua con ortografía transparente, como el español, que en una lengua con ortografía opaca, como el inglés. Esto podría tener como consecuencia que la CF podría ser un mejor predictor de futuras dificultades en el caso del inglés que en el caso del español, con lo cual la VN podría tener ciertas ventajas como predictor en nuestra lengua que no tiene CF.</w:t>
      </w:r>
    </w:p>
    <w:p w:rsidR="00CF63DA" w:rsidRPr="004C30C6" w:rsidRDefault="00CF63DA" w:rsidP="00173026">
      <w:pPr>
        <w:spacing w:line="480" w:lineRule="auto"/>
        <w:ind w:firstLine="709"/>
        <w:jc w:val="both"/>
      </w:pPr>
      <w:r w:rsidRPr="004C30C6">
        <w:t>Por estas razones nos hemos propuesto en este trabajo hacer una revisión lo más exhaustiva posible de todos los estudios que sobre VN se han realizado con población hispanohablante. Las preguntas que nos guían son las siguientes:</w:t>
      </w:r>
    </w:p>
    <w:p w:rsidR="00CF63DA" w:rsidRDefault="00CF63DA" w:rsidP="00CC41EC">
      <w:pPr>
        <w:spacing w:line="480" w:lineRule="auto"/>
        <w:ind w:firstLine="709"/>
        <w:jc w:val="both"/>
      </w:pPr>
      <w:r>
        <w:t xml:space="preserve">¿Predice la VN la adquisición de la lectura en español? </w:t>
      </w:r>
      <w:r w:rsidRPr="00F900C4">
        <w:t>¿Es la VN una habilidad diferente a la CF en español?</w:t>
      </w:r>
      <w:r>
        <w:t xml:space="preserve"> ¿Con qué aspectos específicos de la lectura se relaciona la VN? ¿Distingue VN entre lectores típicos y aquellos con dificultades de lectura y/o dislexia? </w:t>
      </w:r>
      <w:r w:rsidRPr="00F900C4">
        <w:t>¿Está relaci</w:t>
      </w:r>
      <w:r>
        <w:t xml:space="preserve">onada la VN con variables sociales o contextuales? ¿Presentan los lectores con DD presentan mayores dificultades para leer? </w:t>
      </w:r>
      <w:r w:rsidRPr="004172FE">
        <w:t>¿</w:t>
      </w:r>
      <w:r>
        <w:t>Se modifica e</w:t>
      </w:r>
      <w:r w:rsidRPr="004172FE">
        <w:t xml:space="preserve">l poder predictivo de la VN con la edad? </w:t>
      </w:r>
    </w:p>
    <w:p w:rsidR="00CF63DA" w:rsidRDefault="00CF63DA" w:rsidP="00AA6994">
      <w:pPr>
        <w:spacing w:line="480" w:lineRule="auto"/>
        <w:ind w:firstLine="709"/>
        <w:jc w:val="both"/>
      </w:pPr>
      <w:r>
        <w:t>Para responder a estas preguntas a continuación revisaremos los estudios que han relacionado la lectura con la VN en español, resaltando los principales hallazgos con el objetivo de que puedan ser útiles a maestros y profesionales de la educación para el diagnóstico y tratamiento de las dificultades de lectura.</w:t>
      </w:r>
    </w:p>
    <w:p w:rsidR="00CF63DA" w:rsidRPr="00B27B27" w:rsidRDefault="00CF63DA" w:rsidP="00D57CB2">
      <w:pPr>
        <w:spacing w:line="480" w:lineRule="auto"/>
        <w:rPr>
          <w:b/>
          <w:bCs/>
        </w:rPr>
      </w:pPr>
      <w:r w:rsidRPr="00B27B27">
        <w:rPr>
          <w:b/>
          <w:bCs/>
        </w:rPr>
        <w:t>Método</w:t>
      </w:r>
    </w:p>
    <w:p w:rsidR="00CF63DA" w:rsidRDefault="00CF63DA" w:rsidP="00A80EA4">
      <w:pPr>
        <w:spacing w:line="480" w:lineRule="auto"/>
        <w:ind w:firstLine="708"/>
        <w:jc w:val="both"/>
      </w:pPr>
      <w:r w:rsidRPr="004C4DB7">
        <w:rPr>
          <w:color w:val="000080"/>
        </w:rPr>
        <w:t xml:space="preserve">La búsqueda de investigaciones sobre VN se centró en localizar estudios </w:t>
      </w:r>
      <w:r>
        <w:rPr>
          <w:color w:val="000080"/>
        </w:rPr>
        <w:t xml:space="preserve">realizados en español </w:t>
      </w:r>
      <w:r w:rsidRPr="004C4DB7">
        <w:rPr>
          <w:color w:val="000080"/>
        </w:rPr>
        <w:t xml:space="preserve">que hubieran incluido y comparado </w:t>
      </w:r>
      <w:r>
        <w:rPr>
          <w:color w:val="000080"/>
        </w:rPr>
        <w:t xml:space="preserve">medidas de lectura con la medida de </w:t>
      </w:r>
      <w:r w:rsidRPr="004C4DB7">
        <w:rPr>
          <w:color w:val="000080"/>
        </w:rPr>
        <w:t>VN</w:t>
      </w:r>
      <w:r>
        <w:t xml:space="preserve">.  </w:t>
      </w:r>
      <w:r w:rsidRPr="004C4DB7">
        <w:rPr>
          <w:color w:val="000080"/>
        </w:rPr>
        <w:t xml:space="preserve">Se seleccionaron solamente </w:t>
      </w:r>
      <w:r>
        <w:rPr>
          <w:color w:val="000080"/>
        </w:rPr>
        <w:t>aquellos</w:t>
      </w:r>
      <w:r w:rsidRPr="004C4DB7">
        <w:rPr>
          <w:color w:val="000080"/>
        </w:rPr>
        <w:t xml:space="preserve"> estudios donde se </w:t>
      </w:r>
      <w:r>
        <w:rPr>
          <w:color w:val="000080"/>
        </w:rPr>
        <w:t>analizaron</w:t>
      </w:r>
      <w:r w:rsidRPr="004C4DB7">
        <w:rPr>
          <w:color w:val="000080"/>
        </w:rPr>
        <w:t xml:space="preserve"> diferentes variables relacionadas con la lectura, </w:t>
      </w:r>
      <w:r>
        <w:rPr>
          <w:color w:val="000080"/>
        </w:rPr>
        <w:t xml:space="preserve">siendo una de </w:t>
      </w:r>
      <w:r w:rsidRPr="004C4DB7">
        <w:rPr>
          <w:color w:val="000080"/>
        </w:rPr>
        <w:t xml:space="preserve">ellas la VN. </w:t>
      </w:r>
      <w:r>
        <w:t xml:space="preserve">   Para localizar estas investigaciones y conseguir, tanto las ya publicadas, como las más recientes, el primer paso fue preguntar directamente a los equipos que investigan sobre lectura en países hispanohablantes, con el objetivo de conseguir los últimos trabajos realizados sobre el tema. El segundo paso fue realizar una búsqueda exhaustiva en las siguientes bases de datos: ERIC, PSICODOC, PsycINFO, LATINDEX, REDALyC, DIALNET, ProQuest, EBSCOHOST, Sage, SpringerLink, IngentaConnect, Emerald y Jstor, así como Google Scholar (Google Académico) en internet, utilizando los descriptores apropiados (“lectura”, “VN” y “español”, o sus correspondientes en inglés).</w:t>
      </w:r>
    </w:p>
    <w:p w:rsidR="00CF63DA" w:rsidRDefault="00CF63DA" w:rsidP="001E6561">
      <w:pPr>
        <w:spacing w:line="480" w:lineRule="auto"/>
        <w:ind w:firstLine="360"/>
        <w:jc w:val="both"/>
      </w:pPr>
      <w:r>
        <w:t>Después de realizar estos dos pasos obtuvimos un total de veintisiete investigaciones que cumplían los requisitos de la búsqueda (Tablas 1, 2 y 3), también localizamos seis test o pruebas de evaluación de la lectoescritura o del lenguaje, baremadas con población de habla española, que entre sus tareas incluyen alguna de VN (Tabla 4).</w:t>
      </w:r>
    </w:p>
    <w:p w:rsidR="00CF63DA" w:rsidRPr="001E6561" w:rsidRDefault="00CF63DA" w:rsidP="00A80EA4">
      <w:pPr>
        <w:spacing w:line="480" w:lineRule="auto"/>
        <w:ind w:firstLine="708"/>
        <w:jc w:val="both"/>
        <w:rPr>
          <w:color w:val="0000FF"/>
        </w:rPr>
      </w:pPr>
      <w:r w:rsidRPr="001E6561">
        <w:rPr>
          <w:color w:val="0000FF"/>
        </w:rPr>
        <w:t>Con el objetivo de responder a nuestras preguntas de investigación, así como de realizar una mejor síntesis de los hallazgos encontrados, clasificamos las investigaciones localizad</w:t>
      </w:r>
      <w:r>
        <w:rPr>
          <w:color w:val="0000FF"/>
        </w:rPr>
        <w:t xml:space="preserve">as según la tipología de “participante o lector” estudiado,  en las siguientes categorías:  </w:t>
      </w:r>
    </w:p>
    <w:p w:rsidR="00CF63DA" w:rsidRPr="001E6561" w:rsidRDefault="00CF63DA" w:rsidP="00FE370C">
      <w:pPr>
        <w:numPr>
          <w:ilvl w:val="0"/>
          <w:numId w:val="7"/>
        </w:numPr>
        <w:spacing w:line="480" w:lineRule="auto"/>
        <w:jc w:val="both"/>
        <w:rPr>
          <w:color w:val="0000FF"/>
        </w:rPr>
      </w:pPr>
      <w:r w:rsidRPr="001E6561">
        <w:rPr>
          <w:i/>
          <w:color w:val="0000FF"/>
        </w:rPr>
        <w:t>Estudios de VN en español con lectores típicos.</w:t>
      </w:r>
      <w:r w:rsidRPr="001E6561">
        <w:rPr>
          <w:color w:val="0000FF"/>
        </w:rPr>
        <w:t xml:space="preserve">  En esta categoría incluimos los estudios realizados con </w:t>
      </w:r>
      <w:r>
        <w:rPr>
          <w:color w:val="0000FF"/>
        </w:rPr>
        <w:t xml:space="preserve">participantes o </w:t>
      </w:r>
      <w:r w:rsidRPr="001E6561">
        <w:rPr>
          <w:color w:val="0000FF"/>
        </w:rPr>
        <w:t>lectores sin dificultades (ver Tabla 1)</w:t>
      </w:r>
    </w:p>
    <w:p w:rsidR="00CF63DA" w:rsidRPr="001E6561" w:rsidRDefault="00CF63DA" w:rsidP="001E6561">
      <w:pPr>
        <w:numPr>
          <w:ilvl w:val="0"/>
          <w:numId w:val="7"/>
        </w:numPr>
        <w:spacing w:line="480" w:lineRule="auto"/>
        <w:jc w:val="both"/>
        <w:rPr>
          <w:color w:val="0000FF"/>
        </w:rPr>
      </w:pPr>
      <w:r w:rsidRPr="001E6561">
        <w:rPr>
          <w:i/>
          <w:color w:val="0000FF"/>
          <w:sz w:val="22"/>
          <w:szCs w:val="22"/>
        </w:rPr>
        <w:t>Estudios de VN en español con lectores procedentes de contextos socio-culturales diversos</w:t>
      </w:r>
      <w:r w:rsidRPr="001E6561">
        <w:rPr>
          <w:color w:val="0000FF"/>
          <w:sz w:val="22"/>
          <w:szCs w:val="22"/>
        </w:rPr>
        <w:t xml:space="preserve">.  En esta categoría incluimos los estudios realizados con lectores que debido a su origen y lugar de residencia hablan una segunda lengua y pertenecen a minorías étnicas </w:t>
      </w:r>
      <w:r>
        <w:rPr>
          <w:color w:val="0000FF"/>
          <w:sz w:val="22"/>
          <w:szCs w:val="22"/>
        </w:rPr>
        <w:t xml:space="preserve"> en el país en el que residen (por ejemplo,</w:t>
      </w:r>
      <w:r w:rsidRPr="001E6561">
        <w:rPr>
          <w:color w:val="0000FF"/>
          <w:sz w:val="22"/>
          <w:szCs w:val="22"/>
        </w:rPr>
        <w:t xml:space="preserve">  inmigrantes latinos en EEUU o en España, niños españoles de etnia gitana, niños españoles de origen magrebí residentes en ciudades españolas en África)  (Ver Tabla 2)</w:t>
      </w:r>
    </w:p>
    <w:p w:rsidR="00CF63DA" w:rsidRPr="001E6561" w:rsidRDefault="00CF63DA" w:rsidP="001E6561">
      <w:pPr>
        <w:numPr>
          <w:ilvl w:val="0"/>
          <w:numId w:val="7"/>
        </w:numPr>
        <w:spacing w:line="480" w:lineRule="auto"/>
        <w:jc w:val="both"/>
        <w:rPr>
          <w:color w:val="0000FF"/>
        </w:rPr>
      </w:pPr>
      <w:r w:rsidRPr="001E6561">
        <w:rPr>
          <w:i/>
          <w:color w:val="0000FF"/>
          <w:sz w:val="22"/>
          <w:szCs w:val="22"/>
        </w:rPr>
        <w:t>Estudios de VN en español con lectores con dificultades debido a factores cognitivo-genéticos.</w:t>
      </w:r>
      <w:r w:rsidRPr="001E6561">
        <w:rPr>
          <w:color w:val="0000FF"/>
          <w:sz w:val="22"/>
          <w:szCs w:val="22"/>
        </w:rPr>
        <w:t xml:space="preserve">  En esta categoría incluimos los lectores con dificultades debido a trastornos </w:t>
      </w:r>
      <w:r>
        <w:rPr>
          <w:color w:val="0000FF"/>
          <w:sz w:val="22"/>
          <w:szCs w:val="22"/>
        </w:rPr>
        <w:t xml:space="preserve">de carácter biológico </w:t>
      </w:r>
      <w:r w:rsidRPr="001E6561">
        <w:rPr>
          <w:color w:val="0000FF"/>
          <w:sz w:val="22"/>
          <w:szCs w:val="22"/>
        </w:rPr>
        <w:t>en el lenguaje, dislexia o cualquier otro tipo de síndrome (ver Tabla 3)</w:t>
      </w:r>
    </w:p>
    <w:p w:rsidR="00CF63DA" w:rsidRPr="001C67AB" w:rsidRDefault="00CF63DA" w:rsidP="001E6561">
      <w:pPr>
        <w:numPr>
          <w:ilvl w:val="0"/>
          <w:numId w:val="7"/>
        </w:numPr>
        <w:spacing w:line="480" w:lineRule="auto"/>
        <w:jc w:val="both"/>
        <w:rPr>
          <w:color w:val="0000FF"/>
        </w:rPr>
      </w:pPr>
      <w:r w:rsidRPr="001E6561">
        <w:rPr>
          <w:i/>
          <w:color w:val="0000FF"/>
          <w:sz w:val="22"/>
          <w:szCs w:val="22"/>
        </w:rPr>
        <w:t>Estudios normativos de VN en español</w:t>
      </w:r>
      <w:r w:rsidRPr="001E6561">
        <w:rPr>
          <w:color w:val="0000FF"/>
          <w:sz w:val="22"/>
          <w:szCs w:val="22"/>
        </w:rPr>
        <w:t xml:space="preserve">.  Por último, en la Tabla 4, incluimos los estudios normativos o test </w:t>
      </w:r>
      <w:r>
        <w:rPr>
          <w:color w:val="0000FF"/>
          <w:sz w:val="22"/>
          <w:szCs w:val="22"/>
        </w:rPr>
        <w:t xml:space="preserve">baremados </w:t>
      </w:r>
      <w:r w:rsidRPr="001E6561">
        <w:rPr>
          <w:color w:val="0000FF"/>
          <w:sz w:val="22"/>
          <w:szCs w:val="22"/>
        </w:rPr>
        <w:t>de VN en español</w:t>
      </w:r>
      <w:r>
        <w:rPr>
          <w:color w:val="0000FF"/>
          <w:sz w:val="22"/>
          <w:szCs w:val="22"/>
        </w:rPr>
        <w:t>.  Pensamos que esta categoría puede ser muy útil tanto a investigadores como a educadores y psicológos que decidan medir esta variable.</w:t>
      </w:r>
    </w:p>
    <w:p w:rsidR="00CF63DA" w:rsidRDefault="00CF63DA" w:rsidP="008649B8">
      <w:pPr>
        <w:spacing w:line="480" w:lineRule="auto"/>
        <w:ind w:firstLine="360"/>
        <w:jc w:val="both"/>
        <w:rPr>
          <w:color w:val="0000FF"/>
        </w:rPr>
      </w:pPr>
      <w:r w:rsidRPr="0054286E">
        <w:rPr>
          <w:color w:val="0000FF"/>
        </w:rPr>
        <w:t xml:space="preserve">Al analizar </w:t>
      </w:r>
      <w:r>
        <w:rPr>
          <w:color w:val="0000FF"/>
        </w:rPr>
        <w:t xml:space="preserve">todos estos estudios </w:t>
      </w:r>
      <w:r w:rsidRPr="0054286E">
        <w:rPr>
          <w:color w:val="0000FF"/>
        </w:rPr>
        <w:t>observamos que otra categoría</w:t>
      </w:r>
      <w:r>
        <w:rPr>
          <w:color w:val="0000FF"/>
        </w:rPr>
        <w:t xml:space="preserve"> interesante de análisis, con el fin de estudiar el carácter evolutivo de esta variable,  hubiese sido la edad</w:t>
      </w:r>
      <w:r w:rsidRPr="0054286E">
        <w:rPr>
          <w:color w:val="0000FF"/>
        </w:rPr>
        <w:t xml:space="preserve">   Sin embargo, comprobamos que la mayoría de los estudios sobre VN en español están realizados con niños en edad escolar, por lo que </w:t>
      </w:r>
      <w:r>
        <w:rPr>
          <w:color w:val="0000FF"/>
        </w:rPr>
        <w:t xml:space="preserve">faltarían datos </w:t>
      </w:r>
      <w:r w:rsidRPr="0054286E">
        <w:rPr>
          <w:color w:val="0000FF"/>
        </w:rPr>
        <w:t xml:space="preserve">para realizar un análisis basado </w:t>
      </w:r>
      <w:r>
        <w:rPr>
          <w:color w:val="0000FF"/>
        </w:rPr>
        <w:t xml:space="preserve">únicamente </w:t>
      </w:r>
      <w:r w:rsidRPr="0054286E">
        <w:rPr>
          <w:color w:val="0000FF"/>
        </w:rPr>
        <w:t>en esta categoría.</w:t>
      </w:r>
      <w:r>
        <w:rPr>
          <w:color w:val="0000FF"/>
        </w:rPr>
        <w:t xml:space="preserve">  .</w:t>
      </w:r>
    </w:p>
    <w:p w:rsidR="00CF63DA" w:rsidRDefault="00CF63DA" w:rsidP="00D11FE0">
      <w:pPr>
        <w:spacing w:line="480" w:lineRule="auto"/>
        <w:ind w:firstLine="360"/>
        <w:jc w:val="both"/>
      </w:pPr>
      <w:r>
        <w:rPr>
          <w:color w:val="0000FF"/>
        </w:rPr>
        <w:t>No obstante,</w:t>
      </w:r>
      <w:r w:rsidRPr="00D11FE0">
        <w:rPr>
          <w:color w:val="0000FF"/>
        </w:rPr>
        <w:t xml:space="preserve"> una vez a</w:t>
      </w:r>
      <w:r>
        <w:rPr>
          <w:color w:val="0000FF"/>
        </w:rPr>
        <w:t>grupados lo</w:t>
      </w:r>
      <w:r w:rsidRPr="00D11FE0">
        <w:rPr>
          <w:color w:val="0000FF"/>
        </w:rPr>
        <w:t xml:space="preserve">s </w:t>
      </w:r>
      <w:r>
        <w:rPr>
          <w:color w:val="0000FF"/>
        </w:rPr>
        <w:t>estudios encontrados</w:t>
      </w:r>
      <w:r w:rsidRPr="00D11FE0">
        <w:rPr>
          <w:color w:val="0000FF"/>
        </w:rPr>
        <w:t xml:space="preserve"> según </w:t>
      </w:r>
      <w:r>
        <w:rPr>
          <w:color w:val="0000FF"/>
        </w:rPr>
        <w:t>la “tipología</w:t>
      </w:r>
      <w:r w:rsidRPr="00D11FE0">
        <w:rPr>
          <w:color w:val="0000FF"/>
        </w:rPr>
        <w:t xml:space="preserve"> </w:t>
      </w:r>
      <w:r>
        <w:rPr>
          <w:color w:val="0000FF"/>
        </w:rPr>
        <w:t>de</w:t>
      </w:r>
      <w:r w:rsidRPr="00D11FE0">
        <w:rPr>
          <w:color w:val="0000FF"/>
        </w:rPr>
        <w:t xml:space="preserve"> participante</w:t>
      </w:r>
      <w:r>
        <w:rPr>
          <w:color w:val="0000FF"/>
        </w:rPr>
        <w:t xml:space="preserve"> en los estudios</w:t>
      </w:r>
      <w:r w:rsidRPr="00D11FE0">
        <w:rPr>
          <w:color w:val="0000FF"/>
        </w:rPr>
        <w:t>”, también analizamos</w:t>
      </w:r>
      <w:r>
        <w:rPr>
          <w:color w:val="0000FF"/>
        </w:rPr>
        <w:t xml:space="preserve"> </w:t>
      </w:r>
      <w:r w:rsidRPr="00D11FE0">
        <w:rPr>
          <w:color w:val="0000FF"/>
        </w:rPr>
        <w:t xml:space="preserve">la variable edad </w:t>
      </w:r>
      <w:r>
        <w:rPr>
          <w:color w:val="0000FF"/>
        </w:rPr>
        <w:t>dentro del rango disponible, así como</w:t>
      </w:r>
      <w:r w:rsidRPr="00D11FE0">
        <w:rPr>
          <w:color w:val="0000FF"/>
        </w:rPr>
        <w:t xml:space="preserve"> </w:t>
      </w:r>
      <w:r>
        <w:rPr>
          <w:color w:val="0000FF"/>
        </w:rPr>
        <w:t>las investigaciones</w:t>
      </w:r>
      <w:r w:rsidRPr="00D11FE0">
        <w:rPr>
          <w:color w:val="0000FF"/>
        </w:rPr>
        <w:t xml:space="preserve"> que habían comparado </w:t>
      </w:r>
      <w:r>
        <w:rPr>
          <w:color w:val="0000FF"/>
        </w:rPr>
        <w:t>explicitamente</w:t>
      </w:r>
      <w:r w:rsidRPr="00D11FE0">
        <w:rPr>
          <w:color w:val="0000FF"/>
        </w:rPr>
        <w:t xml:space="preserve"> la CF y la VN</w:t>
      </w:r>
      <w:r>
        <w:t>.</w:t>
      </w:r>
    </w:p>
    <w:p w:rsidR="00CF63DA" w:rsidRPr="0054286E" w:rsidRDefault="00CF63DA" w:rsidP="008649B8">
      <w:pPr>
        <w:spacing w:line="480" w:lineRule="auto"/>
        <w:ind w:firstLine="360"/>
        <w:jc w:val="both"/>
        <w:rPr>
          <w:color w:val="0000FF"/>
        </w:rPr>
      </w:pPr>
    </w:p>
    <w:p w:rsidR="00CF63DA" w:rsidRDefault="00CF63DA" w:rsidP="00D57CB2">
      <w:pPr>
        <w:spacing w:line="480" w:lineRule="auto"/>
        <w:rPr>
          <w:b/>
          <w:bCs/>
        </w:rPr>
      </w:pPr>
      <w:r>
        <w:rPr>
          <w:b/>
          <w:bCs/>
        </w:rPr>
        <w:t>Resultados</w:t>
      </w:r>
    </w:p>
    <w:p w:rsidR="00CF63DA" w:rsidRDefault="00CF63DA" w:rsidP="00D35F94">
      <w:pPr>
        <w:spacing w:line="480" w:lineRule="auto"/>
        <w:ind w:firstLine="360"/>
        <w:jc w:val="both"/>
      </w:pPr>
      <w:r>
        <w:t xml:space="preserve">De las veintisiete investigaciones localizadas, dieciocho fueron realizadas con población española, tres con población mexicana, dos con población argentina, una con población chilena y tres con población hispana residente en Estados Unidos. De las seis pruebas o tareas de VN baremadas, dos han sido realizadas con población hispanohablante de Estados Unidos, </w:t>
      </w:r>
      <w:r w:rsidRPr="004C30C6">
        <w:t>tres con poblaciones chilena, españ</w:t>
      </w:r>
      <w:r>
        <w:t xml:space="preserve">ola y mexicana respectivamente, </w:t>
      </w:r>
      <w:r w:rsidRPr="004C30C6">
        <w:t>y una con población mixta española y mexicana.</w:t>
      </w:r>
      <w:r>
        <w:t xml:space="preserve"> Finalmente agrupamos todas estas investigaciones en cuatro tablas, que a su vez, para una clasificación más precisa, agrupamos en categorías que responden a la metodología utilizada por cada uno de los estudios citados.  En cada una de estas categorías los estudios se relacionan en orden ascendente teniendo en cuenta su fecha de publicación.</w:t>
      </w:r>
    </w:p>
    <w:p w:rsidR="00CF63DA" w:rsidRDefault="00CF63DA" w:rsidP="00A80EA4">
      <w:pPr>
        <w:spacing w:line="480" w:lineRule="auto"/>
        <w:ind w:firstLine="360"/>
        <w:jc w:val="both"/>
      </w:pPr>
      <w:r>
        <w:t>A continuación, y de acuerdo a las preguntas planteadas, presentamos las conclusiones extraídas de la revisión de estas investigaciones. Cada estudio ha sido enumerado en las tablas con el objetivo de ser localizado con más facilidad y rapidez cuando nos referimos a ellos en la discusión.</w:t>
      </w:r>
    </w:p>
    <w:p w:rsidR="00CF63DA" w:rsidRDefault="00CF63DA" w:rsidP="006E7AC1">
      <w:pPr>
        <w:spacing w:line="480" w:lineRule="auto"/>
        <w:jc w:val="both"/>
      </w:pPr>
    </w:p>
    <w:p w:rsidR="00CF63DA" w:rsidRDefault="00CF63DA" w:rsidP="00B458B6">
      <w:pPr>
        <w:spacing w:line="360" w:lineRule="auto"/>
        <w:ind w:firstLine="360"/>
        <w:jc w:val="both"/>
      </w:pPr>
    </w:p>
    <w:p w:rsidR="00CF63DA" w:rsidRDefault="00CF63DA" w:rsidP="00EC2D8B">
      <w:pPr>
        <w:spacing w:line="360" w:lineRule="auto"/>
        <w:ind w:firstLine="360"/>
        <w:jc w:val="both"/>
      </w:pPr>
    </w:p>
    <w:p w:rsidR="00CF63DA" w:rsidRDefault="00CF63DA" w:rsidP="00FD7A33">
      <w:pPr>
        <w:tabs>
          <w:tab w:val="num" w:pos="709"/>
        </w:tabs>
        <w:spacing w:line="240" w:lineRule="auto"/>
        <w:jc w:val="center"/>
        <w:rPr>
          <w:sz w:val="22"/>
          <w:szCs w:val="22"/>
        </w:rPr>
      </w:pPr>
      <w:r>
        <w:rPr>
          <w:b/>
          <w:bCs/>
          <w:sz w:val="22"/>
          <w:szCs w:val="22"/>
        </w:rPr>
        <w:br w:type="page"/>
      </w:r>
      <w:r w:rsidRPr="00D4769D">
        <w:rPr>
          <w:b/>
          <w:bCs/>
          <w:sz w:val="22"/>
          <w:szCs w:val="22"/>
        </w:rPr>
        <w:t>Tabla 1.</w:t>
      </w:r>
      <w:r w:rsidRPr="00D4769D">
        <w:rPr>
          <w:sz w:val="22"/>
          <w:szCs w:val="22"/>
        </w:rPr>
        <w:t xml:space="preserve"> Estudios de VN en español con </w:t>
      </w:r>
      <w:r>
        <w:rPr>
          <w:sz w:val="22"/>
          <w:szCs w:val="22"/>
        </w:rPr>
        <w:t>lectores típicos</w:t>
      </w:r>
    </w:p>
    <w:p w:rsidR="00CF63DA" w:rsidRPr="00364C4D" w:rsidRDefault="00CF63DA" w:rsidP="003274A7">
      <w:pPr>
        <w:tabs>
          <w:tab w:val="num" w:pos="709"/>
        </w:tabs>
        <w:spacing w:line="240" w:lineRule="auto"/>
        <w:jc w:val="center"/>
        <w:rPr>
          <w:sz w:val="18"/>
          <w:szCs w:val="1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273"/>
        <w:gridCol w:w="1535"/>
        <w:gridCol w:w="1661"/>
        <w:gridCol w:w="2519"/>
        <w:gridCol w:w="2291"/>
      </w:tblGrid>
      <w:tr w:rsidR="00CF63DA" w:rsidRPr="0092036C">
        <w:trPr>
          <w:trHeight w:val="271"/>
        </w:trPr>
        <w:tc>
          <w:tcPr>
            <w:tcW w:w="1273" w:type="dxa"/>
            <w:vAlign w:val="center"/>
          </w:tcPr>
          <w:p w:rsidR="00CF63DA" w:rsidRDefault="00CF63DA" w:rsidP="003274A7">
            <w:pPr>
              <w:tabs>
                <w:tab w:val="num" w:pos="709"/>
                <w:tab w:val="left" w:pos="993"/>
              </w:tabs>
              <w:spacing w:line="240" w:lineRule="auto"/>
              <w:ind w:left="142" w:hanging="142"/>
              <w:jc w:val="center"/>
              <w:rPr>
                <w:b/>
                <w:bCs/>
                <w:sz w:val="18"/>
                <w:szCs w:val="18"/>
              </w:rPr>
            </w:pPr>
            <w:r>
              <w:rPr>
                <w:b/>
                <w:bCs/>
                <w:sz w:val="18"/>
                <w:szCs w:val="18"/>
              </w:rPr>
              <w:t>Tipo de</w:t>
            </w:r>
          </w:p>
          <w:p w:rsidR="00CF63DA" w:rsidRPr="0092036C" w:rsidRDefault="00CF63DA" w:rsidP="003274A7">
            <w:pPr>
              <w:tabs>
                <w:tab w:val="num" w:pos="709"/>
                <w:tab w:val="left" w:pos="993"/>
              </w:tabs>
              <w:spacing w:line="240" w:lineRule="auto"/>
              <w:ind w:left="142" w:hanging="142"/>
              <w:jc w:val="center"/>
              <w:rPr>
                <w:b/>
                <w:bCs/>
                <w:sz w:val="18"/>
                <w:szCs w:val="18"/>
              </w:rPr>
            </w:pPr>
            <w:r w:rsidRPr="0092036C">
              <w:rPr>
                <w:b/>
                <w:bCs/>
                <w:sz w:val="18"/>
                <w:szCs w:val="18"/>
              </w:rPr>
              <w:t>Estudio</w:t>
            </w:r>
          </w:p>
        </w:tc>
        <w:tc>
          <w:tcPr>
            <w:tcW w:w="1535" w:type="dxa"/>
            <w:vAlign w:val="center"/>
          </w:tcPr>
          <w:p w:rsidR="00CF63DA" w:rsidRPr="0092036C" w:rsidRDefault="00CF63DA" w:rsidP="003274A7">
            <w:pPr>
              <w:tabs>
                <w:tab w:val="num" w:pos="709"/>
                <w:tab w:val="left" w:pos="993"/>
              </w:tabs>
              <w:spacing w:line="240" w:lineRule="auto"/>
              <w:ind w:left="142" w:hanging="142"/>
              <w:jc w:val="center"/>
              <w:rPr>
                <w:b/>
                <w:bCs/>
                <w:sz w:val="18"/>
                <w:szCs w:val="18"/>
              </w:rPr>
            </w:pPr>
            <w:r w:rsidRPr="0092036C">
              <w:rPr>
                <w:b/>
                <w:bCs/>
                <w:sz w:val="18"/>
                <w:szCs w:val="18"/>
              </w:rPr>
              <w:t>Autores</w:t>
            </w:r>
          </w:p>
        </w:tc>
        <w:tc>
          <w:tcPr>
            <w:tcW w:w="1661" w:type="dxa"/>
            <w:vAlign w:val="center"/>
          </w:tcPr>
          <w:p w:rsidR="00CF63DA" w:rsidRPr="0092036C" w:rsidRDefault="00CF63DA" w:rsidP="003274A7">
            <w:pPr>
              <w:tabs>
                <w:tab w:val="num" w:pos="709"/>
                <w:tab w:val="left" w:pos="993"/>
              </w:tabs>
              <w:spacing w:line="240" w:lineRule="auto"/>
              <w:ind w:left="142" w:hanging="142"/>
              <w:jc w:val="center"/>
              <w:rPr>
                <w:b/>
                <w:bCs/>
                <w:sz w:val="18"/>
                <w:szCs w:val="18"/>
              </w:rPr>
            </w:pPr>
            <w:r w:rsidRPr="0092036C">
              <w:rPr>
                <w:b/>
                <w:bCs/>
                <w:sz w:val="18"/>
                <w:szCs w:val="18"/>
              </w:rPr>
              <w:t>Participantes</w:t>
            </w:r>
          </w:p>
        </w:tc>
        <w:tc>
          <w:tcPr>
            <w:tcW w:w="2519" w:type="dxa"/>
            <w:vAlign w:val="center"/>
          </w:tcPr>
          <w:p w:rsidR="00CF63DA" w:rsidRPr="0092036C" w:rsidRDefault="00CF63DA" w:rsidP="003274A7">
            <w:pPr>
              <w:tabs>
                <w:tab w:val="num" w:pos="709"/>
                <w:tab w:val="left" w:pos="993"/>
              </w:tabs>
              <w:spacing w:line="240" w:lineRule="auto"/>
              <w:ind w:left="142" w:hanging="142"/>
              <w:jc w:val="center"/>
              <w:rPr>
                <w:b/>
                <w:bCs/>
                <w:sz w:val="18"/>
                <w:szCs w:val="18"/>
              </w:rPr>
            </w:pPr>
            <w:r w:rsidRPr="0092036C">
              <w:rPr>
                <w:b/>
                <w:bCs/>
                <w:sz w:val="18"/>
                <w:szCs w:val="18"/>
              </w:rPr>
              <w:t>Tareas de VN utilizadas</w:t>
            </w:r>
          </w:p>
        </w:tc>
        <w:tc>
          <w:tcPr>
            <w:tcW w:w="2291" w:type="dxa"/>
            <w:vAlign w:val="center"/>
          </w:tcPr>
          <w:p w:rsidR="00CF63DA" w:rsidRPr="0092036C" w:rsidRDefault="00CF63DA" w:rsidP="003274A7">
            <w:pPr>
              <w:tabs>
                <w:tab w:val="num" w:pos="709"/>
                <w:tab w:val="left" w:pos="993"/>
              </w:tabs>
              <w:spacing w:line="240" w:lineRule="auto"/>
              <w:ind w:left="142" w:hanging="142"/>
              <w:jc w:val="center"/>
              <w:rPr>
                <w:b/>
                <w:bCs/>
                <w:sz w:val="18"/>
                <w:szCs w:val="18"/>
              </w:rPr>
            </w:pPr>
            <w:r w:rsidRPr="0092036C">
              <w:rPr>
                <w:b/>
                <w:bCs/>
                <w:sz w:val="18"/>
                <w:szCs w:val="18"/>
              </w:rPr>
              <w:t>Resultados</w:t>
            </w:r>
          </w:p>
        </w:tc>
      </w:tr>
      <w:tr w:rsidR="00CF63DA" w:rsidRPr="00524651">
        <w:trPr>
          <w:trHeight w:val="271"/>
        </w:trPr>
        <w:tc>
          <w:tcPr>
            <w:tcW w:w="1273" w:type="dxa"/>
            <w:vMerge w:val="restart"/>
          </w:tcPr>
          <w:p w:rsidR="00CF63DA" w:rsidRPr="005E79C6" w:rsidRDefault="00CF63DA" w:rsidP="00524651">
            <w:pPr>
              <w:tabs>
                <w:tab w:val="num" w:pos="709"/>
                <w:tab w:val="left" w:pos="993"/>
              </w:tabs>
              <w:spacing w:line="240" w:lineRule="auto"/>
              <w:ind w:left="142" w:hanging="142"/>
              <w:rPr>
                <w:i/>
                <w:iCs/>
                <w:sz w:val="18"/>
                <w:szCs w:val="18"/>
              </w:rPr>
            </w:pPr>
            <w:r w:rsidRPr="005E79C6">
              <w:rPr>
                <w:i/>
                <w:iCs/>
                <w:sz w:val="18"/>
                <w:szCs w:val="18"/>
              </w:rPr>
              <w:t>Correlación entre VN y variables de lectura, no longitudinal</w:t>
            </w:r>
          </w:p>
        </w:tc>
        <w:tc>
          <w:tcPr>
            <w:tcW w:w="1535" w:type="dxa"/>
          </w:tcPr>
          <w:p w:rsidR="00CF63DA" w:rsidRPr="00012241" w:rsidRDefault="00CF63DA" w:rsidP="000F0423">
            <w:pPr>
              <w:tabs>
                <w:tab w:val="num" w:pos="709"/>
                <w:tab w:val="left" w:pos="993"/>
              </w:tabs>
              <w:spacing w:line="240" w:lineRule="auto"/>
              <w:ind w:left="142" w:hanging="142"/>
              <w:rPr>
                <w:b/>
                <w:bCs/>
                <w:color w:val="141314"/>
                <w:sz w:val="18"/>
                <w:szCs w:val="18"/>
                <w:lang w:eastAsia="es-MX"/>
              </w:rPr>
            </w:pPr>
            <w:r w:rsidRPr="00012241">
              <w:rPr>
                <w:b/>
                <w:bCs/>
                <w:color w:val="141314"/>
                <w:sz w:val="18"/>
                <w:szCs w:val="18"/>
                <w:lang w:eastAsia="es-MX"/>
              </w:rPr>
              <w:t>Estudio 1</w:t>
            </w:r>
            <w:r>
              <w:rPr>
                <w:b/>
                <w:bCs/>
                <w:color w:val="141314"/>
                <w:sz w:val="18"/>
                <w:szCs w:val="18"/>
                <w:lang w:eastAsia="es-MX"/>
              </w:rPr>
              <w:t>:</w:t>
            </w:r>
          </w:p>
          <w:p w:rsidR="00CF63DA" w:rsidRDefault="00CF63DA" w:rsidP="000F0423">
            <w:pPr>
              <w:tabs>
                <w:tab w:val="num" w:pos="709"/>
                <w:tab w:val="left" w:pos="993"/>
              </w:tabs>
              <w:spacing w:line="240" w:lineRule="auto"/>
              <w:ind w:left="142" w:hanging="142"/>
              <w:rPr>
                <w:color w:val="141314"/>
                <w:sz w:val="18"/>
                <w:szCs w:val="18"/>
                <w:lang w:eastAsia="es-MX"/>
              </w:rPr>
            </w:pPr>
            <w:r>
              <w:rPr>
                <w:color w:val="141314"/>
                <w:sz w:val="18"/>
                <w:szCs w:val="18"/>
                <w:lang w:eastAsia="es-MX"/>
              </w:rPr>
              <w:t>(Gómez-</w:t>
            </w:r>
          </w:p>
          <w:p w:rsidR="00CF63DA" w:rsidRDefault="00CF63DA" w:rsidP="000F0423">
            <w:pPr>
              <w:tabs>
                <w:tab w:val="num" w:pos="709"/>
                <w:tab w:val="left" w:pos="993"/>
              </w:tabs>
              <w:spacing w:line="240" w:lineRule="auto"/>
              <w:ind w:left="142" w:hanging="142"/>
              <w:rPr>
                <w:color w:val="141314"/>
                <w:sz w:val="18"/>
                <w:szCs w:val="18"/>
                <w:lang w:eastAsia="es-MX"/>
              </w:rPr>
            </w:pPr>
            <w:r>
              <w:rPr>
                <w:color w:val="141314"/>
                <w:sz w:val="18"/>
                <w:szCs w:val="18"/>
                <w:lang w:eastAsia="es-MX"/>
              </w:rPr>
              <w:t>Velázquez,</w:t>
            </w:r>
          </w:p>
          <w:p w:rsidR="00CF63DA" w:rsidRDefault="00CF63DA" w:rsidP="000F0423">
            <w:pPr>
              <w:tabs>
                <w:tab w:val="num" w:pos="709"/>
                <w:tab w:val="left" w:pos="993"/>
              </w:tabs>
              <w:spacing w:line="240" w:lineRule="auto"/>
              <w:ind w:left="142" w:hanging="142"/>
              <w:rPr>
                <w:color w:val="141314"/>
                <w:sz w:val="18"/>
                <w:szCs w:val="18"/>
                <w:lang w:eastAsia="es-MX"/>
              </w:rPr>
            </w:pPr>
            <w:r w:rsidRPr="00524651">
              <w:rPr>
                <w:color w:val="141314"/>
                <w:sz w:val="18"/>
                <w:szCs w:val="18"/>
                <w:lang w:eastAsia="es-MX"/>
              </w:rPr>
              <w:t>González-</w:t>
            </w:r>
          </w:p>
          <w:p w:rsidR="00CF63DA" w:rsidRDefault="00CF63DA" w:rsidP="000F0423">
            <w:pPr>
              <w:tabs>
                <w:tab w:val="num" w:pos="709"/>
                <w:tab w:val="left" w:pos="993"/>
              </w:tabs>
              <w:spacing w:line="240" w:lineRule="auto"/>
              <w:ind w:left="142" w:hanging="142"/>
              <w:rPr>
                <w:color w:val="141314"/>
                <w:sz w:val="18"/>
                <w:szCs w:val="18"/>
                <w:lang w:eastAsia="es-MX"/>
              </w:rPr>
            </w:pPr>
            <w:r w:rsidRPr="00524651">
              <w:rPr>
                <w:color w:val="141314"/>
                <w:sz w:val="18"/>
                <w:szCs w:val="18"/>
                <w:lang w:eastAsia="es-MX"/>
              </w:rPr>
              <w:t xml:space="preserve">Garrido, </w:t>
            </w:r>
          </w:p>
          <w:p w:rsidR="00CF63DA" w:rsidRDefault="00CF63DA" w:rsidP="000E7497">
            <w:pPr>
              <w:tabs>
                <w:tab w:val="num" w:pos="709"/>
                <w:tab w:val="left" w:pos="993"/>
              </w:tabs>
              <w:spacing w:line="240" w:lineRule="auto"/>
              <w:ind w:left="142" w:hanging="142"/>
              <w:rPr>
                <w:color w:val="141314"/>
                <w:sz w:val="18"/>
                <w:szCs w:val="18"/>
                <w:lang w:eastAsia="es-MX"/>
              </w:rPr>
            </w:pPr>
            <w:r>
              <w:rPr>
                <w:color w:val="141314"/>
                <w:sz w:val="18"/>
                <w:szCs w:val="18"/>
                <w:lang w:eastAsia="es-MX"/>
              </w:rPr>
              <w:t>Vega &amp;</w:t>
            </w:r>
            <w:r w:rsidRPr="00524651">
              <w:rPr>
                <w:color w:val="141314"/>
                <w:sz w:val="18"/>
                <w:szCs w:val="18"/>
                <w:lang w:eastAsia="es-MX"/>
              </w:rPr>
              <w:t xml:space="preserve"> </w:t>
            </w:r>
            <w:r>
              <w:rPr>
                <w:color w:val="141314"/>
                <w:sz w:val="18"/>
                <w:szCs w:val="18"/>
                <w:lang w:eastAsia="es-MX"/>
              </w:rPr>
              <w:t>Amano,</w:t>
            </w:r>
          </w:p>
          <w:p w:rsidR="00CF63DA" w:rsidRPr="00930C6F" w:rsidRDefault="00CF63DA" w:rsidP="000E7497">
            <w:pPr>
              <w:tabs>
                <w:tab w:val="num" w:pos="709"/>
                <w:tab w:val="left" w:pos="993"/>
              </w:tabs>
              <w:spacing w:line="240" w:lineRule="auto"/>
              <w:ind w:left="142" w:hanging="142"/>
              <w:rPr>
                <w:color w:val="141314"/>
                <w:sz w:val="18"/>
                <w:szCs w:val="18"/>
                <w:lang w:eastAsia="es-MX"/>
              </w:rPr>
            </w:pPr>
            <w:r w:rsidRPr="00524651">
              <w:rPr>
                <w:color w:val="141314"/>
                <w:sz w:val="18"/>
                <w:szCs w:val="18"/>
                <w:lang w:eastAsia="es-MX"/>
              </w:rPr>
              <w:t>2006)</w:t>
            </w:r>
          </w:p>
        </w:tc>
        <w:tc>
          <w:tcPr>
            <w:tcW w:w="1661" w:type="dxa"/>
          </w:tcPr>
          <w:p w:rsidR="00CF63DA" w:rsidRPr="00524651" w:rsidRDefault="00CF63DA" w:rsidP="000F0423">
            <w:pPr>
              <w:tabs>
                <w:tab w:val="num" w:pos="709"/>
                <w:tab w:val="left" w:pos="993"/>
              </w:tabs>
              <w:spacing w:line="240" w:lineRule="auto"/>
              <w:rPr>
                <w:sz w:val="18"/>
                <w:szCs w:val="18"/>
              </w:rPr>
            </w:pPr>
            <w:r w:rsidRPr="00524651">
              <w:rPr>
                <w:sz w:val="18"/>
                <w:szCs w:val="18"/>
              </w:rPr>
              <w:t>135 niños mexicanos entre 6 y 7 años</w:t>
            </w:r>
          </w:p>
        </w:tc>
        <w:tc>
          <w:tcPr>
            <w:tcW w:w="2519" w:type="dxa"/>
          </w:tcPr>
          <w:p w:rsidR="00CF63DA" w:rsidRPr="007738A4" w:rsidRDefault="00CF63DA" w:rsidP="000F0423">
            <w:pPr>
              <w:tabs>
                <w:tab w:val="num" w:pos="709"/>
                <w:tab w:val="left" w:pos="993"/>
              </w:tabs>
              <w:spacing w:line="240" w:lineRule="auto"/>
              <w:rPr>
                <w:b/>
                <w:bCs/>
                <w:sz w:val="18"/>
                <w:szCs w:val="18"/>
              </w:rPr>
            </w:pPr>
            <w:r w:rsidRPr="007738A4">
              <w:rPr>
                <w:b/>
                <w:bCs/>
                <w:sz w:val="18"/>
                <w:szCs w:val="18"/>
              </w:rPr>
              <w:t>Dibujos</w:t>
            </w:r>
            <w:r>
              <w:rPr>
                <w:b/>
                <w:bCs/>
                <w:sz w:val="18"/>
                <w:szCs w:val="18"/>
              </w:rPr>
              <w:t xml:space="preserve">, colores, letras y dígitos, </w:t>
            </w:r>
            <w:r w:rsidRPr="00930C6F">
              <w:rPr>
                <w:sz w:val="18"/>
                <w:szCs w:val="18"/>
              </w:rPr>
              <w:t>versi</w:t>
            </w:r>
            <w:r>
              <w:rPr>
                <w:sz w:val="18"/>
                <w:szCs w:val="18"/>
              </w:rPr>
              <w:t>ones</w:t>
            </w:r>
            <w:r w:rsidRPr="00930C6F">
              <w:rPr>
                <w:sz w:val="18"/>
                <w:szCs w:val="18"/>
              </w:rPr>
              <w:t xml:space="preserve"> a</w:t>
            </w:r>
            <w:r>
              <w:rPr>
                <w:sz w:val="18"/>
                <w:szCs w:val="18"/>
              </w:rPr>
              <w:t xml:space="preserve">daptadas </w:t>
            </w:r>
            <w:r w:rsidRPr="00012241">
              <w:rPr>
                <w:sz w:val="18"/>
                <w:szCs w:val="18"/>
              </w:rPr>
              <w:t>d</w:t>
            </w:r>
            <w:r>
              <w:rPr>
                <w:sz w:val="18"/>
                <w:szCs w:val="18"/>
              </w:rPr>
              <w:t xml:space="preserve">e (Denckla &amp; Rudel, </w:t>
            </w:r>
            <w:r w:rsidRPr="00012241">
              <w:rPr>
                <w:sz w:val="18"/>
                <w:szCs w:val="18"/>
              </w:rPr>
              <w:t>1976)</w:t>
            </w:r>
          </w:p>
          <w:p w:rsidR="00CF63DA" w:rsidRDefault="00CF63DA" w:rsidP="000F0423">
            <w:pPr>
              <w:tabs>
                <w:tab w:val="num" w:pos="709"/>
                <w:tab w:val="left" w:pos="993"/>
              </w:tabs>
              <w:spacing w:line="240" w:lineRule="auto"/>
              <w:ind w:left="142" w:hanging="142"/>
              <w:rPr>
                <w:sz w:val="18"/>
                <w:szCs w:val="18"/>
              </w:rPr>
            </w:pPr>
          </w:p>
          <w:p w:rsidR="00CF63DA" w:rsidRPr="005E79C6" w:rsidRDefault="00CF63DA" w:rsidP="000F0423">
            <w:pPr>
              <w:tabs>
                <w:tab w:val="num" w:pos="709"/>
                <w:tab w:val="left" w:pos="993"/>
              </w:tabs>
              <w:spacing w:line="240" w:lineRule="auto"/>
              <w:ind w:left="142" w:hanging="142"/>
              <w:rPr>
                <w:sz w:val="16"/>
                <w:szCs w:val="16"/>
              </w:rPr>
            </w:pPr>
          </w:p>
        </w:tc>
        <w:tc>
          <w:tcPr>
            <w:tcW w:w="2291" w:type="dxa"/>
          </w:tcPr>
          <w:p w:rsidR="00CF63DA" w:rsidRPr="00CF1770" w:rsidRDefault="00CF63DA" w:rsidP="00CF1770">
            <w:pPr>
              <w:tabs>
                <w:tab w:val="num" w:pos="709"/>
                <w:tab w:val="left" w:pos="993"/>
              </w:tabs>
              <w:spacing w:line="240" w:lineRule="auto"/>
              <w:ind w:hanging="113"/>
              <w:rPr>
                <w:sz w:val="18"/>
                <w:szCs w:val="18"/>
              </w:rPr>
            </w:pPr>
            <w:r w:rsidRPr="00524651">
              <w:rPr>
                <w:sz w:val="18"/>
                <w:szCs w:val="18"/>
              </w:rPr>
              <w:t>Correlaciones estadísticamente significativas entre VN y CF.</w:t>
            </w:r>
          </w:p>
        </w:tc>
      </w:tr>
      <w:tr w:rsidR="00CF63DA" w:rsidRPr="00524651">
        <w:trPr>
          <w:trHeight w:val="271"/>
        </w:trPr>
        <w:tc>
          <w:tcPr>
            <w:tcW w:w="1273" w:type="dxa"/>
            <w:vMerge/>
          </w:tcPr>
          <w:p w:rsidR="00CF63DA" w:rsidRPr="00524651" w:rsidRDefault="00CF63DA" w:rsidP="00524651">
            <w:pPr>
              <w:tabs>
                <w:tab w:val="num" w:pos="709"/>
                <w:tab w:val="left" w:pos="993"/>
              </w:tabs>
              <w:spacing w:line="240" w:lineRule="auto"/>
              <w:ind w:left="142" w:hanging="142"/>
              <w:rPr>
                <w:sz w:val="18"/>
                <w:szCs w:val="18"/>
              </w:rPr>
            </w:pPr>
          </w:p>
        </w:tc>
        <w:tc>
          <w:tcPr>
            <w:tcW w:w="1535" w:type="dxa"/>
          </w:tcPr>
          <w:p w:rsidR="00CF63DA" w:rsidRPr="00012241" w:rsidRDefault="00CF63DA" w:rsidP="000F0423">
            <w:pPr>
              <w:tabs>
                <w:tab w:val="num" w:pos="709"/>
                <w:tab w:val="left" w:pos="993"/>
              </w:tabs>
              <w:spacing w:line="240" w:lineRule="auto"/>
              <w:ind w:left="142" w:hanging="142"/>
              <w:rPr>
                <w:b/>
                <w:bCs/>
                <w:sz w:val="18"/>
                <w:szCs w:val="18"/>
              </w:rPr>
            </w:pPr>
            <w:r w:rsidRPr="00012241">
              <w:rPr>
                <w:b/>
                <w:bCs/>
                <w:sz w:val="18"/>
                <w:szCs w:val="18"/>
              </w:rPr>
              <w:t>Estudio 2</w:t>
            </w:r>
            <w:r>
              <w:rPr>
                <w:b/>
                <w:bCs/>
                <w:sz w:val="18"/>
                <w:szCs w:val="18"/>
              </w:rPr>
              <w:t>:</w:t>
            </w:r>
          </w:p>
          <w:p w:rsidR="00CF63DA" w:rsidRDefault="00CF63DA" w:rsidP="00265730">
            <w:pPr>
              <w:tabs>
                <w:tab w:val="num" w:pos="709"/>
                <w:tab w:val="left" w:pos="993"/>
              </w:tabs>
              <w:spacing w:line="240" w:lineRule="auto"/>
              <w:ind w:left="142" w:hanging="142"/>
              <w:rPr>
                <w:sz w:val="18"/>
                <w:szCs w:val="18"/>
              </w:rPr>
            </w:pPr>
            <w:r>
              <w:rPr>
                <w:sz w:val="18"/>
                <w:szCs w:val="18"/>
              </w:rPr>
              <w:t xml:space="preserve">(Ferroni &amp; Diuk, </w:t>
            </w:r>
          </w:p>
          <w:p w:rsidR="00CF63DA" w:rsidRPr="00524651" w:rsidRDefault="00CF63DA" w:rsidP="00265730">
            <w:pPr>
              <w:tabs>
                <w:tab w:val="num" w:pos="709"/>
                <w:tab w:val="left" w:pos="993"/>
              </w:tabs>
              <w:spacing w:line="240" w:lineRule="auto"/>
              <w:ind w:left="142" w:hanging="142"/>
              <w:rPr>
                <w:sz w:val="18"/>
                <w:szCs w:val="18"/>
              </w:rPr>
            </w:pPr>
            <w:r w:rsidRPr="00524651">
              <w:rPr>
                <w:sz w:val="18"/>
                <w:szCs w:val="18"/>
              </w:rPr>
              <w:t>2010)</w:t>
            </w:r>
          </w:p>
        </w:tc>
        <w:tc>
          <w:tcPr>
            <w:tcW w:w="1661" w:type="dxa"/>
          </w:tcPr>
          <w:p w:rsidR="00CF63DA" w:rsidRPr="00524651" w:rsidRDefault="00CF63DA" w:rsidP="002C1D27">
            <w:pPr>
              <w:tabs>
                <w:tab w:val="num" w:pos="709"/>
                <w:tab w:val="left" w:pos="993"/>
              </w:tabs>
              <w:spacing w:line="240" w:lineRule="auto"/>
              <w:rPr>
                <w:sz w:val="18"/>
                <w:szCs w:val="18"/>
              </w:rPr>
            </w:pPr>
            <w:r w:rsidRPr="00524651">
              <w:rPr>
                <w:sz w:val="18"/>
                <w:szCs w:val="18"/>
              </w:rPr>
              <w:t xml:space="preserve">51 niños argentinos </w:t>
            </w:r>
            <w:r w:rsidRPr="00BB2889">
              <w:rPr>
                <w:sz w:val="18"/>
                <w:szCs w:val="18"/>
              </w:rPr>
              <w:t>de 1º</w:t>
            </w:r>
            <w:r w:rsidRPr="00524651">
              <w:rPr>
                <w:sz w:val="18"/>
                <w:szCs w:val="18"/>
              </w:rPr>
              <w:t xml:space="preserve"> de primaria (edad no especificada)</w:t>
            </w:r>
          </w:p>
        </w:tc>
        <w:tc>
          <w:tcPr>
            <w:tcW w:w="2519" w:type="dxa"/>
          </w:tcPr>
          <w:p w:rsidR="00CF63DA" w:rsidRDefault="00CF63DA" w:rsidP="001855CD">
            <w:pPr>
              <w:tabs>
                <w:tab w:val="num" w:pos="709"/>
                <w:tab w:val="left" w:pos="993"/>
              </w:tabs>
              <w:spacing w:line="240" w:lineRule="auto"/>
              <w:ind w:left="142" w:hanging="142"/>
              <w:rPr>
                <w:sz w:val="18"/>
                <w:szCs w:val="18"/>
              </w:rPr>
            </w:pPr>
            <w:r w:rsidRPr="007738A4">
              <w:rPr>
                <w:b/>
                <w:bCs/>
                <w:sz w:val="18"/>
                <w:szCs w:val="18"/>
              </w:rPr>
              <w:t>Letras</w:t>
            </w:r>
          </w:p>
          <w:p w:rsidR="00CF63DA" w:rsidRDefault="00CF63DA" w:rsidP="000F0423">
            <w:pPr>
              <w:tabs>
                <w:tab w:val="num" w:pos="709"/>
                <w:tab w:val="left" w:pos="993"/>
              </w:tabs>
              <w:spacing w:line="240" w:lineRule="auto"/>
              <w:ind w:left="142" w:hanging="142"/>
              <w:rPr>
                <w:sz w:val="18"/>
                <w:szCs w:val="18"/>
              </w:rPr>
            </w:pPr>
            <w:r>
              <w:rPr>
                <w:sz w:val="18"/>
                <w:szCs w:val="18"/>
              </w:rPr>
              <w:t xml:space="preserve">(Denckla &amp; Rudel, </w:t>
            </w:r>
            <w:r w:rsidRPr="00524651">
              <w:rPr>
                <w:sz w:val="18"/>
                <w:szCs w:val="18"/>
              </w:rPr>
              <w:t>1976</w:t>
            </w:r>
            <w:r>
              <w:rPr>
                <w:sz w:val="18"/>
                <w:szCs w:val="18"/>
              </w:rPr>
              <w:t>)</w:t>
            </w:r>
          </w:p>
          <w:p w:rsidR="00CF63DA" w:rsidRPr="00524651" w:rsidRDefault="00CF63DA" w:rsidP="000F0423">
            <w:pPr>
              <w:tabs>
                <w:tab w:val="num" w:pos="709"/>
                <w:tab w:val="left" w:pos="993"/>
              </w:tabs>
              <w:spacing w:line="240" w:lineRule="auto"/>
              <w:ind w:left="142" w:hanging="142"/>
              <w:rPr>
                <w:sz w:val="18"/>
                <w:szCs w:val="18"/>
              </w:rPr>
            </w:pPr>
          </w:p>
        </w:tc>
        <w:tc>
          <w:tcPr>
            <w:tcW w:w="2291" w:type="dxa"/>
          </w:tcPr>
          <w:p w:rsidR="00CF63DA" w:rsidRPr="00524651" w:rsidRDefault="00CF63DA" w:rsidP="00CF1770">
            <w:pPr>
              <w:tabs>
                <w:tab w:val="num" w:pos="709"/>
                <w:tab w:val="left" w:pos="993"/>
              </w:tabs>
              <w:spacing w:line="240" w:lineRule="auto"/>
              <w:ind w:left="113" w:hanging="113"/>
              <w:rPr>
                <w:sz w:val="18"/>
                <w:szCs w:val="18"/>
              </w:rPr>
            </w:pPr>
            <w:r w:rsidRPr="00524651">
              <w:rPr>
                <w:color w:val="141314"/>
                <w:sz w:val="18"/>
                <w:szCs w:val="18"/>
                <w:lang w:eastAsia="es-MX"/>
              </w:rPr>
              <w:t>Correlación entre VN y conocimiento del sonido y nombre de las letras.</w:t>
            </w:r>
          </w:p>
        </w:tc>
      </w:tr>
      <w:tr w:rsidR="00CF63DA" w:rsidRPr="00524651">
        <w:trPr>
          <w:trHeight w:val="271"/>
        </w:trPr>
        <w:tc>
          <w:tcPr>
            <w:tcW w:w="1273" w:type="dxa"/>
            <w:vMerge/>
          </w:tcPr>
          <w:p w:rsidR="00CF63DA" w:rsidRPr="00524651" w:rsidRDefault="00CF63DA" w:rsidP="00524651">
            <w:pPr>
              <w:tabs>
                <w:tab w:val="num" w:pos="709"/>
                <w:tab w:val="left" w:pos="993"/>
              </w:tabs>
              <w:spacing w:line="240" w:lineRule="auto"/>
              <w:ind w:left="142" w:hanging="142"/>
              <w:rPr>
                <w:sz w:val="18"/>
                <w:szCs w:val="18"/>
              </w:rPr>
            </w:pPr>
          </w:p>
        </w:tc>
        <w:tc>
          <w:tcPr>
            <w:tcW w:w="1535" w:type="dxa"/>
          </w:tcPr>
          <w:p w:rsidR="00CF63DA" w:rsidRDefault="00CF63DA" w:rsidP="00524651">
            <w:pPr>
              <w:tabs>
                <w:tab w:val="num" w:pos="709"/>
                <w:tab w:val="left" w:pos="993"/>
              </w:tabs>
              <w:spacing w:line="240" w:lineRule="auto"/>
              <w:ind w:left="142" w:hanging="142"/>
              <w:rPr>
                <w:b/>
                <w:bCs/>
                <w:sz w:val="18"/>
                <w:szCs w:val="18"/>
              </w:rPr>
            </w:pPr>
            <w:r>
              <w:rPr>
                <w:b/>
                <w:bCs/>
                <w:sz w:val="18"/>
                <w:szCs w:val="18"/>
              </w:rPr>
              <w:t>Estudio 3:</w:t>
            </w:r>
          </w:p>
          <w:p w:rsidR="00CF63DA" w:rsidRDefault="00CF63DA" w:rsidP="00524651">
            <w:pPr>
              <w:tabs>
                <w:tab w:val="num" w:pos="709"/>
                <w:tab w:val="left" w:pos="993"/>
              </w:tabs>
              <w:spacing w:line="240" w:lineRule="auto"/>
              <w:ind w:left="142" w:hanging="142"/>
              <w:rPr>
                <w:sz w:val="18"/>
                <w:szCs w:val="18"/>
              </w:rPr>
            </w:pPr>
            <w:r>
              <w:rPr>
                <w:sz w:val="18"/>
                <w:szCs w:val="18"/>
              </w:rPr>
              <w:t>(López-</w:t>
            </w:r>
          </w:p>
          <w:p w:rsidR="00CF63DA" w:rsidRDefault="00CF63DA" w:rsidP="00524651">
            <w:pPr>
              <w:tabs>
                <w:tab w:val="num" w:pos="709"/>
                <w:tab w:val="left" w:pos="993"/>
              </w:tabs>
              <w:spacing w:line="240" w:lineRule="auto"/>
              <w:ind w:left="142" w:hanging="142"/>
              <w:rPr>
                <w:sz w:val="18"/>
                <w:szCs w:val="18"/>
              </w:rPr>
            </w:pPr>
            <w:r w:rsidRPr="00AC63C9">
              <w:rPr>
                <w:sz w:val="18"/>
                <w:szCs w:val="18"/>
              </w:rPr>
              <w:t xml:space="preserve">Escribano, </w:t>
            </w:r>
          </w:p>
          <w:p w:rsidR="00CF63DA" w:rsidRDefault="00CF63DA" w:rsidP="00524651">
            <w:pPr>
              <w:tabs>
                <w:tab w:val="num" w:pos="709"/>
                <w:tab w:val="left" w:pos="993"/>
              </w:tabs>
              <w:spacing w:line="240" w:lineRule="auto"/>
              <w:ind w:left="142" w:hanging="142"/>
              <w:rPr>
                <w:sz w:val="18"/>
                <w:szCs w:val="18"/>
              </w:rPr>
            </w:pPr>
            <w:r w:rsidRPr="00AC63C9">
              <w:rPr>
                <w:sz w:val="18"/>
                <w:szCs w:val="18"/>
              </w:rPr>
              <w:t>Elosúa, Gómez-</w:t>
            </w:r>
          </w:p>
          <w:p w:rsidR="00CF63DA" w:rsidRDefault="00CF63DA" w:rsidP="00524651">
            <w:pPr>
              <w:tabs>
                <w:tab w:val="num" w:pos="709"/>
                <w:tab w:val="left" w:pos="993"/>
              </w:tabs>
              <w:spacing w:line="240" w:lineRule="auto"/>
              <w:ind w:left="142" w:hanging="142"/>
              <w:rPr>
                <w:sz w:val="18"/>
                <w:szCs w:val="18"/>
              </w:rPr>
            </w:pPr>
            <w:r>
              <w:rPr>
                <w:sz w:val="18"/>
                <w:szCs w:val="18"/>
              </w:rPr>
              <w:t>Veiga, &amp;</w:t>
            </w:r>
            <w:r w:rsidRPr="00AC63C9">
              <w:rPr>
                <w:sz w:val="18"/>
                <w:szCs w:val="18"/>
              </w:rPr>
              <w:t xml:space="preserve"> García-</w:t>
            </w:r>
          </w:p>
          <w:p w:rsidR="00CF63DA" w:rsidRPr="00AC63C9" w:rsidRDefault="00CF63DA" w:rsidP="00524651">
            <w:pPr>
              <w:tabs>
                <w:tab w:val="num" w:pos="709"/>
                <w:tab w:val="left" w:pos="993"/>
              </w:tabs>
              <w:spacing w:line="240" w:lineRule="auto"/>
              <w:ind w:left="142" w:hanging="142"/>
              <w:rPr>
                <w:sz w:val="18"/>
                <w:szCs w:val="18"/>
              </w:rPr>
            </w:pPr>
            <w:r>
              <w:rPr>
                <w:sz w:val="18"/>
                <w:szCs w:val="18"/>
              </w:rPr>
              <w:t>Madruga, 2013</w:t>
            </w:r>
            <w:r w:rsidRPr="00AC63C9">
              <w:rPr>
                <w:sz w:val="18"/>
                <w:szCs w:val="18"/>
              </w:rPr>
              <w:t>)</w:t>
            </w:r>
          </w:p>
        </w:tc>
        <w:tc>
          <w:tcPr>
            <w:tcW w:w="1661" w:type="dxa"/>
          </w:tcPr>
          <w:p w:rsidR="00CF63DA" w:rsidRPr="00524651" w:rsidRDefault="00CF63DA" w:rsidP="007738A4">
            <w:pPr>
              <w:tabs>
                <w:tab w:val="num" w:pos="709"/>
                <w:tab w:val="left" w:pos="993"/>
              </w:tabs>
              <w:spacing w:line="240" w:lineRule="auto"/>
              <w:rPr>
                <w:sz w:val="18"/>
                <w:szCs w:val="18"/>
              </w:rPr>
            </w:pPr>
            <w:r>
              <w:rPr>
                <w:sz w:val="18"/>
                <w:szCs w:val="18"/>
              </w:rPr>
              <w:t>33 niños españoles de 3º de primaria. Edad media 8 años y 9 meses</w:t>
            </w:r>
          </w:p>
        </w:tc>
        <w:tc>
          <w:tcPr>
            <w:tcW w:w="2519" w:type="dxa"/>
          </w:tcPr>
          <w:p w:rsidR="00CF63DA" w:rsidRDefault="00CF63DA" w:rsidP="00524651">
            <w:pPr>
              <w:tabs>
                <w:tab w:val="num" w:pos="709"/>
                <w:tab w:val="left" w:pos="993"/>
              </w:tabs>
              <w:spacing w:line="240" w:lineRule="auto"/>
              <w:ind w:left="142" w:hanging="142"/>
              <w:rPr>
                <w:sz w:val="18"/>
                <w:szCs w:val="18"/>
              </w:rPr>
            </w:pPr>
            <w:r w:rsidRPr="007738A4">
              <w:rPr>
                <w:b/>
                <w:bCs/>
                <w:sz w:val="18"/>
                <w:szCs w:val="18"/>
              </w:rPr>
              <w:t>Letras</w:t>
            </w:r>
            <w:r>
              <w:rPr>
                <w:sz w:val="18"/>
                <w:szCs w:val="18"/>
              </w:rPr>
              <w:t xml:space="preserve"> </w:t>
            </w:r>
            <w:r w:rsidRPr="00A340BA">
              <w:rPr>
                <w:sz w:val="18"/>
                <w:szCs w:val="18"/>
              </w:rPr>
              <w:t>(Wolf &amp; Dencka, 2005)</w:t>
            </w:r>
          </w:p>
          <w:p w:rsidR="00CF63DA" w:rsidRPr="001855CD" w:rsidRDefault="00CF63DA" w:rsidP="00524651">
            <w:pPr>
              <w:tabs>
                <w:tab w:val="num" w:pos="709"/>
                <w:tab w:val="left" w:pos="993"/>
              </w:tabs>
              <w:spacing w:line="240" w:lineRule="auto"/>
              <w:ind w:left="142" w:hanging="142"/>
              <w:rPr>
                <w:sz w:val="18"/>
                <w:szCs w:val="18"/>
              </w:rPr>
            </w:pPr>
          </w:p>
        </w:tc>
        <w:tc>
          <w:tcPr>
            <w:tcW w:w="2291" w:type="dxa"/>
          </w:tcPr>
          <w:p w:rsidR="00CF63DA" w:rsidRPr="00524651" w:rsidRDefault="00CF63DA" w:rsidP="00A340BA">
            <w:pPr>
              <w:tabs>
                <w:tab w:val="num" w:pos="709"/>
                <w:tab w:val="left" w:pos="993"/>
              </w:tabs>
              <w:spacing w:line="240" w:lineRule="auto"/>
              <w:ind w:left="113" w:hanging="113"/>
              <w:rPr>
                <w:color w:val="141314"/>
                <w:sz w:val="18"/>
                <w:szCs w:val="18"/>
                <w:lang w:eastAsia="es-MX"/>
              </w:rPr>
            </w:pPr>
            <w:r>
              <w:rPr>
                <w:color w:val="141314"/>
                <w:sz w:val="18"/>
                <w:szCs w:val="18"/>
                <w:lang w:eastAsia="es-MX"/>
              </w:rPr>
              <w:t>Correlaciones altas entre VN y precisión en la lectura de palabras y tiempo de lectura de palabras.</w:t>
            </w:r>
          </w:p>
        </w:tc>
      </w:tr>
      <w:tr w:rsidR="00CF63DA" w:rsidRPr="00524651">
        <w:trPr>
          <w:trHeight w:val="271"/>
        </w:trPr>
        <w:tc>
          <w:tcPr>
            <w:tcW w:w="1273" w:type="dxa"/>
            <w:vMerge w:val="restart"/>
          </w:tcPr>
          <w:p w:rsidR="00CF63DA" w:rsidRPr="005E79C6" w:rsidRDefault="00CF63DA" w:rsidP="0091526D">
            <w:pPr>
              <w:tabs>
                <w:tab w:val="num" w:pos="709"/>
                <w:tab w:val="left" w:pos="993"/>
              </w:tabs>
              <w:spacing w:line="240" w:lineRule="auto"/>
              <w:ind w:left="142" w:hanging="142"/>
              <w:rPr>
                <w:i/>
                <w:iCs/>
                <w:sz w:val="18"/>
                <w:szCs w:val="18"/>
              </w:rPr>
            </w:pPr>
            <w:r w:rsidRPr="005E79C6">
              <w:rPr>
                <w:i/>
                <w:iCs/>
                <w:sz w:val="18"/>
                <w:szCs w:val="18"/>
              </w:rPr>
              <w:t>Correlación entre VN y variables de lectura, longitudinal</w:t>
            </w:r>
          </w:p>
        </w:tc>
        <w:tc>
          <w:tcPr>
            <w:tcW w:w="1535" w:type="dxa"/>
          </w:tcPr>
          <w:p w:rsidR="00CF63DA" w:rsidRPr="007738A4" w:rsidRDefault="00CF63DA" w:rsidP="00995BE3">
            <w:pPr>
              <w:tabs>
                <w:tab w:val="num" w:pos="709"/>
                <w:tab w:val="left" w:pos="993"/>
              </w:tabs>
              <w:spacing w:line="240" w:lineRule="auto"/>
              <w:ind w:left="142" w:hanging="142"/>
              <w:rPr>
                <w:b/>
                <w:bCs/>
                <w:sz w:val="18"/>
                <w:szCs w:val="18"/>
              </w:rPr>
            </w:pPr>
            <w:r>
              <w:rPr>
                <w:b/>
                <w:bCs/>
                <w:sz w:val="18"/>
                <w:szCs w:val="18"/>
              </w:rPr>
              <w:t>Estudio 4</w:t>
            </w:r>
          </w:p>
          <w:p w:rsidR="00CF63DA" w:rsidRPr="00524651" w:rsidRDefault="00CF63DA" w:rsidP="000E7497">
            <w:pPr>
              <w:tabs>
                <w:tab w:val="num" w:pos="709"/>
                <w:tab w:val="left" w:pos="993"/>
              </w:tabs>
              <w:spacing w:line="240" w:lineRule="auto"/>
              <w:ind w:left="142" w:hanging="142"/>
              <w:rPr>
                <w:sz w:val="18"/>
                <w:szCs w:val="18"/>
              </w:rPr>
            </w:pPr>
            <w:r>
              <w:rPr>
                <w:sz w:val="18"/>
                <w:szCs w:val="18"/>
              </w:rPr>
              <w:t>(Guardia, 2003)</w:t>
            </w:r>
          </w:p>
        </w:tc>
        <w:tc>
          <w:tcPr>
            <w:tcW w:w="1661" w:type="dxa"/>
          </w:tcPr>
          <w:p w:rsidR="00CF63DA" w:rsidRDefault="00CF63DA" w:rsidP="00995BE3">
            <w:pPr>
              <w:tabs>
                <w:tab w:val="num" w:pos="709"/>
                <w:tab w:val="left" w:pos="993"/>
              </w:tabs>
              <w:spacing w:line="240" w:lineRule="auto"/>
              <w:rPr>
                <w:sz w:val="18"/>
                <w:szCs w:val="18"/>
              </w:rPr>
            </w:pPr>
            <w:r>
              <w:rPr>
                <w:sz w:val="18"/>
                <w:szCs w:val="18"/>
              </w:rPr>
              <w:t xml:space="preserve">Toma 1: 100 niños </w:t>
            </w:r>
          </w:p>
          <w:p w:rsidR="00CF63DA" w:rsidRDefault="00CF63DA" w:rsidP="00995BE3">
            <w:pPr>
              <w:tabs>
                <w:tab w:val="num" w:pos="709"/>
                <w:tab w:val="left" w:pos="993"/>
              </w:tabs>
              <w:spacing w:line="240" w:lineRule="auto"/>
              <w:rPr>
                <w:sz w:val="18"/>
                <w:szCs w:val="18"/>
              </w:rPr>
            </w:pPr>
            <w:r>
              <w:rPr>
                <w:sz w:val="18"/>
                <w:szCs w:val="18"/>
              </w:rPr>
              <w:t>Chilenos; 47 de estatus social bajo y 53 medio</w:t>
            </w:r>
          </w:p>
          <w:p w:rsidR="00CF63DA" w:rsidRDefault="00CF63DA" w:rsidP="00995BE3">
            <w:pPr>
              <w:tabs>
                <w:tab w:val="num" w:pos="709"/>
                <w:tab w:val="left" w:pos="993"/>
              </w:tabs>
              <w:spacing w:line="240" w:lineRule="auto"/>
              <w:rPr>
                <w:sz w:val="18"/>
                <w:szCs w:val="18"/>
              </w:rPr>
            </w:pPr>
          </w:p>
          <w:p w:rsidR="00CF63DA" w:rsidRDefault="00CF63DA" w:rsidP="00995BE3">
            <w:pPr>
              <w:tabs>
                <w:tab w:val="num" w:pos="709"/>
                <w:tab w:val="left" w:pos="993"/>
              </w:tabs>
              <w:spacing w:line="240" w:lineRule="auto"/>
              <w:rPr>
                <w:sz w:val="18"/>
                <w:szCs w:val="18"/>
              </w:rPr>
            </w:pPr>
            <w:r>
              <w:rPr>
                <w:sz w:val="18"/>
                <w:szCs w:val="18"/>
              </w:rPr>
              <w:t>Toma 1: 5 a 6 años</w:t>
            </w:r>
          </w:p>
          <w:p w:rsidR="00CF63DA" w:rsidRPr="00524651" w:rsidRDefault="00CF63DA" w:rsidP="00995BE3">
            <w:pPr>
              <w:tabs>
                <w:tab w:val="num" w:pos="709"/>
                <w:tab w:val="left" w:pos="993"/>
              </w:tabs>
              <w:spacing w:line="240" w:lineRule="auto"/>
              <w:rPr>
                <w:sz w:val="18"/>
                <w:szCs w:val="18"/>
              </w:rPr>
            </w:pPr>
            <w:r>
              <w:rPr>
                <w:sz w:val="18"/>
                <w:szCs w:val="18"/>
              </w:rPr>
              <w:t>Toma 2: 6 a 7 años</w:t>
            </w:r>
          </w:p>
        </w:tc>
        <w:tc>
          <w:tcPr>
            <w:tcW w:w="2519" w:type="dxa"/>
          </w:tcPr>
          <w:p w:rsidR="00CF63DA" w:rsidRDefault="00CF63DA" w:rsidP="00995BE3">
            <w:pPr>
              <w:spacing w:line="240" w:lineRule="auto"/>
              <w:ind w:left="156" w:hanging="142"/>
              <w:rPr>
                <w:b/>
                <w:bCs/>
                <w:sz w:val="18"/>
                <w:szCs w:val="18"/>
              </w:rPr>
            </w:pPr>
            <w:r>
              <w:rPr>
                <w:b/>
                <w:bCs/>
                <w:sz w:val="18"/>
                <w:szCs w:val="18"/>
              </w:rPr>
              <w:t xml:space="preserve">Dibujos y dígitos, </w:t>
            </w:r>
          </w:p>
          <w:p w:rsidR="00CF63DA" w:rsidRPr="00524651" w:rsidRDefault="00CF63DA" w:rsidP="00CA6944">
            <w:pPr>
              <w:spacing w:line="240" w:lineRule="auto"/>
              <w:ind w:left="156" w:hanging="142"/>
              <w:rPr>
                <w:b/>
                <w:bCs/>
                <w:sz w:val="18"/>
                <w:szCs w:val="18"/>
              </w:rPr>
            </w:pPr>
            <w:r>
              <w:rPr>
                <w:sz w:val="18"/>
                <w:szCs w:val="18"/>
              </w:rPr>
              <w:t>(Denckla &amp; Rudel, 1974</w:t>
            </w:r>
            <w:r w:rsidRPr="005E79C6">
              <w:rPr>
                <w:sz w:val="18"/>
                <w:szCs w:val="18"/>
              </w:rPr>
              <w:t>)</w:t>
            </w:r>
            <w:r>
              <w:rPr>
                <w:b/>
                <w:bCs/>
                <w:sz w:val="18"/>
                <w:szCs w:val="18"/>
              </w:rPr>
              <w:t xml:space="preserve"> </w:t>
            </w:r>
          </w:p>
        </w:tc>
        <w:tc>
          <w:tcPr>
            <w:tcW w:w="2291" w:type="dxa"/>
          </w:tcPr>
          <w:p w:rsidR="00CF63DA" w:rsidRDefault="00CF63DA" w:rsidP="00995BE3">
            <w:pPr>
              <w:spacing w:line="240" w:lineRule="auto"/>
              <w:ind w:left="160" w:hanging="142"/>
              <w:rPr>
                <w:sz w:val="18"/>
                <w:szCs w:val="18"/>
              </w:rPr>
            </w:pPr>
            <w:r>
              <w:rPr>
                <w:sz w:val="18"/>
                <w:szCs w:val="18"/>
              </w:rPr>
              <w:t>En la Toma 1 relación entre VN y adquisición de la lectura.</w:t>
            </w:r>
          </w:p>
          <w:p w:rsidR="00CF63DA" w:rsidRDefault="00CF63DA" w:rsidP="00995BE3">
            <w:pPr>
              <w:spacing w:line="240" w:lineRule="auto"/>
              <w:ind w:left="160" w:hanging="142"/>
              <w:rPr>
                <w:sz w:val="18"/>
                <w:szCs w:val="18"/>
              </w:rPr>
            </w:pPr>
            <w:r>
              <w:rPr>
                <w:sz w:val="18"/>
                <w:szCs w:val="18"/>
              </w:rPr>
              <w:t>La VN es el mejor predictor de la lectura desde preescolar a primero de primaria.</w:t>
            </w:r>
          </w:p>
          <w:p w:rsidR="00CF63DA" w:rsidRPr="00524651" w:rsidRDefault="00CF63DA" w:rsidP="0049755E">
            <w:pPr>
              <w:spacing w:line="240" w:lineRule="auto"/>
              <w:ind w:left="160" w:hanging="142"/>
              <w:rPr>
                <w:sz w:val="18"/>
                <w:szCs w:val="18"/>
              </w:rPr>
            </w:pPr>
            <w:r>
              <w:rPr>
                <w:sz w:val="18"/>
                <w:szCs w:val="18"/>
              </w:rPr>
              <w:t>La CF y la VN predicen diferentes aspectos de la lectura.</w:t>
            </w:r>
          </w:p>
        </w:tc>
      </w:tr>
      <w:tr w:rsidR="00CF63DA" w:rsidRPr="00524651">
        <w:trPr>
          <w:trHeight w:val="271"/>
        </w:trPr>
        <w:tc>
          <w:tcPr>
            <w:tcW w:w="1273" w:type="dxa"/>
            <w:vMerge/>
          </w:tcPr>
          <w:p w:rsidR="00CF63DA" w:rsidRPr="00524651" w:rsidRDefault="00CF63DA" w:rsidP="00524651">
            <w:pPr>
              <w:tabs>
                <w:tab w:val="num" w:pos="709"/>
                <w:tab w:val="left" w:pos="993"/>
              </w:tabs>
              <w:ind w:left="142" w:hanging="142"/>
              <w:rPr>
                <w:sz w:val="18"/>
                <w:szCs w:val="18"/>
              </w:rPr>
            </w:pPr>
          </w:p>
        </w:tc>
        <w:tc>
          <w:tcPr>
            <w:tcW w:w="1535" w:type="dxa"/>
          </w:tcPr>
          <w:p w:rsidR="00CF63DA" w:rsidRPr="007738A4" w:rsidRDefault="00CF63DA" w:rsidP="000F0423">
            <w:pPr>
              <w:tabs>
                <w:tab w:val="num" w:pos="709"/>
                <w:tab w:val="left" w:pos="993"/>
              </w:tabs>
              <w:spacing w:line="240" w:lineRule="auto"/>
              <w:ind w:left="142" w:hanging="142"/>
              <w:rPr>
                <w:b/>
                <w:bCs/>
                <w:color w:val="141314"/>
                <w:sz w:val="18"/>
                <w:szCs w:val="18"/>
                <w:lang w:eastAsia="es-MX"/>
              </w:rPr>
            </w:pPr>
            <w:r>
              <w:rPr>
                <w:b/>
                <w:bCs/>
                <w:color w:val="141314"/>
                <w:sz w:val="18"/>
                <w:szCs w:val="18"/>
                <w:lang w:eastAsia="es-MX"/>
              </w:rPr>
              <w:t>Estudio 5</w:t>
            </w:r>
          </w:p>
          <w:p w:rsidR="00CF63DA" w:rsidRDefault="00CF63DA" w:rsidP="000F0423">
            <w:pPr>
              <w:tabs>
                <w:tab w:val="num" w:pos="709"/>
                <w:tab w:val="left" w:pos="993"/>
              </w:tabs>
              <w:spacing w:line="240" w:lineRule="auto"/>
              <w:ind w:left="142" w:hanging="142"/>
              <w:rPr>
                <w:color w:val="141314"/>
                <w:sz w:val="18"/>
                <w:szCs w:val="18"/>
                <w:lang w:eastAsia="es-MX"/>
              </w:rPr>
            </w:pPr>
            <w:r>
              <w:rPr>
                <w:color w:val="141314"/>
                <w:sz w:val="18"/>
                <w:szCs w:val="18"/>
                <w:lang w:eastAsia="es-MX"/>
              </w:rPr>
              <w:t>(</w:t>
            </w:r>
            <w:r w:rsidRPr="00524651">
              <w:rPr>
                <w:color w:val="141314"/>
                <w:sz w:val="18"/>
                <w:szCs w:val="18"/>
                <w:lang w:eastAsia="es-MX"/>
              </w:rPr>
              <w:t>Gómez-</w:t>
            </w:r>
          </w:p>
          <w:p w:rsidR="00CF63DA" w:rsidRDefault="00CF63DA" w:rsidP="000F0423">
            <w:pPr>
              <w:tabs>
                <w:tab w:val="num" w:pos="709"/>
                <w:tab w:val="left" w:pos="993"/>
              </w:tabs>
              <w:spacing w:line="240" w:lineRule="auto"/>
              <w:ind w:left="142" w:hanging="142"/>
              <w:rPr>
                <w:color w:val="141314"/>
                <w:sz w:val="18"/>
                <w:szCs w:val="18"/>
                <w:lang w:eastAsia="es-MX"/>
              </w:rPr>
            </w:pPr>
            <w:r w:rsidRPr="00524651">
              <w:rPr>
                <w:color w:val="141314"/>
                <w:sz w:val="18"/>
                <w:szCs w:val="18"/>
                <w:lang w:eastAsia="es-MX"/>
              </w:rPr>
              <w:t xml:space="preserve">Velázquez, </w:t>
            </w:r>
          </w:p>
          <w:p w:rsidR="00CF63DA" w:rsidRDefault="00CF63DA" w:rsidP="000F0423">
            <w:pPr>
              <w:tabs>
                <w:tab w:val="num" w:pos="709"/>
                <w:tab w:val="left" w:pos="993"/>
              </w:tabs>
              <w:spacing w:line="240" w:lineRule="auto"/>
              <w:ind w:left="142" w:hanging="142"/>
              <w:rPr>
                <w:color w:val="141314"/>
                <w:sz w:val="18"/>
                <w:szCs w:val="18"/>
                <w:lang w:eastAsia="es-MX"/>
              </w:rPr>
            </w:pPr>
            <w:r>
              <w:rPr>
                <w:color w:val="141314"/>
                <w:sz w:val="18"/>
                <w:szCs w:val="18"/>
                <w:lang w:eastAsia="es-MX"/>
              </w:rPr>
              <w:t>González-</w:t>
            </w:r>
          </w:p>
          <w:p w:rsidR="00CF63DA" w:rsidRDefault="00CF63DA" w:rsidP="000F0423">
            <w:pPr>
              <w:tabs>
                <w:tab w:val="num" w:pos="709"/>
                <w:tab w:val="left" w:pos="993"/>
              </w:tabs>
              <w:spacing w:line="240" w:lineRule="auto"/>
              <w:ind w:left="142" w:hanging="142"/>
              <w:rPr>
                <w:color w:val="141314"/>
                <w:sz w:val="18"/>
                <w:szCs w:val="18"/>
                <w:lang w:eastAsia="es-MX"/>
              </w:rPr>
            </w:pPr>
            <w:r w:rsidRPr="00524651">
              <w:rPr>
                <w:color w:val="141314"/>
                <w:sz w:val="18"/>
                <w:szCs w:val="18"/>
                <w:lang w:eastAsia="es-MX"/>
              </w:rPr>
              <w:t xml:space="preserve">Garrido, </w:t>
            </w:r>
          </w:p>
          <w:p w:rsidR="00CF63DA" w:rsidRDefault="00CF63DA" w:rsidP="000F0423">
            <w:pPr>
              <w:tabs>
                <w:tab w:val="num" w:pos="709"/>
                <w:tab w:val="left" w:pos="993"/>
              </w:tabs>
              <w:spacing w:line="240" w:lineRule="auto"/>
              <w:ind w:left="142" w:hanging="142"/>
              <w:rPr>
                <w:color w:val="141314"/>
                <w:sz w:val="18"/>
                <w:szCs w:val="18"/>
                <w:lang w:eastAsia="es-MX"/>
              </w:rPr>
            </w:pPr>
            <w:r>
              <w:rPr>
                <w:color w:val="141314"/>
                <w:sz w:val="18"/>
                <w:szCs w:val="18"/>
                <w:lang w:eastAsia="es-MX"/>
              </w:rPr>
              <w:t>Zarabozo, &amp;</w:t>
            </w:r>
          </w:p>
          <w:p w:rsidR="00CF63DA" w:rsidRPr="00524651" w:rsidRDefault="00CF63DA" w:rsidP="000F0423">
            <w:pPr>
              <w:tabs>
                <w:tab w:val="num" w:pos="709"/>
                <w:tab w:val="left" w:pos="993"/>
              </w:tabs>
              <w:spacing w:line="240" w:lineRule="auto"/>
              <w:ind w:left="142" w:hanging="142"/>
              <w:rPr>
                <w:sz w:val="18"/>
                <w:szCs w:val="18"/>
              </w:rPr>
            </w:pPr>
            <w:r>
              <w:rPr>
                <w:color w:val="141314"/>
                <w:sz w:val="18"/>
                <w:szCs w:val="18"/>
                <w:lang w:eastAsia="es-MX"/>
              </w:rPr>
              <w:t xml:space="preserve">Amano, </w:t>
            </w:r>
            <w:r w:rsidRPr="00524651">
              <w:rPr>
                <w:color w:val="141314"/>
                <w:sz w:val="18"/>
                <w:szCs w:val="18"/>
                <w:lang w:eastAsia="es-MX"/>
              </w:rPr>
              <w:t>2010)</w:t>
            </w:r>
          </w:p>
        </w:tc>
        <w:tc>
          <w:tcPr>
            <w:tcW w:w="1661" w:type="dxa"/>
          </w:tcPr>
          <w:p w:rsidR="00CF63DA" w:rsidRDefault="00CF63DA" w:rsidP="000F0423">
            <w:pPr>
              <w:tabs>
                <w:tab w:val="num" w:pos="709"/>
                <w:tab w:val="left" w:pos="993"/>
              </w:tabs>
              <w:spacing w:line="240" w:lineRule="auto"/>
              <w:rPr>
                <w:sz w:val="18"/>
                <w:szCs w:val="18"/>
              </w:rPr>
            </w:pPr>
            <w:r w:rsidRPr="00524651">
              <w:rPr>
                <w:sz w:val="18"/>
                <w:szCs w:val="18"/>
              </w:rPr>
              <w:t xml:space="preserve">121 niños mexicanos, </w:t>
            </w:r>
          </w:p>
          <w:p w:rsidR="00CF63DA" w:rsidRDefault="00CF63DA" w:rsidP="000F0423">
            <w:pPr>
              <w:tabs>
                <w:tab w:val="num" w:pos="709"/>
                <w:tab w:val="left" w:pos="993"/>
              </w:tabs>
              <w:spacing w:line="240" w:lineRule="auto"/>
              <w:ind w:left="142" w:hanging="142"/>
              <w:rPr>
                <w:sz w:val="18"/>
                <w:szCs w:val="18"/>
              </w:rPr>
            </w:pPr>
            <w:r w:rsidRPr="00524651">
              <w:rPr>
                <w:sz w:val="18"/>
                <w:szCs w:val="18"/>
              </w:rPr>
              <w:t xml:space="preserve">tomados a los 7, 8 </w:t>
            </w:r>
          </w:p>
          <w:p w:rsidR="00CF63DA" w:rsidRPr="00524651" w:rsidRDefault="00CF63DA" w:rsidP="000F0423">
            <w:pPr>
              <w:tabs>
                <w:tab w:val="num" w:pos="709"/>
                <w:tab w:val="left" w:pos="993"/>
              </w:tabs>
              <w:spacing w:line="240" w:lineRule="auto"/>
              <w:ind w:left="142" w:hanging="142"/>
              <w:rPr>
                <w:sz w:val="18"/>
                <w:szCs w:val="18"/>
              </w:rPr>
            </w:pPr>
            <w:r w:rsidRPr="00524651">
              <w:rPr>
                <w:sz w:val="18"/>
                <w:szCs w:val="18"/>
              </w:rPr>
              <w:t>y 9 años</w:t>
            </w:r>
          </w:p>
        </w:tc>
        <w:tc>
          <w:tcPr>
            <w:tcW w:w="2519" w:type="dxa"/>
          </w:tcPr>
          <w:p w:rsidR="00CF63DA" w:rsidRPr="007738A4" w:rsidRDefault="00CF63DA" w:rsidP="000F0423">
            <w:pPr>
              <w:tabs>
                <w:tab w:val="num" w:pos="709"/>
                <w:tab w:val="left" w:pos="993"/>
              </w:tabs>
              <w:spacing w:line="240" w:lineRule="auto"/>
              <w:rPr>
                <w:b/>
                <w:bCs/>
                <w:sz w:val="18"/>
                <w:szCs w:val="18"/>
              </w:rPr>
            </w:pPr>
            <w:r w:rsidRPr="007738A4">
              <w:rPr>
                <w:b/>
                <w:bCs/>
                <w:sz w:val="18"/>
                <w:szCs w:val="18"/>
              </w:rPr>
              <w:t>Dibujos</w:t>
            </w:r>
            <w:r>
              <w:rPr>
                <w:b/>
                <w:bCs/>
                <w:sz w:val="18"/>
                <w:szCs w:val="18"/>
              </w:rPr>
              <w:t xml:space="preserve">, colores, letras y dígitos, </w:t>
            </w:r>
            <w:r w:rsidRPr="00930C6F">
              <w:rPr>
                <w:sz w:val="18"/>
                <w:szCs w:val="18"/>
              </w:rPr>
              <w:t>versiones</w:t>
            </w:r>
            <w:r>
              <w:rPr>
                <w:b/>
                <w:bCs/>
                <w:sz w:val="18"/>
                <w:szCs w:val="18"/>
              </w:rPr>
              <w:t xml:space="preserve"> </w:t>
            </w:r>
            <w:r w:rsidRPr="00930C6F">
              <w:rPr>
                <w:sz w:val="18"/>
                <w:szCs w:val="18"/>
              </w:rPr>
              <w:t>a</w:t>
            </w:r>
            <w:r>
              <w:rPr>
                <w:sz w:val="18"/>
                <w:szCs w:val="18"/>
              </w:rPr>
              <w:t xml:space="preserve">daptadas </w:t>
            </w:r>
            <w:r w:rsidRPr="00012241">
              <w:rPr>
                <w:sz w:val="18"/>
                <w:szCs w:val="18"/>
              </w:rPr>
              <w:t>d</w:t>
            </w:r>
            <w:r>
              <w:rPr>
                <w:sz w:val="18"/>
                <w:szCs w:val="18"/>
              </w:rPr>
              <w:t xml:space="preserve">e (Denckla &amp; Rudel, </w:t>
            </w:r>
            <w:r w:rsidRPr="00012241">
              <w:rPr>
                <w:sz w:val="18"/>
                <w:szCs w:val="18"/>
              </w:rPr>
              <w:t>1976)</w:t>
            </w:r>
          </w:p>
          <w:p w:rsidR="00CF63DA" w:rsidRDefault="00CF63DA" w:rsidP="000F0423">
            <w:pPr>
              <w:tabs>
                <w:tab w:val="num" w:pos="709"/>
                <w:tab w:val="left" w:pos="993"/>
              </w:tabs>
              <w:spacing w:line="240" w:lineRule="auto"/>
              <w:ind w:left="142" w:hanging="142"/>
              <w:rPr>
                <w:sz w:val="18"/>
                <w:szCs w:val="18"/>
              </w:rPr>
            </w:pPr>
          </w:p>
          <w:p w:rsidR="00CF63DA" w:rsidRPr="00524651" w:rsidRDefault="00CF63DA" w:rsidP="00EA3F22">
            <w:pPr>
              <w:tabs>
                <w:tab w:val="num" w:pos="709"/>
                <w:tab w:val="left" w:pos="993"/>
              </w:tabs>
              <w:spacing w:line="240" w:lineRule="auto"/>
              <w:rPr>
                <w:sz w:val="18"/>
                <w:szCs w:val="18"/>
              </w:rPr>
            </w:pPr>
          </w:p>
        </w:tc>
        <w:tc>
          <w:tcPr>
            <w:tcW w:w="2291" w:type="dxa"/>
          </w:tcPr>
          <w:p w:rsidR="00CF63DA" w:rsidRDefault="00CF63DA" w:rsidP="00A340BA">
            <w:pPr>
              <w:spacing w:line="240" w:lineRule="auto"/>
              <w:ind w:left="113" w:hanging="113"/>
              <w:rPr>
                <w:sz w:val="18"/>
                <w:szCs w:val="18"/>
              </w:rPr>
            </w:pPr>
            <w:r>
              <w:rPr>
                <w:sz w:val="18"/>
                <w:szCs w:val="18"/>
              </w:rPr>
              <w:t>La VN letras en 1º identificó correctamente a un 63% de niños que en 3º leían lentamente.</w:t>
            </w:r>
          </w:p>
          <w:p w:rsidR="00CF63DA" w:rsidRPr="00524651" w:rsidRDefault="00CF63DA" w:rsidP="0049755E">
            <w:pPr>
              <w:spacing w:line="240" w:lineRule="auto"/>
              <w:ind w:left="113" w:hanging="113"/>
              <w:rPr>
                <w:sz w:val="18"/>
                <w:szCs w:val="18"/>
              </w:rPr>
            </w:pPr>
            <w:r>
              <w:rPr>
                <w:sz w:val="18"/>
                <w:szCs w:val="18"/>
              </w:rPr>
              <w:t>El grupo con DD era el más bajo en velocidad lectora.</w:t>
            </w:r>
          </w:p>
        </w:tc>
      </w:tr>
      <w:tr w:rsidR="00CF63DA" w:rsidRPr="00524651">
        <w:trPr>
          <w:trHeight w:val="271"/>
        </w:trPr>
        <w:tc>
          <w:tcPr>
            <w:tcW w:w="1273" w:type="dxa"/>
            <w:vMerge/>
          </w:tcPr>
          <w:p w:rsidR="00CF63DA" w:rsidRPr="00524651" w:rsidRDefault="00CF63DA" w:rsidP="00524651">
            <w:pPr>
              <w:tabs>
                <w:tab w:val="num" w:pos="709"/>
                <w:tab w:val="left" w:pos="993"/>
              </w:tabs>
              <w:ind w:left="142" w:hanging="142"/>
              <w:rPr>
                <w:sz w:val="18"/>
                <w:szCs w:val="18"/>
              </w:rPr>
            </w:pPr>
          </w:p>
        </w:tc>
        <w:tc>
          <w:tcPr>
            <w:tcW w:w="1535" w:type="dxa"/>
          </w:tcPr>
          <w:p w:rsidR="00CF63DA" w:rsidRPr="007738A4" w:rsidRDefault="00CF63DA" w:rsidP="00524651">
            <w:pPr>
              <w:tabs>
                <w:tab w:val="num" w:pos="709"/>
                <w:tab w:val="left" w:pos="993"/>
              </w:tabs>
              <w:spacing w:line="240" w:lineRule="auto"/>
              <w:ind w:left="142" w:hanging="142"/>
              <w:rPr>
                <w:b/>
                <w:bCs/>
                <w:color w:val="141314"/>
                <w:sz w:val="18"/>
                <w:szCs w:val="18"/>
                <w:lang w:eastAsia="es-MX"/>
              </w:rPr>
            </w:pPr>
            <w:r>
              <w:rPr>
                <w:b/>
                <w:bCs/>
                <w:color w:val="141314"/>
                <w:sz w:val="18"/>
                <w:szCs w:val="18"/>
                <w:lang w:eastAsia="es-MX"/>
              </w:rPr>
              <w:t>Estudio 6</w:t>
            </w:r>
          </w:p>
          <w:p w:rsidR="00CF63DA" w:rsidRDefault="00CF63DA" w:rsidP="00AD3A86">
            <w:pPr>
              <w:tabs>
                <w:tab w:val="num" w:pos="709"/>
                <w:tab w:val="left" w:pos="993"/>
              </w:tabs>
              <w:spacing w:line="240" w:lineRule="auto"/>
              <w:ind w:left="142" w:hanging="142"/>
              <w:rPr>
                <w:color w:val="141314"/>
                <w:sz w:val="18"/>
                <w:szCs w:val="18"/>
                <w:lang w:eastAsia="es-MX"/>
              </w:rPr>
            </w:pPr>
            <w:r>
              <w:rPr>
                <w:color w:val="141314"/>
                <w:sz w:val="18"/>
                <w:szCs w:val="18"/>
                <w:lang w:eastAsia="es-MX"/>
              </w:rPr>
              <w:t xml:space="preserve">(Aguilar, </w:t>
            </w:r>
          </w:p>
          <w:p w:rsidR="00CF63DA" w:rsidRPr="00AD3A86" w:rsidRDefault="00CF63DA" w:rsidP="00AD3A86">
            <w:pPr>
              <w:tabs>
                <w:tab w:val="num" w:pos="709"/>
                <w:tab w:val="left" w:pos="993"/>
              </w:tabs>
              <w:spacing w:line="240" w:lineRule="auto"/>
              <w:ind w:left="142" w:hanging="142"/>
              <w:rPr>
                <w:color w:val="141314"/>
                <w:sz w:val="18"/>
                <w:szCs w:val="18"/>
                <w:lang w:eastAsia="es-MX"/>
              </w:rPr>
            </w:pPr>
            <w:r>
              <w:rPr>
                <w:color w:val="141314"/>
                <w:sz w:val="18"/>
                <w:szCs w:val="18"/>
                <w:lang w:eastAsia="es-MX"/>
              </w:rPr>
              <w:t xml:space="preserve">et al., </w:t>
            </w:r>
            <w:r w:rsidRPr="00524651">
              <w:rPr>
                <w:color w:val="141314"/>
                <w:sz w:val="18"/>
                <w:szCs w:val="18"/>
                <w:lang w:eastAsia="es-MX"/>
              </w:rPr>
              <w:t>2010)</w:t>
            </w:r>
          </w:p>
        </w:tc>
        <w:tc>
          <w:tcPr>
            <w:tcW w:w="1661" w:type="dxa"/>
          </w:tcPr>
          <w:p w:rsidR="00CF63DA" w:rsidRDefault="00CF63DA" w:rsidP="00524651">
            <w:pPr>
              <w:tabs>
                <w:tab w:val="num" w:pos="709"/>
                <w:tab w:val="left" w:pos="993"/>
              </w:tabs>
              <w:spacing w:line="240" w:lineRule="auto"/>
              <w:ind w:left="142" w:hanging="142"/>
              <w:rPr>
                <w:sz w:val="18"/>
                <w:szCs w:val="18"/>
              </w:rPr>
            </w:pPr>
            <w:r w:rsidRPr="00524651">
              <w:rPr>
                <w:sz w:val="18"/>
                <w:szCs w:val="18"/>
              </w:rPr>
              <w:t xml:space="preserve">85 niños españoles, </w:t>
            </w:r>
          </w:p>
          <w:p w:rsidR="00CF63DA" w:rsidRDefault="00CF63DA" w:rsidP="00524651">
            <w:pPr>
              <w:tabs>
                <w:tab w:val="num" w:pos="709"/>
                <w:tab w:val="left" w:pos="993"/>
              </w:tabs>
              <w:spacing w:line="240" w:lineRule="auto"/>
              <w:ind w:left="142" w:hanging="142"/>
              <w:rPr>
                <w:sz w:val="18"/>
                <w:szCs w:val="18"/>
              </w:rPr>
            </w:pPr>
            <w:r w:rsidRPr="00524651">
              <w:rPr>
                <w:sz w:val="18"/>
                <w:szCs w:val="18"/>
              </w:rPr>
              <w:t xml:space="preserve">tomados a los 5 y </w:t>
            </w:r>
          </w:p>
          <w:p w:rsidR="00CF63DA" w:rsidRPr="00524651" w:rsidRDefault="00CF63DA" w:rsidP="00930C6F">
            <w:pPr>
              <w:tabs>
                <w:tab w:val="num" w:pos="709"/>
                <w:tab w:val="left" w:pos="993"/>
              </w:tabs>
              <w:spacing w:line="240" w:lineRule="auto"/>
              <w:ind w:left="142" w:hanging="142"/>
              <w:rPr>
                <w:sz w:val="18"/>
                <w:szCs w:val="18"/>
              </w:rPr>
            </w:pPr>
            <w:r w:rsidRPr="00524651">
              <w:rPr>
                <w:sz w:val="18"/>
                <w:szCs w:val="18"/>
              </w:rPr>
              <w:t>luego a los 6 años</w:t>
            </w:r>
          </w:p>
        </w:tc>
        <w:tc>
          <w:tcPr>
            <w:tcW w:w="2519" w:type="dxa"/>
          </w:tcPr>
          <w:p w:rsidR="00CF63DA" w:rsidRDefault="00CF63DA" w:rsidP="00524651">
            <w:pPr>
              <w:spacing w:line="240" w:lineRule="auto"/>
              <w:ind w:left="175" w:hanging="141"/>
              <w:rPr>
                <w:b/>
                <w:bCs/>
                <w:sz w:val="18"/>
                <w:szCs w:val="18"/>
              </w:rPr>
            </w:pPr>
            <w:r w:rsidRPr="00524651">
              <w:rPr>
                <w:b/>
                <w:bCs/>
                <w:sz w:val="18"/>
                <w:szCs w:val="18"/>
              </w:rPr>
              <w:t xml:space="preserve">Dibujos, colores, letras, </w:t>
            </w:r>
          </w:p>
          <w:p w:rsidR="00CF63DA" w:rsidRDefault="00CF63DA" w:rsidP="00524651">
            <w:pPr>
              <w:spacing w:line="240" w:lineRule="auto"/>
              <w:ind w:left="175" w:hanging="141"/>
              <w:rPr>
                <w:sz w:val="18"/>
                <w:szCs w:val="18"/>
              </w:rPr>
            </w:pPr>
            <w:r w:rsidRPr="00524651">
              <w:rPr>
                <w:b/>
                <w:bCs/>
                <w:sz w:val="18"/>
                <w:szCs w:val="18"/>
              </w:rPr>
              <w:t>dígitos</w:t>
            </w:r>
            <w:r>
              <w:rPr>
                <w:sz w:val="18"/>
                <w:szCs w:val="18"/>
              </w:rPr>
              <w:t xml:space="preserve"> (Wolf &amp;</w:t>
            </w:r>
            <w:r w:rsidRPr="00524651">
              <w:rPr>
                <w:sz w:val="18"/>
                <w:szCs w:val="18"/>
              </w:rPr>
              <w:t xml:space="preserve"> </w:t>
            </w:r>
          </w:p>
          <w:p w:rsidR="00CF63DA" w:rsidRDefault="00CF63DA" w:rsidP="00524651">
            <w:pPr>
              <w:spacing w:line="240" w:lineRule="auto"/>
              <w:ind w:left="175" w:hanging="141"/>
              <w:rPr>
                <w:sz w:val="18"/>
                <w:szCs w:val="18"/>
              </w:rPr>
            </w:pPr>
            <w:r>
              <w:rPr>
                <w:sz w:val="18"/>
                <w:szCs w:val="18"/>
              </w:rPr>
              <w:t>Denckla, 2005)</w:t>
            </w:r>
          </w:p>
          <w:p w:rsidR="00CF63DA" w:rsidRDefault="00CF63DA" w:rsidP="00524651">
            <w:pPr>
              <w:spacing w:line="240" w:lineRule="auto"/>
              <w:ind w:left="175" w:hanging="141"/>
              <w:rPr>
                <w:sz w:val="18"/>
                <w:szCs w:val="18"/>
              </w:rPr>
            </w:pPr>
          </w:p>
          <w:p w:rsidR="00CF63DA" w:rsidRPr="00524651" w:rsidRDefault="00CF63DA" w:rsidP="00524651">
            <w:pPr>
              <w:spacing w:line="240" w:lineRule="auto"/>
              <w:ind w:left="175" w:hanging="141"/>
              <w:rPr>
                <w:sz w:val="18"/>
                <w:szCs w:val="18"/>
              </w:rPr>
            </w:pPr>
          </w:p>
        </w:tc>
        <w:tc>
          <w:tcPr>
            <w:tcW w:w="2291" w:type="dxa"/>
          </w:tcPr>
          <w:p w:rsidR="00CF63DA" w:rsidRDefault="00CF63DA" w:rsidP="00CA6944">
            <w:pPr>
              <w:spacing w:line="240" w:lineRule="auto"/>
              <w:ind w:left="113" w:hanging="113"/>
              <w:rPr>
                <w:sz w:val="18"/>
                <w:szCs w:val="18"/>
              </w:rPr>
            </w:pPr>
            <w:r>
              <w:rPr>
                <w:sz w:val="18"/>
                <w:szCs w:val="18"/>
              </w:rPr>
              <w:t xml:space="preserve">CF y VN contribuyeron de forma distinta a la decodificación de palabras. VN mejor predictor que CF. </w:t>
            </w:r>
          </w:p>
          <w:p w:rsidR="00CF63DA" w:rsidRPr="004869C1" w:rsidRDefault="00CF63DA" w:rsidP="00CA6944">
            <w:pPr>
              <w:spacing w:line="240" w:lineRule="auto"/>
              <w:ind w:left="113" w:hanging="113"/>
              <w:rPr>
                <w:sz w:val="18"/>
                <w:szCs w:val="18"/>
              </w:rPr>
            </w:pPr>
            <w:r>
              <w:rPr>
                <w:sz w:val="18"/>
                <w:szCs w:val="18"/>
              </w:rPr>
              <w:t>VN letras explica varianza en lectura de palabras y VN colores explica varianza en lectura de pseudopalabras.</w:t>
            </w:r>
          </w:p>
        </w:tc>
      </w:tr>
      <w:tr w:rsidR="00CF63DA" w:rsidRPr="00524651">
        <w:trPr>
          <w:trHeight w:val="271"/>
        </w:trPr>
        <w:tc>
          <w:tcPr>
            <w:tcW w:w="1273" w:type="dxa"/>
            <w:vMerge/>
          </w:tcPr>
          <w:p w:rsidR="00CF63DA" w:rsidRPr="00524651" w:rsidRDefault="00CF63DA" w:rsidP="00524651">
            <w:pPr>
              <w:tabs>
                <w:tab w:val="num" w:pos="709"/>
                <w:tab w:val="left" w:pos="993"/>
              </w:tabs>
              <w:spacing w:line="240" w:lineRule="auto"/>
              <w:ind w:left="142" w:hanging="142"/>
              <w:rPr>
                <w:sz w:val="18"/>
                <w:szCs w:val="18"/>
              </w:rPr>
            </w:pPr>
          </w:p>
        </w:tc>
        <w:tc>
          <w:tcPr>
            <w:tcW w:w="1535" w:type="dxa"/>
          </w:tcPr>
          <w:p w:rsidR="00CF63DA" w:rsidRPr="007738A4" w:rsidRDefault="00CF63DA" w:rsidP="00995BE3">
            <w:pPr>
              <w:autoSpaceDE w:val="0"/>
              <w:autoSpaceDN w:val="0"/>
              <w:adjustRightInd w:val="0"/>
              <w:spacing w:line="240" w:lineRule="auto"/>
              <w:ind w:left="176" w:hanging="176"/>
              <w:rPr>
                <w:b/>
                <w:bCs/>
                <w:sz w:val="18"/>
                <w:szCs w:val="18"/>
              </w:rPr>
            </w:pPr>
            <w:r w:rsidRPr="007738A4">
              <w:rPr>
                <w:b/>
                <w:bCs/>
                <w:sz w:val="18"/>
                <w:szCs w:val="18"/>
              </w:rPr>
              <w:t xml:space="preserve">Estudio </w:t>
            </w:r>
            <w:r>
              <w:rPr>
                <w:b/>
                <w:bCs/>
                <w:sz w:val="18"/>
                <w:szCs w:val="18"/>
              </w:rPr>
              <w:t>7</w:t>
            </w:r>
          </w:p>
          <w:p w:rsidR="00CF63DA" w:rsidRDefault="00CF63DA" w:rsidP="00995BE3">
            <w:pPr>
              <w:autoSpaceDE w:val="0"/>
              <w:autoSpaceDN w:val="0"/>
              <w:adjustRightInd w:val="0"/>
              <w:spacing w:line="240" w:lineRule="auto"/>
              <w:ind w:left="176" w:hanging="176"/>
              <w:rPr>
                <w:sz w:val="18"/>
                <w:szCs w:val="18"/>
              </w:rPr>
            </w:pPr>
            <w:r>
              <w:rPr>
                <w:sz w:val="18"/>
                <w:szCs w:val="18"/>
              </w:rPr>
              <w:t xml:space="preserve">(Caravolas et al., </w:t>
            </w:r>
          </w:p>
          <w:p w:rsidR="00CF63DA" w:rsidRPr="0092036C" w:rsidRDefault="00CF63DA" w:rsidP="00995BE3">
            <w:pPr>
              <w:autoSpaceDE w:val="0"/>
              <w:autoSpaceDN w:val="0"/>
              <w:adjustRightInd w:val="0"/>
              <w:spacing w:line="240" w:lineRule="auto"/>
              <w:ind w:left="176" w:hanging="176"/>
              <w:rPr>
                <w:sz w:val="18"/>
                <w:szCs w:val="18"/>
              </w:rPr>
            </w:pPr>
            <w:r w:rsidRPr="00831203">
              <w:rPr>
                <w:sz w:val="18"/>
                <w:szCs w:val="18"/>
              </w:rPr>
              <w:t>2012)</w:t>
            </w:r>
          </w:p>
        </w:tc>
        <w:tc>
          <w:tcPr>
            <w:tcW w:w="1661" w:type="dxa"/>
          </w:tcPr>
          <w:p w:rsidR="00CF63DA" w:rsidRDefault="00CF63DA" w:rsidP="00995BE3">
            <w:pPr>
              <w:spacing w:line="240" w:lineRule="auto"/>
              <w:ind w:left="152" w:hanging="152"/>
              <w:rPr>
                <w:color w:val="141314"/>
                <w:sz w:val="18"/>
                <w:szCs w:val="18"/>
                <w:lang w:eastAsia="es-MX"/>
              </w:rPr>
            </w:pPr>
            <w:r w:rsidRPr="00524651">
              <w:rPr>
                <w:color w:val="141314"/>
                <w:sz w:val="18"/>
                <w:szCs w:val="18"/>
                <w:lang w:eastAsia="es-MX"/>
              </w:rPr>
              <w:t xml:space="preserve">Toma 1: 735 niños </w:t>
            </w:r>
          </w:p>
          <w:p w:rsidR="00CF63DA" w:rsidRDefault="00CF63DA" w:rsidP="00995BE3">
            <w:pPr>
              <w:spacing w:line="240" w:lineRule="auto"/>
              <w:ind w:left="152" w:hanging="152"/>
              <w:rPr>
                <w:color w:val="141314"/>
                <w:sz w:val="18"/>
                <w:szCs w:val="18"/>
                <w:lang w:eastAsia="es-MX"/>
              </w:rPr>
            </w:pPr>
            <w:r w:rsidRPr="00524651">
              <w:rPr>
                <w:color w:val="141314"/>
                <w:sz w:val="18"/>
                <w:szCs w:val="18"/>
                <w:lang w:eastAsia="es-MX"/>
              </w:rPr>
              <w:t xml:space="preserve">(188 ingleses, 190 </w:t>
            </w:r>
          </w:p>
          <w:p w:rsidR="00CF63DA" w:rsidRDefault="00CF63DA" w:rsidP="00995BE3">
            <w:pPr>
              <w:spacing w:line="240" w:lineRule="auto"/>
              <w:ind w:left="152" w:hanging="152"/>
              <w:rPr>
                <w:color w:val="141314"/>
                <w:sz w:val="18"/>
                <w:szCs w:val="18"/>
                <w:lang w:eastAsia="es-MX"/>
              </w:rPr>
            </w:pPr>
            <w:r>
              <w:rPr>
                <w:color w:val="141314"/>
                <w:sz w:val="18"/>
                <w:szCs w:val="18"/>
                <w:lang w:eastAsia="es-MX"/>
              </w:rPr>
              <w:t>españoles, 153</w:t>
            </w:r>
          </w:p>
          <w:p w:rsidR="00CF63DA" w:rsidRDefault="00CF63DA" w:rsidP="00995BE3">
            <w:pPr>
              <w:spacing w:line="240" w:lineRule="auto"/>
              <w:ind w:left="152" w:hanging="152"/>
              <w:rPr>
                <w:color w:val="141314"/>
                <w:sz w:val="18"/>
                <w:szCs w:val="18"/>
                <w:lang w:eastAsia="es-MX"/>
              </w:rPr>
            </w:pPr>
            <w:r w:rsidRPr="00524651">
              <w:rPr>
                <w:color w:val="141314"/>
                <w:sz w:val="18"/>
                <w:szCs w:val="18"/>
                <w:lang w:eastAsia="es-MX"/>
              </w:rPr>
              <w:t xml:space="preserve">checos y 204 </w:t>
            </w:r>
          </w:p>
          <w:p w:rsidR="00CF63DA" w:rsidRDefault="00CF63DA" w:rsidP="00995BE3">
            <w:pPr>
              <w:spacing w:line="240" w:lineRule="auto"/>
              <w:ind w:left="152" w:hanging="152"/>
              <w:rPr>
                <w:color w:val="141314"/>
                <w:sz w:val="18"/>
                <w:szCs w:val="18"/>
                <w:lang w:eastAsia="es-MX"/>
              </w:rPr>
            </w:pPr>
            <w:r w:rsidRPr="00524651">
              <w:rPr>
                <w:color w:val="141314"/>
                <w:sz w:val="18"/>
                <w:szCs w:val="18"/>
                <w:lang w:eastAsia="es-MX"/>
              </w:rPr>
              <w:t>eslovacos)</w:t>
            </w:r>
            <w:r>
              <w:rPr>
                <w:color w:val="141314"/>
                <w:sz w:val="18"/>
                <w:szCs w:val="18"/>
                <w:lang w:eastAsia="es-MX"/>
              </w:rPr>
              <w:t xml:space="preserve"> de 5 a 6 </w:t>
            </w:r>
          </w:p>
          <w:p w:rsidR="00CF63DA" w:rsidRPr="00524651" w:rsidRDefault="00CF63DA" w:rsidP="00995BE3">
            <w:pPr>
              <w:spacing w:line="240" w:lineRule="auto"/>
              <w:ind w:left="152" w:hanging="152"/>
              <w:rPr>
                <w:color w:val="141314"/>
                <w:sz w:val="18"/>
                <w:szCs w:val="18"/>
                <w:lang w:eastAsia="es-MX"/>
              </w:rPr>
            </w:pPr>
            <w:r>
              <w:rPr>
                <w:color w:val="141314"/>
                <w:sz w:val="18"/>
                <w:szCs w:val="18"/>
                <w:lang w:eastAsia="es-MX"/>
              </w:rPr>
              <w:t>años.</w:t>
            </w:r>
          </w:p>
          <w:p w:rsidR="00CF63DA" w:rsidRPr="00524651" w:rsidRDefault="00CF63DA" w:rsidP="00995BE3">
            <w:pPr>
              <w:tabs>
                <w:tab w:val="num" w:pos="709"/>
                <w:tab w:val="left" w:pos="993"/>
              </w:tabs>
              <w:spacing w:line="240" w:lineRule="auto"/>
              <w:rPr>
                <w:sz w:val="18"/>
                <w:szCs w:val="18"/>
              </w:rPr>
            </w:pPr>
            <w:r w:rsidRPr="00524651">
              <w:rPr>
                <w:color w:val="141314"/>
                <w:sz w:val="18"/>
                <w:szCs w:val="18"/>
                <w:lang w:eastAsia="es-MX"/>
              </w:rPr>
              <w:t>Toma 2: 675 niños</w:t>
            </w:r>
            <w:r>
              <w:rPr>
                <w:color w:val="141314"/>
                <w:sz w:val="18"/>
                <w:szCs w:val="18"/>
                <w:lang w:eastAsia="es-MX"/>
              </w:rPr>
              <w:t xml:space="preserve"> de 6 a 8 años</w:t>
            </w:r>
          </w:p>
        </w:tc>
        <w:tc>
          <w:tcPr>
            <w:tcW w:w="2519" w:type="dxa"/>
          </w:tcPr>
          <w:p w:rsidR="00CF63DA" w:rsidRDefault="00CF63DA" w:rsidP="00995BE3">
            <w:pPr>
              <w:autoSpaceDE w:val="0"/>
              <w:autoSpaceDN w:val="0"/>
              <w:adjustRightInd w:val="0"/>
              <w:spacing w:line="240" w:lineRule="auto"/>
              <w:ind w:left="176" w:hanging="176"/>
              <w:rPr>
                <w:sz w:val="18"/>
                <w:szCs w:val="18"/>
                <w:lang w:val="es-ES"/>
              </w:rPr>
            </w:pPr>
            <w:r w:rsidRPr="00831203">
              <w:rPr>
                <w:b/>
                <w:bCs/>
                <w:sz w:val="18"/>
                <w:szCs w:val="18"/>
                <w:lang w:val="es-ES"/>
              </w:rPr>
              <w:t>Dibujos y colores</w:t>
            </w:r>
            <w:r>
              <w:rPr>
                <w:b/>
                <w:bCs/>
                <w:sz w:val="18"/>
                <w:szCs w:val="18"/>
                <w:lang w:val="es-ES"/>
              </w:rPr>
              <w:t xml:space="preserve">, </w:t>
            </w:r>
            <w:r w:rsidRPr="005E79C6">
              <w:rPr>
                <w:sz w:val="18"/>
                <w:szCs w:val="18"/>
                <w:lang w:val="es-ES"/>
              </w:rPr>
              <w:t xml:space="preserve">versiones </w:t>
            </w:r>
          </w:p>
          <w:p w:rsidR="00CF63DA" w:rsidRDefault="00CF63DA" w:rsidP="00995BE3">
            <w:pPr>
              <w:autoSpaceDE w:val="0"/>
              <w:autoSpaceDN w:val="0"/>
              <w:adjustRightInd w:val="0"/>
              <w:ind w:left="176" w:hanging="176"/>
              <w:rPr>
                <w:sz w:val="18"/>
                <w:szCs w:val="18"/>
              </w:rPr>
            </w:pPr>
            <w:r>
              <w:rPr>
                <w:sz w:val="18"/>
                <w:szCs w:val="18"/>
                <w:lang w:val="es-ES"/>
              </w:rPr>
              <w:t>a</w:t>
            </w:r>
            <w:r w:rsidRPr="005E79C6">
              <w:rPr>
                <w:sz w:val="18"/>
                <w:szCs w:val="18"/>
                <w:lang w:val="es-ES"/>
              </w:rPr>
              <w:t>daptadas</w:t>
            </w:r>
            <w:r w:rsidRPr="00831203">
              <w:rPr>
                <w:sz w:val="18"/>
                <w:szCs w:val="18"/>
              </w:rPr>
              <w:t xml:space="preserve"> </w:t>
            </w:r>
            <w:r>
              <w:rPr>
                <w:sz w:val="18"/>
                <w:szCs w:val="18"/>
              </w:rPr>
              <w:t>y</w:t>
            </w:r>
            <w:r w:rsidRPr="00831203">
              <w:rPr>
                <w:sz w:val="18"/>
                <w:szCs w:val="18"/>
              </w:rPr>
              <w:t xml:space="preserve"> paralelas para cada </w:t>
            </w:r>
          </w:p>
          <w:p w:rsidR="00CF63DA" w:rsidRDefault="00CF63DA" w:rsidP="00995BE3">
            <w:pPr>
              <w:autoSpaceDE w:val="0"/>
              <w:autoSpaceDN w:val="0"/>
              <w:adjustRightInd w:val="0"/>
              <w:ind w:left="176" w:hanging="176"/>
              <w:rPr>
                <w:sz w:val="18"/>
                <w:szCs w:val="18"/>
              </w:rPr>
            </w:pPr>
            <w:r w:rsidRPr="00831203">
              <w:rPr>
                <w:sz w:val="18"/>
                <w:szCs w:val="18"/>
              </w:rPr>
              <w:t xml:space="preserve">lengua con estímulos </w:t>
            </w:r>
            <w:r>
              <w:rPr>
                <w:sz w:val="18"/>
                <w:szCs w:val="18"/>
              </w:rPr>
              <w:t xml:space="preserve">similares </w:t>
            </w:r>
          </w:p>
          <w:p w:rsidR="00CF63DA" w:rsidRPr="004D16E1" w:rsidRDefault="00CF63DA" w:rsidP="004D16E1">
            <w:pPr>
              <w:autoSpaceDE w:val="0"/>
              <w:autoSpaceDN w:val="0"/>
              <w:adjustRightInd w:val="0"/>
              <w:rPr>
                <w:sz w:val="18"/>
                <w:szCs w:val="18"/>
              </w:rPr>
            </w:pPr>
            <w:r>
              <w:rPr>
                <w:sz w:val="18"/>
                <w:szCs w:val="18"/>
              </w:rPr>
              <w:t xml:space="preserve">en </w:t>
            </w:r>
            <w:r w:rsidRPr="00831203">
              <w:rPr>
                <w:sz w:val="18"/>
                <w:szCs w:val="18"/>
              </w:rPr>
              <w:t>longitud, complejidad fonoló</w:t>
            </w:r>
            <w:r>
              <w:rPr>
                <w:sz w:val="18"/>
                <w:szCs w:val="18"/>
              </w:rPr>
              <w:t xml:space="preserve">gica, familiaridad y frecuencia. </w:t>
            </w:r>
            <w:r w:rsidRPr="001855CD">
              <w:rPr>
                <w:sz w:val="18"/>
                <w:szCs w:val="18"/>
                <w:lang w:val="es-ES"/>
              </w:rPr>
              <w:t>Promedio de dos ensayos.</w:t>
            </w:r>
          </w:p>
        </w:tc>
        <w:tc>
          <w:tcPr>
            <w:tcW w:w="2291" w:type="dxa"/>
          </w:tcPr>
          <w:p w:rsidR="00CF63DA" w:rsidRPr="00AC63C9" w:rsidRDefault="00CF63DA" w:rsidP="00F55706">
            <w:pPr>
              <w:tabs>
                <w:tab w:val="num" w:pos="709"/>
                <w:tab w:val="left" w:pos="993"/>
              </w:tabs>
              <w:spacing w:line="240" w:lineRule="auto"/>
              <w:ind w:left="142" w:hanging="142"/>
              <w:rPr>
                <w:sz w:val="18"/>
                <w:szCs w:val="18"/>
              </w:rPr>
            </w:pPr>
            <w:r>
              <w:rPr>
                <w:sz w:val="18"/>
                <w:szCs w:val="18"/>
              </w:rPr>
              <w:t xml:space="preserve">CF, CL y VN son </w:t>
            </w:r>
            <w:r w:rsidRPr="00524651">
              <w:rPr>
                <w:sz w:val="18"/>
                <w:szCs w:val="18"/>
              </w:rPr>
              <w:t>predictores</w:t>
            </w:r>
            <w:r>
              <w:rPr>
                <w:sz w:val="18"/>
                <w:szCs w:val="18"/>
              </w:rPr>
              <w:t xml:space="preserve"> independientes </w:t>
            </w:r>
            <w:r w:rsidRPr="00622410">
              <w:rPr>
                <w:sz w:val="18"/>
                <w:szCs w:val="18"/>
              </w:rPr>
              <w:t>de la lectura y escritura</w:t>
            </w:r>
            <w:r>
              <w:rPr>
                <w:sz w:val="18"/>
                <w:szCs w:val="18"/>
              </w:rPr>
              <w:t xml:space="preserve"> de palabras igualmente válidos en las cuatro lenguas.</w:t>
            </w:r>
          </w:p>
        </w:tc>
      </w:tr>
    </w:tbl>
    <w:p w:rsidR="00CF63DA" w:rsidRPr="00D4769D" w:rsidRDefault="00CF63DA" w:rsidP="0092036C">
      <w:pPr>
        <w:tabs>
          <w:tab w:val="num" w:pos="709"/>
        </w:tabs>
        <w:spacing w:line="240" w:lineRule="auto"/>
        <w:jc w:val="center"/>
        <w:rPr>
          <w:sz w:val="22"/>
          <w:szCs w:val="22"/>
        </w:rPr>
      </w:pPr>
      <w:r>
        <w:br w:type="page"/>
      </w:r>
      <w:r w:rsidRPr="00D4769D">
        <w:rPr>
          <w:b/>
          <w:bCs/>
          <w:sz w:val="22"/>
          <w:szCs w:val="22"/>
        </w:rPr>
        <w:t>Tabla 1.</w:t>
      </w:r>
      <w:r w:rsidRPr="00D4769D">
        <w:rPr>
          <w:sz w:val="22"/>
          <w:szCs w:val="22"/>
        </w:rPr>
        <w:t xml:space="preserve"> Estudios de VN en español con </w:t>
      </w:r>
      <w:r>
        <w:rPr>
          <w:sz w:val="22"/>
          <w:szCs w:val="22"/>
        </w:rPr>
        <w:t>lectores típicos (continuación)</w:t>
      </w:r>
    </w:p>
    <w:p w:rsidR="00CF63DA" w:rsidRDefault="00CF63DA"/>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355"/>
        <w:gridCol w:w="1558"/>
        <w:gridCol w:w="1681"/>
        <w:gridCol w:w="2499"/>
        <w:gridCol w:w="2292"/>
      </w:tblGrid>
      <w:tr w:rsidR="00CF63DA" w:rsidRPr="00524651">
        <w:trPr>
          <w:trHeight w:val="271"/>
        </w:trPr>
        <w:tc>
          <w:tcPr>
            <w:tcW w:w="1526" w:type="dxa"/>
            <w:vAlign w:val="center"/>
          </w:tcPr>
          <w:p w:rsidR="00CF63DA" w:rsidRDefault="00CF63DA" w:rsidP="003274A7">
            <w:pPr>
              <w:tabs>
                <w:tab w:val="num" w:pos="709"/>
                <w:tab w:val="left" w:pos="993"/>
              </w:tabs>
              <w:spacing w:line="240" w:lineRule="auto"/>
              <w:ind w:left="142" w:hanging="142"/>
              <w:jc w:val="center"/>
              <w:rPr>
                <w:b/>
                <w:bCs/>
                <w:sz w:val="18"/>
                <w:szCs w:val="18"/>
              </w:rPr>
            </w:pPr>
            <w:r w:rsidRPr="0092036C">
              <w:rPr>
                <w:b/>
                <w:bCs/>
                <w:sz w:val="18"/>
                <w:szCs w:val="18"/>
              </w:rPr>
              <w:t xml:space="preserve">Tipo de </w:t>
            </w:r>
          </w:p>
          <w:p w:rsidR="00CF63DA" w:rsidRPr="0092036C" w:rsidRDefault="00CF63DA" w:rsidP="003274A7">
            <w:pPr>
              <w:tabs>
                <w:tab w:val="num" w:pos="709"/>
                <w:tab w:val="left" w:pos="993"/>
              </w:tabs>
              <w:spacing w:line="240" w:lineRule="auto"/>
              <w:ind w:left="142" w:hanging="142"/>
              <w:jc w:val="center"/>
              <w:rPr>
                <w:b/>
                <w:bCs/>
                <w:sz w:val="18"/>
                <w:szCs w:val="18"/>
              </w:rPr>
            </w:pPr>
            <w:r w:rsidRPr="0092036C">
              <w:rPr>
                <w:b/>
                <w:bCs/>
                <w:sz w:val="18"/>
                <w:szCs w:val="18"/>
              </w:rPr>
              <w:t>Estudio</w:t>
            </w:r>
          </w:p>
        </w:tc>
        <w:tc>
          <w:tcPr>
            <w:tcW w:w="2268" w:type="dxa"/>
            <w:vAlign w:val="center"/>
          </w:tcPr>
          <w:p w:rsidR="00CF63DA" w:rsidRPr="0092036C" w:rsidRDefault="00CF63DA" w:rsidP="003274A7">
            <w:pPr>
              <w:tabs>
                <w:tab w:val="num" w:pos="709"/>
                <w:tab w:val="left" w:pos="993"/>
              </w:tabs>
              <w:spacing w:line="240" w:lineRule="auto"/>
              <w:ind w:left="142" w:hanging="142"/>
              <w:jc w:val="center"/>
              <w:rPr>
                <w:b/>
                <w:bCs/>
                <w:sz w:val="18"/>
                <w:szCs w:val="18"/>
              </w:rPr>
            </w:pPr>
            <w:r w:rsidRPr="0092036C">
              <w:rPr>
                <w:b/>
                <w:bCs/>
                <w:sz w:val="18"/>
                <w:szCs w:val="18"/>
              </w:rPr>
              <w:t>Autores</w:t>
            </w:r>
          </w:p>
        </w:tc>
        <w:tc>
          <w:tcPr>
            <w:tcW w:w="2268" w:type="dxa"/>
            <w:vAlign w:val="center"/>
          </w:tcPr>
          <w:p w:rsidR="00CF63DA" w:rsidRPr="0092036C" w:rsidRDefault="00CF63DA" w:rsidP="003274A7">
            <w:pPr>
              <w:tabs>
                <w:tab w:val="num" w:pos="709"/>
                <w:tab w:val="left" w:pos="993"/>
              </w:tabs>
              <w:spacing w:line="240" w:lineRule="auto"/>
              <w:ind w:left="142" w:hanging="142"/>
              <w:jc w:val="center"/>
              <w:rPr>
                <w:b/>
                <w:bCs/>
                <w:sz w:val="18"/>
                <w:szCs w:val="18"/>
              </w:rPr>
            </w:pPr>
            <w:r w:rsidRPr="0092036C">
              <w:rPr>
                <w:b/>
                <w:bCs/>
                <w:sz w:val="18"/>
                <w:szCs w:val="18"/>
              </w:rPr>
              <w:t>Participantes</w:t>
            </w:r>
          </w:p>
        </w:tc>
        <w:tc>
          <w:tcPr>
            <w:tcW w:w="4536" w:type="dxa"/>
            <w:vAlign w:val="center"/>
          </w:tcPr>
          <w:p w:rsidR="00CF63DA" w:rsidRPr="0092036C" w:rsidRDefault="00CF63DA" w:rsidP="003274A7">
            <w:pPr>
              <w:tabs>
                <w:tab w:val="num" w:pos="709"/>
                <w:tab w:val="left" w:pos="993"/>
              </w:tabs>
              <w:spacing w:line="240" w:lineRule="auto"/>
              <w:ind w:left="142" w:hanging="142"/>
              <w:jc w:val="center"/>
              <w:rPr>
                <w:b/>
                <w:bCs/>
                <w:sz w:val="18"/>
                <w:szCs w:val="18"/>
              </w:rPr>
            </w:pPr>
            <w:r w:rsidRPr="0092036C">
              <w:rPr>
                <w:b/>
                <w:bCs/>
                <w:sz w:val="18"/>
                <w:szCs w:val="18"/>
              </w:rPr>
              <w:t>Tareas de VN utilizadas</w:t>
            </w:r>
          </w:p>
        </w:tc>
        <w:tc>
          <w:tcPr>
            <w:tcW w:w="3555" w:type="dxa"/>
            <w:vAlign w:val="center"/>
          </w:tcPr>
          <w:p w:rsidR="00CF63DA" w:rsidRPr="0092036C" w:rsidRDefault="00CF63DA" w:rsidP="003274A7">
            <w:pPr>
              <w:tabs>
                <w:tab w:val="num" w:pos="709"/>
                <w:tab w:val="left" w:pos="993"/>
              </w:tabs>
              <w:spacing w:line="240" w:lineRule="auto"/>
              <w:ind w:left="142" w:hanging="142"/>
              <w:jc w:val="center"/>
              <w:rPr>
                <w:b/>
                <w:bCs/>
                <w:sz w:val="18"/>
                <w:szCs w:val="18"/>
              </w:rPr>
            </w:pPr>
            <w:r w:rsidRPr="0092036C">
              <w:rPr>
                <w:b/>
                <w:bCs/>
                <w:sz w:val="18"/>
                <w:szCs w:val="18"/>
              </w:rPr>
              <w:t>Resultados</w:t>
            </w:r>
          </w:p>
        </w:tc>
      </w:tr>
      <w:tr w:rsidR="00CF63DA" w:rsidRPr="00524651">
        <w:trPr>
          <w:trHeight w:val="271"/>
        </w:trPr>
        <w:tc>
          <w:tcPr>
            <w:tcW w:w="1526" w:type="dxa"/>
          </w:tcPr>
          <w:p w:rsidR="00CF63DA" w:rsidRPr="005E79C6" w:rsidRDefault="00CF63DA" w:rsidP="00524651">
            <w:pPr>
              <w:tabs>
                <w:tab w:val="num" w:pos="709"/>
                <w:tab w:val="left" w:pos="993"/>
              </w:tabs>
              <w:spacing w:line="240" w:lineRule="auto"/>
              <w:ind w:left="142" w:hanging="142"/>
              <w:rPr>
                <w:i/>
                <w:iCs/>
                <w:sz w:val="18"/>
                <w:szCs w:val="18"/>
              </w:rPr>
            </w:pPr>
            <w:r w:rsidRPr="005E79C6">
              <w:rPr>
                <w:i/>
                <w:iCs/>
                <w:sz w:val="18"/>
                <w:szCs w:val="18"/>
              </w:rPr>
              <w:t>Correlación entre VN y variables de lectura, no longitudinal, con análisis electrofisioló</w:t>
            </w:r>
            <w:r>
              <w:rPr>
                <w:i/>
                <w:iCs/>
                <w:sz w:val="18"/>
                <w:szCs w:val="18"/>
              </w:rPr>
              <w:t>-</w:t>
            </w:r>
            <w:r w:rsidRPr="005E79C6">
              <w:rPr>
                <w:i/>
                <w:iCs/>
                <w:sz w:val="18"/>
                <w:szCs w:val="18"/>
              </w:rPr>
              <w:t>gico</w:t>
            </w:r>
          </w:p>
        </w:tc>
        <w:tc>
          <w:tcPr>
            <w:tcW w:w="2268" w:type="dxa"/>
          </w:tcPr>
          <w:p w:rsidR="00CF63DA" w:rsidRPr="0092036C" w:rsidRDefault="00CF63DA" w:rsidP="000F0423">
            <w:pPr>
              <w:tabs>
                <w:tab w:val="num" w:pos="709"/>
                <w:tab w:val="left" w:pos="993"/>
              </w:tabs>
              <w:spacing w:line="240" w:lineRule="auto"/>
              <w:rPr>
                <w:b/>
                <w:bCs/>
                <w:sz w:val="18"/>
                <w:szCs w:val="18"/>
              </w:rPr>
            </w:pPr>
            <w:r>
              <w:rPr>
                <w:b/>
                <w:bCs/>
                <w:sz w:val="18"/>
                <w:szCs w:val="18"/>
              </w:rPr>
              <w:t>Estudio 8</w:t>
            </w:r>
            <w:r w:rsidRPr="0092036C">
              <w:rPr>
                <w:b/>
                <w:bCs/>
                <w:sz w:val="18"/>
                <w:szCs w:val="18"/>
              </w:rPr>
              <w:t>:</w:t>
            </w:r>
          </w:p>
          <w:p w:rsidR="00CF63DA" w:rsidRDefault="00CF63DA" w:rsidP="000F0423">
            <w:pPr>
              <w:tabs>
                <w:tab w:val="num" w:pos="709"/>
                <w:tab w:val="left" w:pos="993"/>
              </w:tabs>
              <w:spacing w:line="240" w:lineRule="auto"/>
              <w:rPr>
                <w:color w:val="141314"/>
                <w:sz w:val="18"/>
                <w:szCs w:val="18"/>
                <w:lang w:eastAsia="es-MX"/>
              </w:rPr>
            </w:pPr>
            <w:r>
              <w:rPr>
                <w:color w:val="141314"/>
                <w:sz w:val="18"/>
                <w:szCs w:val="18"/>
                <w:lang w:eastAsia="es-MX"/>
              </w:rPr>
              <w:t>(González-</w:t>
            </w:r>
            <w:r w:rsidRPr="00524651">
              <w:rPr>
                <w:color w:val="141314"/>
                <w:sz w:val="18"/>
                <w:szCs w:val="18"/>
                <w:lang w:eastAsia="es-MX"/>
              </w:rPr>
              <w:t xml:space="preserve">Garrido, </w:t>
            </w:r>
          </w:p>
          <w:p w:rsidR="00CF63DA" w:rsidRDefault="00CF63DA" w:rsidP="000F0423">
            <w:pPr>
              <w:tabs>
                <w:tab w:val="num" w:pos="709"/>
                <w:tab w:val="left" w:pos="993"/>
              </w:tabs>
              <w:spacing w:line="240" w:lineRule="auto"/>
              <w:rPr>
                <w:color w:val="141314"/>
                <w:sz w:val="18"/>
                <w:szCs w:val="18"/>
                <w:lang w:eastAsia="es-MX"/>
              </w:rPr>
            </w:pPr>
            <w:r>
              <w:rPr>
                <w:color w:val="141314"/>
                <w:sz w:val="18"/>
                <w:szCs w:val="18"/>
                <w:lang w:eastAsia="es-MX"/>
              </w:rPr>
              <w:t>Gómez -</w:t>
            </w:r>
            <w:r w:rsidRPr="00524651">
              <w:rPr>
                <w:color w:val="141314"/>
                <w:sz w:val="18"/>
                <w:szCs w:val="18"/>
                <w:lang w:eastAsia="es-MX"/>
              </w:rPr>
              <w:t xml:space="preserve">Velázquez, </w:t>
            </w:r>
          </w:p>
          <w:p w:rsidR="00CF63DA" w:rsidRDefault="00CF63DA" w:rsidP="000F0423">
            <w:pPr>
              <w:tabs>
                <w:tab w:val="num" w:pos="709"/>
                <w:tab w:val="left" w:pos="993"/>
              </w:tabs>
              <w:spacing w:line="240" w:lineRule="auto"/>
              <w:rPr>
                <w:color w:val="141314"/>
                <w:sz w:val="18"/>
                <w:szCs w:val="18"/>
                <w:lang w:eastAsia="es-MX"/>
              </w:rPr>
            </w:pPr>
            <w:r w:rsidRPr="00524651">
              <w:rPr>
                <w:color w:val="141314"/>
                <w:sz w:val="18"/>
                <w:szCs w:val="18"/>
                <w:lang w:eastAsia="es-MX"/>
              </w:rPr>
              <w:t>Zarabozo, Ruiz-</w:t>
            </w:r>
          </w:p>
          <w:p w:rsidR="00CF63DA" w:rsidRDefault="00CF63DA" w:rsidP="000F0423">
            <w:pPr>
              <w:tabs>
                <w:tab w:val="num" w:pos="709"/>
                <w:tab w:val="left" w:pos="993"/>
              </w:tabs>
              <w:spacing w:line="240" w:lineRule="auto"/>
              <w:rPr>
                <w:color w:val="141314"/>
                <w:sz w:val="18"/>
                <w:szCs w:val="18"/>
                <w:lang w:eastAsia="es-MX"/>
              </w:rPr>
            </w:pPr>
            <w:r>
              <w:rPr>
                <w:color w:val="141314"/>
                <w:sz w:val="18"/>
                <w:szCs w:val="18"/>
                <w:lang w:eastAsia="es-MX"/>
              </w:rPr>
              <w:t>Villeda, &amp;</w:t>
            </w:r>
            <w:r w:rsidRPr="00524651">
              <w:rPr>
                <w:color w:val="141314"/>
                <w:sz w:val="18"/>
                <w:szCs w:val="18"/>
                <w:lang w:eastAsia="es-MX"/>
              </w:rPr>
              <w:t xml:space="preserve"> de la </w:t>
            </w:r>
          </w:p>
          <w:p w:rsidR="00CF63DA" w:rsidRPr="00524651" w:rsidRDefault="00CF63DA" w:rsidP="000F0423">
            <w:pPr>
              <w:tabs>
                <w:tab w:val="num" w:pos="709"/>
                <w:tab w:val="left" w:pos="993"/>
              </w:tabs>
              <w:spacing w:line="240" w:lineRule="auto"/>
              <w:rPr>
                <w:sz w:val="18"/>
                <w:szCs w:val="18"/>
              </w:rPr>
            </w:pPr>
            <w:r w:rsidRPr="00524651">
              <w:rPr>
                <w:color w:val="141314"/>
                <w:sz w:val="18"/>
                <w:szCs w:val="18"/>
                <w:lang w:eastAsia="es-MX"/>
              </w:rPr>
              <w:t>Serna</w:t>
            </w:r>
            <w:r>
              <w:rPr>
                <w:color w:val="141314"/>
                <w:sz w:val="18"/>
                <w:szCs w:val="18"/>
                <w:lang w:eastAsia="es-MX"/>
              </w:rPr>
              <w:t xml:space="preserve">, </w:t>
            </w:r>
            <w:r w:rsidRPr="00524651">
              <w:rPr>
                <w:sz w:val="18"/>
                <w:szCs w:val="18"/>
                <w:lang w:eastAsia="es-MX"/>
              </w:rPr>
              <w:t>2011).</w:t>
            </w:r>
          </w:p>
          <w:p w:rsidR="00CF63DA" w:rsidRPr="00524651" w:rsidRDefault="00CF63DA" w:rsidP="00524651">
            <w:pPr>
              <w:tabs>
                <w:tab w:val="num" w:pos="709"/>
                <w:tab w:val="left" w:pos="993"/>
              </w:tabs>
              <w:spacing w:line="240" w:lineRule="auto"/>
              <w:ind w:left="142" w:hanging="142"/>
              <w:rPr>
                <w:sz w:val="18"/>
                <w:szCs w:val="18"/>
              </w:rPr>
            </w:pPr>
          </w:p>
        </w:tc>
        <w:tc>
          <w:tcPr>
            <w:tcW w:w="2268" w:type="dxa"/>
          </w:tcPr>
          <w:p w:rsidR="00CF63DA" w:rsidRPr="00524651" w:rsidRDefault="00CF63DA" w:rsidP="000F0423">
            <w:pPr>
              <w:tabs>
                <w:tab w:val="num" w:pos="709"/>
                <w:tab w:val="left" w:pos="993"/>
              </w:tabs>
              <w:spacing w:line="240" w:lineRule="auto"/>
              <w:rPr>
                <w:sz w:val="18"/>
                <w:szCs w:val="18"/>
              </w:rPr>
            </w:pPr>
            <w:r w:rsidRPr="00524651">
              <w:rPr>
                <w:sz w:val="18"/>
                <w:szCs w:val="18"/>
              </w:rPr>
              <w:t xml:space="preserve">28 niños mexicanos entre 7 y 8 años, 14 con baja puntuación en VN vs. 14 con puntuación media </w:t>
            </w:r>
          </w:p>
        </w:tc>
        <w:tc>
          <w:tcPr>
            <w:tcW w:w="4536" w:type="dxa"/>
          </w:tcPr>
          <w:p w:rsidR="00CF63DA" w:rsidRDefault="00CF63DA" w:rsidP="0092036C">
            <w:pPr>
              <w:tabs>
                <w:tab w:val="num" w:pos="709"/>
                <w:tab w:val="left" w:pos="993"/>
              </w:tabs>
              <w:spacing w:line="240" w:lineRule="auto"/>
              <w:rPr>
                <w:sz w:val="18"/>
                <w:szCs w:val="18"/>
              </w:rPr>
            </w:pPr>
            <w:r w:rsidRPr="007738A4">
              <w:rPr>
                <w:b/>
                <w:bCs/>
                <w:sz w:val="18"/>
                <w:szCs w:val="18"/>
              </w:rPr>
              <w:t>Dibujos</w:t>
            </w:r>
            <w:r>
              <w:rPr>
                <w:b/>
                <w:bCs/>
                <w:sz w:val="18"/>
                <w:szCs w:val="18"/>
              </w:rPr>
              <w:t xml:space="preserve">, colores, letras y dígitos, </w:t>
            </w:r>
            <w:r w:rsidRPr="00072AE7">
              <w:rPr>
                <w:sz w:val="18"/>
                <w:szCs w:val="18"/>
              </w:rPr>
              <w:t>a</w:t>
            </w:r>
            <w:r>
              <w:rPr>
                <w:sz w:val="18"/>
                <w:szCs w:val="18"/>
              </w:rPr>
              <w:t xml:space="preserve">daptadas </w:t>
            </w:r>
            <w:r w:rsidRPr="00012241">
              <w:rPr>
                <w:sz w:val="18"/>
                <w:szCs w:val="18"/>
              </w:rPr>
              <w:t>d</w:t>
            </w:r>
            <w:r>
              <w:rPr>
                <w:sz w:val="18"/>
                <w:szCs w:val="18"/>
              </w:rPr>
              <w:t xml:space="preserve">e (Denckla &amp; Rudel, </w:t>
            </w:r>
            <w:r w:rsidRPr="00012241">
              <w:rPr>
                <w:sz w:val="18"/>
                <w:szCs w:val="18"/>
              </w:rPr>
              <w:t>1976)</w:t>
            </w:r>
          </w:p>
          <w:p w:rsidR="00CF63DA" w:rsidRDefault="00CF63DA" w:rsidP="0092036C">
            <w:pPr>
              <w:tabs>
                <w:tab w:val="num" w:pos="709"/>
                <w:tab w:val="left" w:pos="993"/>
              </w:tabs>
              <w:spacing w:line="240" w:lineRule="auto"/>
              <w:rPr>
                <w:sz w:val="18"/>
                <w:szCs w:val="18"/>
              </w:rPr>
            </w:pPr>
          </w:p>
          <w:p w:rsidR="00CF63DA" w:rsidRPr="007738A4" w:rsidRDefault="00CF63DA" w:rsidP="0092036C">
            <w:pPr>
              <w:tabs>
                <w:tab w:val="num" w:pos="709"/>
                <w:tab w:val="left" w:pos="993"/>
              </w:tabs>
              <w:spacing w:line="240" w:lineRule="auto"/>
              <w:rPr>
                <w:b/>
                <w:bCs/>
                <w:sz w:val="18"/>
                <w:szCs w:val="18"/>
              </w:rPr>
            </w:pPr>
          </w:p>
          <w:p w:rsidR="00CF63DA" w:rsidRPr="00524651" w:rsidRDefault="00CF63DA" w:rsidP="00524651">
            <w:pPr>
              <w:tabs>
                <w:tab w:val="num" w:pos="709"/>
                <w:tab w:val="left" w:pos="993"/>
              </w:tabs>
              <w:spacing w:line="240" w:lineRule="auto"/>
              <w:ind w:left="142" w:hanging="142"/>
              <w:rPr>
                <w:sz w:val="18"/>
                <w:szCs w:val="18"/>
              </w:rPr>
            </w:pPr>
          </w:p>
        </w:tc>
        <w:tc>
          <w:tcPr>
            <w:tcW w:w="3555" w:type="dxa"/>
          </w:tcPr>
          <w:p w:rsidR="00CF63DA" w:rsidRPr="00524651" w:rsidRDefault="00CF63DA" w:rsidP="00A73A40">
            <w:pPr>
              <w:spacing w:line="240" w:lineRule="auto"/>
              <w:ind w:left="113" w:hanging="113"/>
              <w:rPr>
                <w:sz w:val="18"/>
                <w:szCs w:val="18"/>
              </w:rPr>
            </w:pPr>
            <w:r w:rsidRPr="00524651">
              <w:rPr>
                <w:sz w:val="18"/>
                <w:szCs w:val="18"/>
              </w:rPr>
              <w:t xml:space="preserve">Diferencias significativas entre los dos grupos tanto en el tiempo de reacción, como en </w:t>
            </w:r>
            <w:r>
              <w:rPr>
                <w:sz w:val="18"/>
                <w:szCs w:val="18"/>
              </w:rPr>
              <w:t>errores cometidos.</w:t>
            </w:r>
          </w:p>
          <w:p w:rsidR="00CF63DA" w:rsidRPr="00524651" w:rsidRDefault="00CF63DA" w:rsidP="00A73A40">
            <w:pPr>
              <w:tabs>
                <w:tab w:val="num" w:pos="709"/>
                <w:tab w:val="left" w:pos="993"/>
              </w:tabs>
              <w:spacing w:line="240" w:lineRule="auto"/>
              <w:ind w:left="113" w:hanging="113"/>
              <w:rPr>
                <w:sz w:val="18"/>
                <w:szCs w:val="18"/>
              </w:rPr>
            </w:pPr>
            <w:r w:rsidRPr="00524651">
              <w:rPr>
                <w:sz w:val="18"/>
                <w:szCs w:val="18"/>
              </w:rPr>
              <w:t>En cuanto a los potenciales evocados,</w:t>
            </w:r>
            <w:r>
              <w:rPr>
                <w:sz w:val="18"/>
                <w:szCs w:val="18"/>
              </w:rPr>
              <w:t xml:space="preserve"> en tareas de reconocimiento léxico y ortográfico, </w:t>
            </w:r>
            <w:r w:rsidRPr="00524651">
              <w:rPr>
                <w:sz w:val="18"/>
                <w:szCs w:val="18"/>
              </w:rPr>
              <w:t>los denominadores lentos reaccionaban con menor intensidad (voltaje) a los 320 y los 500 ms</w:t>
            </w:r>
            <w:r>
              <w:rPr>
                <w:sz w:val="18"/>
                <w:szCs w:val="18"/>
              </w:rPr>
              <w:t>.</w:t>
            </w:r>
            <w:r w:rsidRPr="00524651">
              <w:rPr>
                <w:sz w:val="18"/>
                <w:szCs w:val="18"/>
              </w:rPr>
              <w:t xml:space="preserve"> Sus latencias (cambios en la curva) eran mayores en todos los componentes.</w:t>
            </w:r>
          </w:p>
        </w:tc>
      </w:tr>
    </w:tbl>
    <w:p w:rsidR="00CF63DA" w:rsidRPr="00364C4D" w:rsidRDefault="00CF63DA" w:rsidP="00FD7A33">
      <w:pPr>
        <w:spacing w:line="240" w:lineRule="auto"/>
        <w:rPr>
          <w:sz w:val="18"/>
          <w:szCs w:val="18"/>
        </w:rPr>
      </w:pPr>
    </w:p>
    <w:p w:rsidR="00CF63DA" w:rsidRDefault="00CF63DA" w:rsidP="00FD7A33">
      <w:pPr>
        <w:tabs>
          <w:tab w:val="num" w:pos="709"/>
        </w:tabs>
        <w:spacing w:line="240" w:lineRule="auto"/>
        <w:jc w:val="center"/>
        <w:rPr>
          <w:sz w:val="18"/>
          <w:szCs w:val="18"/>
        </w:rPr>
      </w:pPr>
    </w:p>
    <w:p w:rsidR="00CF63DA" w:rsidRDefault="00CF63DA" w:rsidP="00D47BED">
      <w:pPr>
        <w:tabs>
          <w:tab w:val="num" w:pos="709"/>
        </w:tabs>
        <w:spacing w:line="240" w:lineRule="auto"/>
        <w:jc w:val="center"/>
        <w:rPr>
          <w:sz w:val="22"/>
          <w:szCs w:val="22"/>
        </w:rPr>
      </w:pPr>
      <w:r w:rsidRPr="00D4769D">
        <w:rPr>
          <w:b/>
          <w:bCs/>
          <w:sz w:val="22"/>
          <w:szCs w:val="22"/>
        </w:rPr>
        <w:t xml:space="preserve">Tabla </w:t>
      </w:r>
      <w:r>
        <w:rPr>
          <w:b/>
          <w:bCs/>
          <w:sz w:val="22"/>
          <w:szCs w:val="22"/>
        </w:rPr>
        <w:t>2</w:t>
      </w:r>
      <w:r w:rsidRPr="00D4769D">
        <w:rPr>
          <w:b/>
          <w:bCs/>
          <w:sz w:val="22"/>
          <w:szCs w:val="22"/>
        </w:rPr>
        <w:t>.</w:t>
      </w:r>
      <w:r w:rsidRPr="00D4769D">
        <w:rPr>
          <w:sz w:val="22"/>
          <w:szCs w:val="22"/>
        </w:rPr>
        <w:t xml:space="preserve"> Estudios de VN en español </w:t>
      </w:r>
      <w:r>
        <w:rPr>
          <w:sz w:val="22"/>
          <w:szCs w:val="22"/>
        </w:rPr>
        <w:t>con lectores procedentes de contextos socio-culturales diversos</w:t>
      </w:r>
    </w:p>
    <w:p w:rsidR="00CF63DA" w:rsidRPr="00D47BED" w:rsidRDefault="00CF63DA" w:rsidP="00D47BED">
      <w:pPr>
        <w:tabs>
          <w:tab w:val="num" w:pos="709"/>
        </w:tabs>
        <w:spacing w:line="240" w:lineRule="auto"/>
        <w:jc w:val="center"/>
        <w:rPr>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408"/>
        <w:gridCol w:w="1461"/>
        <w:gridCol w:w="1802"/>
        <w:gridCol w:w="2298"/>
        <w:gridCol w:w="2310"/>
      </w:tblGrid>
      <w:tr w:rsidR="00CF63DA" w:rsidRPr="00524651">
        <w:trPr>
          <w:trHeight w:val="271"/>
        </w:trPr>
        <w:tc>
          <w:tcPr>
            <w:tcW w:w="1408" w:type="dxa"/>
            <w:vAlign w:val="center"/>
          </w:tcPr>
          <w:p w:rsidR="00CF63DA" w:rsidRPr="00D47BED" w:rsidRDefault="00CF63DA" w:rsidP="003274A7">
            <w:pPr>
              <w:tabs>
                <w:tab w:val="num" w:pos="709"/>
                <w:tab w:val="left" w:pos="993"/>
              </w:tabs>
              <w:spacing w:line="240" w:lineRule="auto"/>
              <w:ind w:left="142" w:hanging="142"/>
              <w:jc w:val="center"/>
              <w:rPr>
                <w:b/>
                <w:bCs/>
                <w:sz w:val="18"/>
                <w:szCs w:val="18"/>
              </w:rPr>
            </w:pPr>
            <w:r w:rsidRPr="00D47BED">
              <w:rPr>
                <w:b/>
                <w:bCs/>
                <w:sz w:val="18"/>
                <w:szCs w:val="18"/>
              </w:rPr>
              <w:t>Tipo de estudio</w:t>
            </w:r>
          </w:p>
        </w:tc>
        <w:tc>
          <w:tcPr>
            <w:tcW w:w="1461" w:type="dxa"/>
            <w:vAlign w:val="center"/>
          </w:tcPr>
          <w:p w:rsidR="00CF63DA" w:rsidRPr="00D47BED" w:rsidRDefault="00CF63DA" w:rsidP="003274A7">
            <w:pPr>
              <w:tabs>
                <w:tab w:val="num" w:pos="709"/>
                <w:tab w:val="left" w:pos="993"/>
              </w:tabs>
              <w:spacing w:line="240" w:lineRule="auto"/>
              <w:ind w:left="142" w:hanging="142"/>
              <w:jc w:val="center"/>
              <w:rPr>
                <w:b/>
                <w:bCs/>
                <w:sz w:val="18"/>
                <w:szCs w:val="18"/>
              </w:rPr>
            </w:pPr>
            <w:r w:rsidRPr="00D47BED">
              <w:rPr>
                <w:b/>
                <w:bCs/>
                <w:sz w:val="18"/>
                <w:szCs w:val="18"/>
              </w:rPr>
              <w:t>Autores</w:t>
            </w:r>
          </w:p>
        </w:tc>
        <w:tc>
          <w:tcPr>
            <w:tcW w:w="1802" w:type="dxa"/>
            <w:vAlign w:val="center"/>
          </w:tcPr>
          <w:p w:rsidR="00CF63DA" w:rsidRPr="00D47BED" w:rsidRDefault="00CF63DA" w:rsidP="003274A7">
            <w:pPr>
              <w:tabs>
                <w:tab w:val="num" w:pos="709"/>
                <w:tab w:val="left" w:pos="993"/>
              </w:tabs>
              <w:spacing w:line="240" w:lineRule="auto"/>
              <w:ind w:left="142" w:hanging="142"/>
              <w:jc w:val="center"/>
              <w:rPr>
                <w:b/>
                <w:bCs/>
                <w:sz w:val="18"/>
                <w:szCs w:val="18"/>
              </w:rPr>
            </w:pPr>
            <w:r w:rsidRPr="00D47BED">
              <w:rPr>
                <w:b/>
                <w:bCs/>
                <w:sz w:val="18"/>
                <w:szCs w:val="18"/>
              </w:rPr>
              <w:t>Participantes</w:t>
            </w:r>
          </w:p>
        </w:tc>
        <w:tc>
          <w:tcPr>
            <w:tcW w:w="2298" w:type="dxa"/>
            <w:vAlign w:val="center"/>
          </w:tcPr>
          <w:p w:rsidR="00CF63DA" w:rsidRPr="00D47BED" w:rsidRDefault="00CF63DA" w:rsidP="003274A7">
            <w:pPr>
              <w:tabs>
                <w:tab w:val="num" w:pos="709"/>
                <w:tab w:val="left" w:pos="993"/>
              </w:tabs>
              <w:spacing w:line="240" w:lineRule="auto"/>
              <w:ind w:left="142" w:hanging="142"/>
              <w:jc w:val="center"/>
              <w:rPr>
                <w:b/>
                <w:bCs/>
                <w:sz w:val="18"/>
                <w:szCs w:val="18"/>
              </w:rPr>
            </w:pPr>
            <w:r w:rsidRPr="00D47BED">
              <w:rPr>
                <w:b/>
                <w:bCs/>
                <w:sz w:val="18"/>
                <w:szCs w:val="18"/>
              </w:rPr>
              <w:t>Tarea de VN</w:t>
            </w:r>
          </w:p>
        </w:tc>
        <w:tc>
          <w:tcPr>
            <w:tcW w:w="2310" w:type="dxa"/>
            <w:vAlign w:val="center"/>
          </w:tcPr>
          <w:p w:rsidR="00CF63DA" w:rsidRPr="00D47BED" w:rsidRDefault="00CF63DA" w:rsidP="003274A7">
            <w:pPr>
              <w:tabs>
                <w:tab w:val="num" w:pos="709"/>
                <w:tab w:val="left" w:pos="993"/>
              </w:tabs>
              <w:spacing w:line="240" w:lineRule="auto"/>
              <w:ind w:left="142" w:hanging="142"/>
              <w:jc w:val="center"/>
              <w:rPr>
                <w:b/>
                <w:bCs/>
                <w:sz w:val="18"/>
                <w:szCs w:val="18"/>
              </w:rPr>
            </w:pPr>
            <w:r w:rsidRPr="00D47BED">
              <w:rPr>
                <w:b/>
                <w:bCs/>
                <w:sz w:val="18"/>
                <w:szCs w:val="18"/>
              </w:rPr>
              <w:t>Resultados</w:t>
            </w:r>
          </w:p>
        </w:tc>
      </w:tr>
      <w:tr w:rsidR="00CF63DA" w:rsidRPr="00524651">
        <w:trPr>
          <w:trHeight w:val="271"/>
        </w:trPr>
        <w:tc>
          <w:tcPr>
            <w:tcW w:w="1408" w:type="dxa"/>
            <w:vMerge w:val="restart"/>
          </w:tcPr>
          <w:p w:rsidR="00CF63DA" w:rsidRPr="005E79C6" w:rsidRDefault="00CF63DA" w:rsidP="00524651">
            <w:pPr>
              <w:tabs>
                <w:tab w:val="num" w:pos="709"/>
                <w:tab w:val="left" w:pos="993"/>
              </w:tabs>
              <w:spacing w:line="240" w:lineRule="auto"/>
              <w:ind w:left="142" w:hanging="142"/>
              <w:rPr>
                <w:i/>
                <w:iCs/>
                <w:sz w:val="18"/>
                <w:szCs w:val="18"/>
              </w:rPr>
            </w:pPr>
            <w:r w:rsidRPr="005E79C6">
              <w:rPr>
                <w:i/>
                <w:iCs/>
                <w:sz w:val="18"/>
                <w:szCs w:val="18"/>
              </w:rPr>
              <w:t>Correlación entre VN y variables de lectura, no longitudinal</w:t>
            </w:r>
          </w:p>
        </w:tc>
        <w:tc>
          <w:tcPr>
            <w:tcW w:w="1461" w:type="dxa"/>
          </w:tcPr>
          <w:p w:rsidR="00CF63DA" w:rsidRPr="0092036C" w:rsidRDefault="00CF63DA" w:rsidP="000F0423">
            <w:pPr>
              <w:tabs>
                <w:tab w:val="num" w:pos="709"/>
                <w:tab w:val="left" w:pos="993"/>
              </w:tabs>
              <w:spacing w:line="240" w:lineRule="auto"/>
              <w:rPr>
                <w:b/>
                <w:bCs/>
                <w:sz w:val="18"/>
                <w:szCs w:val="18"/>
              </w:rPr>
            </w:pPr>
            <w:r w:rsidRPr="0092036C">
              <w:rPr>
                <w:b/>
                <w:bCs/>
                <w:sz w:val="18"/>
                <w:szCs w:val="18"/>
              </w:rPr>
              <w:t xml:space="preserve">Estudio </w:t>
            </w:r>
            <w:r>
              <w:rPr>
                <w:b/>
                <w:bCs/>
                <w:sz w:val="18"/>
                <w:szCs w:val="18"/>
              </w:rPr>
              <w:t>9</w:t>
            </w:r>
            <w:r w:rsidRPr="0092036C">
              <w:rPr>
                <w:b/>
                <w:bCs/>
                <w:sz w:val="18"/>
                <w:szCs w:val="18"/>
              </w:rPr>
              <w:t>:</w:t>
            </w:r>
          </w:p>
          <w:p w:rsidR="00CF63DA" w:rsidRPr="00524651" w:rsidRDefault="00CF63DA" w:rsidP="000F0423">
            <w:pPr>
              <w:tabs>
                <w:tab w:val="num" w:pos="709"/>
                <w:tab w:val="left" w:pos="993"/>
              </w:tabs>
              <w:spacing w:line="240" w:lineRule="auto"/>
              <w:rPr>
                <w:sz w:val="18"/>
                <w:szCs w:val="18"/>
              </w:rPr>
            </w:pPr>
            <w:r>
              <w:rPr>
                <w:sz w:val="18"/>
                <w:szCs w:val="18"/>
              </w:rPr>
              <w:t xml:space="preserve">(Herrera &amp; Defior, </w:t>
            </w:r>
            <w:r w:rsidRPr="00524651">
              <w:rPr>
                <w:sz w:val="18"/>
                <w:szCs w:val="18"/>
              </w:rPr>
              <w:t>2005)</w:t>
            </w:r>
          </w:p>
        </w:tc>
        <w:tc>
          <w:tcPr>
            <w:tcW w:w="1802" w:type="dxa"/>
          </w:tcPr>
          <w:p w:rsidR="00CF63DA" w:rsidRPr="00524651" w:rsidRDefault="00CF63DA" w:rsidP="00622410">
            <w:pPr>
              <w:tabs>
                <w:tab w:val="num" w:pos="709"/>
                <w:tab w:val="left" w:pos="993"/>
              </w:tabs>
              <w:spacing w:line="240" w:lineRule="auto"/>
              <w:rPr>
                <w:sz w:val="18"/>
                <w:szCs w:val="18"/>
              </w:rPr>
            </w:pPr>
            <w:r w:rsidRPr="00524651">
              <w:rPr>
                <w:sz w:val="18"/>
                <w:szCs w:val="18"/>
              </w:rPr>
              <w:t xml:space="preserve">95 niños </w:t>
            </w:r>
            <w:r>
              <w:rPr>
                <w:sz w:val="18"/>
                <w:szCs w:val="18"/>
              </w:rPr>
              <w:t xml:space="preserve">españoles </w:t>
            </w:r>
            <w:r w:rsidRPr="00524651">
              <w:rPr>
                <w:sz w:val="18"/>
                <w:szCs w:val="18"/>
              </w:rPr>
              <w:t>de 4-5 años (26.3% bilingües</w:t>
            </w:r>
            <w:r>
              <w:rPr>
                <w:sz w:val="18"/>
                <w:szCs w:val="18"/>
              </w:rPr>
              <w:t xml:space="preserve"> español- </w:t>
            </w:r>
            <w:r w:rsidRPr="00524651">
              <w:rPr>
                <w:sz w:val="18"/>
                <w:szCs w:val="18"/>
              </w:rPr>
              <w:t>tamazight</w:t>
            </w:r>
            <w:r>
              <w:rPr>
                <w:sz w:val="18"/>
                <w:szCs w:val="18"/>
              </w:rPr>
              <w:t xml:space="preserve"> dialecto del bereber)</w:t>
            </w:r>
          </w:p>
        </w:tc>
        <w:tc>
          <w:tcPr>
            <w:tcW w:w="2298" w:type="dxa"/>
          </w:tcPr>
          <w:p w:rsidR="00CF63DA" w:rsidRPr="007738A4" w:rsidRDefault="00CF63DA" w:rsidP="00072AE7">
            <w:pPr>
              <w:tabs>
                <w:tab w:val="num" w:pos="709"/>
                <w:tab w:val="left" w:pos="993"/>
              </w:tabs>
              <w:spacing w:line="240" w:lineRule="auto"/>
              <w:rPr>
                <w:b/>
                <w:bCs/>
                <w:sz w:val="18"/>
                <w:szCs w:val="18"/>
              </w:rPr>
            </w:pPr>
            <w:r w:rsidRPr="00524651">
              <w:rPr>
                <w:b/>
                <w:bCs/>
                <w:sz w:val="18"/>
                <w:szCs w:val="18"/>
              </w:rPr>
              <w:t>Dibujos</w:t>
            </w:r>
            <w:r>
              <w:rPr>
                <w:b/>
                <w:bCs/>
                <w:sz w:val="18"/>
                <w:szCs w:val="18"/>
              </w:rPr>
              <w:t xml:space="preserve">, </w:t>
            </w:r>
            <w:r w:rsidRPr="009C090D">
              <w:rPr>
                <w:sz w:val="18"/>
                <w:szCs w:val="18"/>
              </w:rPr>
              <w:t>versión</w:t>
            </w:r>
            <w:r>
              <w:rPr>
                <w:b/>
                <w:bCs/>
                <w:sz w:val="18"/>
                <w:szCs w:val="18"/>
              </w:rPr>
              <w:t xml:space="preserve"> </w:t>
            </w:r>
            <w:r w:rsidRPr="009C090D">
              <w:rPr>
                <w:sz w:val="18"/>
                <w:szCs w:val="18"/>
              </w:rPr>
              <w:t>a</w:t>
            </w:r>
            <w:r>
              <w:rPr>
                <w:sz w:val="18"/>
                <w:szCs w:val="18"/>
              </w:rPr>
              <w:t>daptada con palabras de alta frecuencia.</w:t>
            </w:r>
          </w:p>
          <w:p w:rsidR="00CF63DA" w:rsidRPr="00524651" w:rsidRDefault="00CF63DA" w:rsidP="000F0423">
            <w:pPr>
              <w:tabs>
                <w:tab w:val="num" w:pos="709"/>
                <w:tab w:val="left" w:pos="993"/>
              </w:tabs>
              <w:spacing w:line="240" w:lineRule="auto"/>
              <w:ind w:left="142"/>
              <w:rPr>
                <w:sz w:val="18"/>
                <w:szCs w:val="18"/>
              </w:rPr>
            </w:pPr>
          </w:p>
        </w:tc>
        <w:tc>
          <w:tcPr>
            <w:tcW w:w="2310" w:type="dxa"/>
          </w:tcPr>
          <w:p w:rsidR="00CF63DA" w:rsidRDefault="00CF63DA" w:rsidP="009C090D">
            <w:pPr>
              <w:tabs>
                <w:tab w:val="num" w:pos="709"/>
                <w:tab w:val="left" w:pos="993"/>
              </w:tabs>
              <w:spacing w:line="240" w:lineRule="auto"/>
              <w:ind w:left="113" w:hanging="113"/>
              <w:rPr>
                <w:sz w:val="18"/>
                <w:szCs w:val="18"/>
              </w:rPr>
            </w:pPr>
            <w:r w:rsidRPr="00524651">
              <w:rPr>
                <w:sz w:val="18"/>
                <w:szCs w:val="18"/>
              </w:rPr>
              <w:t>Correlación negativa estadísticamente significativa entre VN y conocimiento prelector.</w:t>
            </w:r>
          </w:p>
          <w:p w:rsidR="00CF63DA" w:rsidRPr="00524651" w:rsidRDefault="00CF63DA" w:rsidP="000F0423">
            <w:pPr>
              <w:tabs>
                <w:tab w:val="num" w:pos="709"/>
                <w:tab w:val="left" w:pos="993"/>
              </w:tabs>
              <w:spacing w:line="240" w:lineRule="auto"/>
              <w:rPr>
                <w:sz w:val="18"/>
                <w:szCs w:val="18"/>
              </w:rPr>
            </w:pPr>
          </w:p>
        </w:tc>
      </w:tr>
      <w:tr w:rsidR="00CF63DA" w:rsidRPr="00524651">
        <w:trPr>
          <w:trHeight w:val="271"/>
        </w:trPr>
        <w:tc>
          <w:tcPr>
            <w:tcW w:w="1408" w:type="dxa"/>
            <w:vMerge/>
          </w:tcPr>
          <w:p w:rsidR="00CF63DA" w:rsidRPr="00524651" w:rsidRDefault="00CF63DA" w:rsidP="00524651">
            <w:pPr>
              <w:tabs>
                <w:tab w:val="num" w:pos="709"/>
                <w:tab w:val="left" w:pos="993"/>
              </w:tabs>
              <w:spacing w:line="240" w:lineRule="auto"/>
              <w:ind w:left="142" w:hanging="142"/>
              <w:rPr>
                <w:sz w:val="18"/>
                <w:szCs w:val="18"/>
              </w:rPr>
            </w:pPr>
          </w:p>
        </w:tc>
        <w:tc>
          <w:tcPr>
            <w:tcW w:w="1461" w:type="dxa"/>
          </w:tcPr>
          <w:p w:rsidR="00CF63DA" w:rsidRPr="00D7602C" w:rsidRDefault="00CF63DA" w:rsidP="000F0423">
            <w:pPr>
              <w:tabs>
                <w:tab w:val="num" w:pos="709"/>
                <w:tab w:val="left" w:pos="993"/>
              </w:tabs>
              <w:spacing w:line="240" w:lineRule="auto"/>
              <w:rPr>
                <w:b/>
                <w:bCs/>
                <w:sz w:val="18"/>
                <w:szCs w:val="18"/>
                <w:lang w:val="en-GB"/>
              </w:rPr>
            </w:pPr>
            <w:r>
              <w:rPr>
                <w:b/>
                <w:bCs/>
                <w:sz w:val="18"/>
                <w:szCs w:val="18"/>
                <w:lang w:val="en-GB"/>
              </w:rPr>
              <w:t>Estudio 10</w:t>
            </w:r>
            <w:r w:rsidRPr="00D7602C">
              <w:rPr>
                <w:b/>
                <w:bCs/>
                <w:sz w:val="18"/>
                <w:szCs w:val="18"/>
                <w:lang w:val="en-GB"/>
              </w:rPr>
              <w:t xml:space="preserve">: </w:t>
            </w:r>
          </w:p>
          <w:p w:rsidR="00CF63DA" w:rsidRPr="00831203" w:rsidRDefault="00CF63DA" w:rsidP="000F0423">
            <w:pPr>
              <w:tabs>
                <w:tab w:val="num" w:pos="709"/>
                <w:tab w:val="left" w:pos="993"/>
              </w:tabs>
              <w:spacing w:line="240" w:lineRule="auto"/>
              <w:rPr>
                <w:sz w:val="18"/>
                <w:szCs w:val="18"/>
                <w:lang w:val="en-GB"/>
              </w:rPr>
            </w:pPr>
            <w:r>
              <w:rPr>
                <w:sz w:val="18"/>
                <w:szCs w:val="18"/>
                <w:lang w:val="en-GB"/>
              </w:rPr>
              <w:t xml:space="preserve">(Anthony et al., </w:t>
            </w:r>
            <w:r w:rsidRPr="00831203">
              <w:rPr>
                <w:sz w:val="18"/>
                <w:szCs w:val="18"/>
                <w:lang w:val="en-GB"/>
              </w:rPr>
              <w:t>2006)</w:t>
            </w:r>
          </w:p>
        </w:tc>
        <w:tc>
          <w:tcPr>
            <w:tcW w:w="1802" w:type="dxa"/>
          </w:tcPr>
          <w:p w:rsidR="00CF63DA" w:rsidRPr="00524651" w:rsidRDefault="00CF63DA" w:rsidP="000F0423">
            <w:pPr>
              <w:tabs>
                <w:tab w:val="num" w:pos="709"/>
                <w:tab w:val="left" w:pos="993"/>
              </w:tabs>
              <w:spacing w:line="240" w:lineRule="auto"/>
              <w:rPr>
                <w:sz w:val="18"/>
                <w:szCs w:val="18"/>
              </w:rPr>
            </w:pPr>
            <w:r w:rsidRPr="00524651">
              <w:rPr>
                <w:color w:val="141314"/>
                <w:sz w:val="18"/>
                <w:szCs w:val="18"/>
                <w:lang w:eastAsia="es-MX"/>
              </w:rPr>
              <w:t>147 niños hispano-hablantes</w:t>
            </w:r>
            <w:r>
              <w:rPr>
                <w:color w:val="141314"/>
                <w:sz w:val="18"/>
                <w:szCs w:val="18"/>
                <w:lang w:eastAsia="es-MX"/>
              </w:rPr>
              <w:t xml:space="preserve"> de EEUU</w:t>
            </w:r>
            <w:r w:rsidRPr="00524651">
              <w:rPr>
                <w:color w:val="141314"/>
                <w:sz w:val="18"/>
                <w:szCs w:val="18"/>
                <w:lang w:eastAsia="es-MX"/>
              </w:rPr>
              <w:t xml:space="preserve"> de 3, 4 y 5 años (tomados de una población de 719 al azar)</w:t>
            </w:r>
          </w:p>
        </w:tc>
        <w:tc>
          <w:tcPr>
            <w:tcW w:w="2298" w:type="dxa"/>
          </w:tcPr>
          <w:p w:rsidR="00CF63DA" w:rsidRPr="009C090D" w:rsidRDefault="00CF63DA" w:rsidP="00072AE7">
            <w:pPr>
              <w:tabs>
                <w:tab w:val="num" w:pos="709"/>
                <w:tab w:val="left" w:pos="993"/>
              </w:tabs>
              <w:spacing w:line="240" w:lineRule="auto"/>
              <w:rPr>
                <w:sz w:val="18"/>
                <w:szCs w:val="18"/>
              </w:rPr>
            </w:pPr>
            <w:r w:rsidRPr="00831203">
              <w:rPr>
                <w:b/>
                <w:bCs/>
                <w:sz w:val="18"/>
                <w:szCs w:val="18"/>
                <w:lang w:val="es-ES"/>
              </w:rPr>
              <w:t>Dibujos</w:t>
            </w:r>
            <w:r>
              <w:rPr>
                <w:b/>
                <w:bCs/>
                <w:sz w:val="18"/>
                <w:szCs w:val="18"/>
                <w:lang w:val="es-ES"/>
              </w:rPr>
              <w:t xml:space="preserve"> y tamaños, </w:t>
            </w:r>
            <w:r w:rsidRPr="00622410">
              <w:rPr>
                <w:sz w:val="18"/>
                <w:szCs w:val="18"/>
              </w:rPr>
              <w:t>RON-A (Lonigan et al., 2002) y RON-B (modificación del anterior). Se utilizan</w:t>
            </w:r>
            <w:r>
              <w:rPr>
                <w:sz w:val="18"/>
                <w:szCs w:val="18"/>
              </w:rPr>
              <w:t xml:space="preserve"> palabras de una sílaba.</w:t>
            </w:r>
          </w:p>
          <w:p w:rsidR="00CF63DA" w:rsidRPr="00524651" w:rsidRDefault="00CF63DA" w:rsidP="00622410">
            <w:pPr>
              <w:tabs>
                <w:tab w:val="num" w:pos="709"/>
                <w:tab w:val="left" w:pos="993"/>
              </w:tabs>
              <w:spacing w:line="240" w:lineRule="auto"/>
              <w:rPr>
                <w:sz w:val="18"/>
                <w:szCs w:val="18"/>
              </w:rPr>
            </w:pPr>
          </w:p>
        </w:tc>
        <w:tc>
          <w:tcPr>
            <w:tcW w:w="2310" w:type="dxa"/>
          </w:tcPr>
          <w:p w:rsidR="00CF63DA" w:rsidRDefault="00CF63DA" w:rsidP="009C090D">
            <w:pPr>
              <w:spacing w:line="240" w:lineRule="auto"/>
              <w:ind w:left="113" w:hanging="113"/>
              <w:rPr>
                <w:color w:val="141314"/>
                <w:sz w:val="18"/>
                <w:szCs w:val="18"/>
                <w:lang w:eastAsia="es-MX"/>
              </w:rPr>
            </w:pPr>
            <w:r w:rsidRPr="00524651">
              <w:rPr>
                <w:color w:val="141314"/>
                <w:sz w:val="18"/>
                <w:szCs w:val="18"/>
                <w:lang w:eastAsia="es-MX"/>
              </w:rPr>
              <w:t>VN, CF y MF son factores</w:t>
            </w:r>
            <w:r>
              <w:rPr>
                <w:color w:val="141314"/>
                <w:sz w:val="18"/>
                <w:szCs w:val="18"/>
                <w:lang w:eastAsia="es-MX"/>
              </w:rPr>
              <w:t xml:space="preserve"> correlacionados pero independientes entre sí y de la habilidad cognitiva general.</w:t>
            </w:r>
          </w:p>
          <w:p w:rsidR="00CF63DA" w:rsidRPr="00524651" w:rsidRDefault="00CF63DA" w:rsidP="009C090D">
            <w:pPr>
              <w:spacing w:line="240" w:lineRule="auto"/>
              <w:ind w:left="113" w:hanging="113"/>
              <w:rPr>
                <w:color w:val="141314"/>
                <w:sz w:val="18"/>
                <w:szCs w:val="18"/>
                <w:lang w:eastAsia="es-MX"/>
              </w:rPr>
            </w:pPr>
            <w:r w:rsidRPr="00524651">
              <w:rPr>
                <w:color w:val="141314"/>
                <w:sz w:val="18"/>
                <w:szCs w:val="18"/>
                <w:lang w:eastAsia="es-MX"/>
              </w:rPr>
              <w:t>VN explica conocimiento de letras.</w:t>
            </w:r>
          </w:p>
        </w:tc>
      </w:tr>
      <w:tr w:rsidR="00CF63DA" w:rsidRPr="00524651">
        <w:trPr>
          <w:trHeight w:val="271"/>
        </w:trPr>
        <w:tc>
          <w:tcPr>
            <w:tcW w:w="1408" w:type="dxa"/>
            <w:vMerge w:val="restart"/>
          </w:tcPr>
          <w:p w:rsidR="00CF63DA" w:rsidRPr="005E79C6" w:rsidRDefault="00CF63DA" w:rsidP="00524651">
            <w:pPr>
              <w:tabs>
                <w:tab w:val="num" w:pos="709"/>
                <w:tab w:val="left" w:pos="993"/>
              </w:tabs>
              <w:spacing w:line="240" w:lineRule="auto"/>
              <w:ind w:left="142" w:hanging="142"/>
              <w:rPr>
                <w:i/>
                <w:iCs/>
                <w:sz w:val="18"/>
                <w:szCs w:val="18"/>
              </w:rPr>
            </w:pPr>
            <w:r w:rsidRPr="005E79C6">
              <w:rPr>
                <w:i/>
                <w:iCs/>
                <w:sz w:val="18"/>
                <w:szCs w:val="18"/>
              </w:rPr>
              <w:t>Discriminación entre grupos, sin intervención</w:t>
            </w:r>
          </w:p>
        </w:tc>
        <w:tc>
          <w:tcPr>
            <w:tcW w:w="1461" w:type="dxa"/>
          </w:tcPr>
          <w:p w:rsidR="00CF63DA" w:rsidRPr="00806295" w:rsidRDefault="00CF63DA" w:rsidP="000F0423">
            <w:pPr>
              <w:tabs>
                <w:tab w:val="num" w:pos="709"/>
                <w:tab w:val="left" w:pos="993"/>
              </w:tabs>
              <w:spacing w:line="240" w:lineRule="auto"/>
              <w:rPr>
                <w:b/>
                <w:bCs/>
                <w:sz w:val="18"/>
                <w:szCs w:val="18"/>
              </w:rPr>
            </w:pPr>
            <w:r>
              <w:rPr>
                <w:b/>
                <w:bCs/>
                <w:sz w:val="18"/>
                <w:szCs w:val="18"/>
              </w:rPr>
              <w:t>Estudio 11</w:t>
            </w:r>
            <w:r w:rsidRPr="00806295">
              <w:rPr>
                <w:b/>
                <w:bCs/>
                <w:sz w:val="18"/>
                <w:szCs w:val="18"/>
              </w:rPr>
              <w:t>:</w:t>
            </w:r>
          </w:p>
          <w:p w:rsidR="00CF63DA" w:rsidRPr="00524651" w:rsidRDefault="00CF63DA" w:rsidP="000F0423">
            <w:pPr>
              <w:tabs>
                <w:tab w:val="num" w:pos="709"/>
                <w:tab w:val="left" w:pos="993"/>
              </w:tabs>
              <w:spacing w:line="240" w:lineRule="auto"/>
              <w:rPr>
                <w:sz w:val="18"/>
                <w:szCs w:val="18"/>
              </w:rPr>
            </w:pPr>
            <w:r>
              <w:rPr>
                <w:sz w:val="18"/>
                <w:szCs w:val="18"/>
              </w:rPr>
              <w:t>(</w:t>
            </w:r>
            <w:r w:rsidRPr="00524651">
              <w:rPr>
                <w:sz w:val="18"/>
                <w:szCs w:val="18"/>
              </w:rPr>
              <w:t>López-Escribano</w:t>
            </w:r>
            <w:r>
              <w:rPr>
                <w:sz w:val="18"/>
                <w:szCs w:val="18"/>
              </w:rPr>
              <w:t xml:space="preserve"> &amp; Beltrán, </w:t>
            </w:r>
            <w:r w:rsidRPr="00524651">
              <w:rPr>
                <w:sz w:val="18"/>
                <w:szCs w:val="18"/>
              </w:rPr>
              <w:t>2009)</w:t>
            </w:r>
          </w:p>
        </w:tc>
        <w:tc>
          <w:tcPr>
            <w:tcW w:w="1802" w:type="dxa"/>
          </w:tcPr>
          <w:p w:rsidR="00CF63DA" w:rsidRPr="00524651" w:rsidRDefault="00CF63DA" w:rsidP="000F0423">
            <w:pPr>
              <w:tabs>
                <w:tab w:val="num" w:pos="709"/>
                <w:tab w:val="left" w:pos="993"/>
              </w:tabs>
              <w:spacing w:line="240" w:lineRule="auto"/>
              <w:rPr>
                <w:sz w:val="18"/>
                <w:szCs w:val="18"/>
              </w:rPr>
            </w:pPr>
            <w:r w:rsidRPr="00524651">
              <w:rPr>
                <w:sz w:val="18"/>
                <w:szCs w:val="18"/>
              </w:rPr>
              <w:t>155 niños de 5-6 años (77 españoles, 48 latinos, 30 españoles de etnia gitana)</w:t>
            </w:r>
          </w:p>
        </w:tc>
        <w:tc>
          <w:tcPr>
            <w:tcW w:w="2298" w:type="dxa"/>
          </w:tcPr>
          <w:p w:rsidR="00CF63DA" w:rsidRDefault="00CF63DA" w:rsidP="00072AE7">
            <w:pPr>
              <w:tabs>
                <w:tab w:val="num" w:pos="709"/>
                <w:tab w:val="left" w:pos="993"/>
              </w:tabs>
              <w:spacing w:line="240" w:lineRule="auto"/>
              <w:rPr>
                <w:sz w:val="18"/>
                <w:szCs w:val="18"/>
              </w:rPr>
            </w:pPr>
            <w:r w:rsidRPr="00524651">
              <w:rPr>
                <w:b/>
                <w:bCs/>
                <w:sz w:val="18"/>
                <w:szCs w:val="18"/>
              </w:rPr>
              <w:t>Di</w:t>
            </w:r>
            <w:r>
              <w:rPr>
                <w:b/>
                <w:bCs/>
                <w:sz w:val="18"/>
                <w:szCs w:val="18"/>
              </w:rPr>
              <w:t>bujos, colores, letras, dígitos,</w:t>
            </w:r>
            <w:r w:rsidRPr="00524651">
              <w:rPr>
                <w:b/>
                <w:bCs/>
                <w:sz w:val="18"/>
                <w:szCs w:val="18"/>
              </w:rPr>
              <w:t xml:space="preserve"> </w:t>
            </w:r>
            <w:r>
              <w:rPr>
                <w:b/>
                <w:bCs/>
                <w:sz w:val="18"/>
                <w:szCs w:val="18"/>
              </w:rPr>
              <w:t>(</w:t>
            </w:r>
            <w:r>
              <w:rPr>
                <w:sz w:val="18"/>
                <w:szCs w:val="18"/>
              </w:rPr>
              <w:t xml:space="preserve">Denckla &amp; Rudel, </w:t>
            </w:r>
            <w:r w:rsidRPr="00524651">
              <w:rPr>
                <w:sz w:val="18"/>
                <w:szCs w:val="18"/>
              </w:rPr>
              <w:t>197</w:t>
            </w:r>
            <w:r>
              <w:rPr>
                <w:sz w:val="18"/>
                <w:szCs w:val="18"/>
              </w:rPr>
              <w:t>6</w:t>
            </w:r>
            <w:r w:rsidRPr="00524651">
              <w:rPr>
                <w:sz w:val="18"/>
                <w:szCs w:val="18"/>
              </w:rPr>
              <w:t>).</w:t>
            </w:r>
            <w:r>
              <w:rPr>
                <w:sz w:val="18"/>
                <w:szCs w:val="18"/>
              </w:rPr>
              <w:t xml:space="preserve"> </w:t>
            </w:r>
          </w:p>
          <w:p w:rsidR="00CF63DA" w:rsidRDefault="00CF63DA" w:rsidP="00072AE7">
            <w:pPr>
              <w:tabs>
                <w:tab w:val="num" w:pos="709"/>
                <w:tab w:val="left" w:pos="993"/>
              </w:tabs>
              <w:spacing w:line="240" w:lineRule="auto"/>
              <w:rPr>
                <w:sz w:val="18"/>
                <w:szCs w:val="18"/>
              </w:rPr>
            </w:pPr>
          </w:p>
          <w:p w:rsidR="00CF63DA" w:rsidRDefault="00CF63DA" w:rsidP="000F0423">
            <w:pPr>
              <w:tabs>
                <w:tab w:val="num" w:pos="709"/>
                <w:tab w:val="left" w:pos="993"/>
              </w:tabs>
              <w:spacing w:line="240" w:lineRule="auto"/>
              <w:ind w:left="142"/>
              <w:rPr>
                <w:sz w:val="18"/>
                <w:szCs w:val="18"/>
              </w:rPr>
            </w:pPr>
          </w:p>
          <w:p w:rsidR="00CF63DA" w:rsidRPr="00524651" w:rsidRDefault="00CF63DA" w:rsidP="000F0423">
            <w:pPr>
              <w:tabs>
                <w:tab w:val="num" w:pos="709"/>
                <w:tab w:val="left" w:pos="993"/>
              </w:tabs>
              <w:spacing w:line="240" w:lineRule="auto"/>
              <w:ind w:left="142"/>
              <w:rPr>
                <w:sz w:val="18"/>
                <w:szCs w:val="18"/>
              </w:rPr>
            </w:pPr>
          </w:p>
        </w:tc>
        <w:tc>
          <w:tcPr>
            <w:tcW w:w="2310" w:type="dxa"/>
          </w:tcPr>
          <w:p w:rsidR="00CF63DA" w:rsidRPr="00524651" w:rsidRDefault="00CF63DA" w:rsidP="009C090D">
            <w:pPr>
              <w:tabs>
                <w:tab w:val="num" w:pos="709"/>
                <w:tab w:val="left" w:pos="993"/>
              </w:tabs>
              <w:spacing w:line="240" w:lineRule="auto"/>
              <w:ind w:left="113" w:hanging="113"/>
              <w:rPr>
                <w:sz w:val="18"/>
                <w:szCs w:val="18"/>
              </w:rPr>
            </w:pPr>
            <w:r w:rsidRPr="00524651">
              <w:rPr>
                <w:sz w:val="18"/>
                <w:szCs w:val="18"/>
              </w:rPr>
              <w:t>Diferencias significativas en VN entre los tres grupos.</w:t>
            </w:r>
            <w:r>
              <w:rPr>
                <w:sz w:val="18"/>
                <w:szCs w:val="18"/>
              </w:rPr>
              <w:t xml:space="preserve"> Los niños españoles de cultura mayoritaria denominan con mayor rapidez.</w:t>
            </w:r>
          </w:p>
        </w:tc>
      </w:tr>
      <w:tr w:rsidR="00CF63DA" w:rsidRPr="00524651">
        <w:trPr>
          <w:trHeight w:val="1153"/>
        </w:trPr>
        <w:tc>
          <w:tcPr>
            <w:tcW w:w="1408" w:type="dxa"/>
            <w:vMerge/>
          </w:tcPr>
          <w:p w:rsidR="00CF63DA" w:rsidRPr="00524651" w:rsidRDefault="00CF63DA" w:rsidP="00524651">
            <w:pPr>
              <w:tabs>
                <w:tab w:val="num" w:pos="709"/>
                <w:tab w:val="left" w:pos="993"/>
              </w:tabs>
              <w:spacing w:line="240" w:lineRule="auto"/>
              <w:ind w:left="142" w:hanging="142"/>
              <w:rPr>
                <w:sz w:val="18"/>
                <w:szCs w:val="18"/>
              </w:rPr>
            </w:pPr>
          </w:p>
        </w:tc>
        <w:tc>
          <w:tcPr>
            <w:tcW w:w="1461" w:type="dxa"/>
          </w:tcPr>
          <w:p w:rsidR="00CF63DA" w:rsidRPr="00806295" w:rsidRDefault="00CF63DA" w:rsidP="000F0423">
            <w:pPr>
              <w:tabs>
                <w:tab w:val="num" w:pos="709"/>
                <w:tab w:val="left" w:pos="993"/>
              </w:tabs>
              <w:spacing w:line="240" w:lineRule="auto"/>
              <w:rPr>
                <w:b/>
                <w:bCs/>
                <w:color w:val="141314"/>
                <w:sz w:val="18"/>
                <w:szCs w:val="18"/>
                <w:lang w:eastAsia="es-MX"/>
              </w:rPr>
            </w:pPr>
            <w:r>
              <w:rPr>
                <w:b/>
                <w:bCs/>
                <w:color w:val="141314"/>
                <w:sz w:val="18"/>
                <w:szCs w:val="18"/>
                <w:lang w:eastAsia="es-MX"/>
              </w:rPr>
              <w:t>Estudio 12</w:t>
            </w:r>
            <w:r w:rsidRPr="00806295">
              <w:rPr>
                <w:b/>
                <w:bCs/>
                <w:color w:val="141314"/>
                <w:sz w:val="18"/>
                <w:szCs w:val="18"/>
                <w:lang w:eastAsia="es-MX"/>
              </w:rPr>
              <w:t>:</w:t>
            </w:r>
          </w:p>
          <w:p w:rsidR="00CF63DA" w:rsidRDefault="00CF63DA" w:rsidP="000F0423">
            <w:pPr>
              <w:tabs>
                <w:tab w:val="num" w:pos="709"/>
                <w:tab w:val="left" w:pos="993"/>
              </w:tabs>
              <w:spacing w:line="240" w:lineRule="auto"/>
              <w:rPr>
                <w:color w:val="141314"/>
                <w:sz w:val="18"/>
                <w:szCs w:val="18"/>
                <w:lang w:eastAsia="es-MX"/>
              </w:rPr>
            </w:pPr>
            <w:r>
              <w:rPr>
                <w:color w:val="141314"/>
                <w:sz w:val="18"/>
                <w:szCs w:val="18"/>
                <w:lang w:eastAsia="es-MX"/>
              </w:rPr>
              <w:t>(</w:t>
            </w:r>
            <w:r w:rsidRPr="00524651">
              <w:rPr>
                <w:color w:val="141314"/>
                <w:sz w:val="18"/>
                <w:szCs w:val="18"/>
                <w:lang w:eastAsia="es-MX"/>
              </w:rPr>
              <w:t xml:space="preserve">Herrera, Defior, Serrano y </w:t>
            </w:r>
          </w:p>
          <w:p w:rsidR="00CF63DA" w:rsidRPr="00524651" w:rsidRDefault="00CF63DA" w:rsidP="000F0423">
            <w:pPr>
              <w:tabs>
                <w:tab w:val="num" w:pos="709"/>
                <w:tab w:val="left" w:pos="993"/>
              </w:tabs>
              <w:spacing w:line="240" w:lineRule="auto"/>
              <w:rPr>
                <w:sz w:val="18"/>
                <w:szCs w:val="18"/>
              </w:rPr>
            </w:pPr>
            <w:r>
              <w:rPr>
                <w:color w:val="141314"/>
                <w:sz w:val="18"/>
                <w:szCs w:val="18"/>
                <w:lang w:eastAsia="es-MX"/>
              </w:rPr>
              <w:t>J</w:t>
            </w:r>
            <w:r w:rsidRPr="00524651">
              <w:rPr>
                <w:color w:val="141314"/>
                <w:sz w:val="18"/>
                <w:szCs w:val="18"/>
                <w:lang w:eastAsia="es-MX"/>
              </w:rPr>
              <w:t>iménez-Fernández</w:t>
            </w:r>
            <w:r>
              <w:rPr>
                <w:sz w:val="18"/>
                <w:szCs w:val="18"/>
              </w:rPr>
              <w:t xml:space="preserve">; </w:t>
            </w:r>
            <w:r w:rsidRPr="00524651">
              <w:rPr>
                <w:sz w:val="18"/>
                <w:szCs w:val="18"/>
              </w:rPr>
              <w:t>2009)</w:t>
            </w:r>
          </w:p>
        </w:tc>
        <w:tc>
          <w:tcPr>
            <w:tcW w:w="1802" w:type="dxa"/>
          </w:tcPr>
          <w:p w:rsidR="00CF63DA" w:rsidRPr="00524651" w:rsidRDefault="00CF63DA" w:rsidP="000F0423">
            <w:pPr>
              <w:tabs>
                <w:tab w:val="num" w:pos="709"/>
                <w:tab w:val="left" w:pos="993"/>
              </w:tabs>
              <w:spacing w:line="240" w:lineRule="auto"/>
              <w:rPr>
                <w:sz w:val="18"/>
                <w:szCs w:val="18"/>
              </w:rPr>
            </w:pPr>
            <w:r w:rsidRPr="00524651">
              <w:rPr>
                <w:sz w:val="18"/>
                <w:szCs w:val="18"/>
              </w:rPr>
              <w:t>192 niños</w:t>
            </w:r>
            <w:r>
              <w:rPr>
                <w:sz w:val="18"/>
                <w:szCs w:val="18"/>
              </w:rPr>
              <w:t xml:space="preserve"> españoles,</w:t>
            </w:r>
            <w:r w:rsidRPr="00524651">
              <w:rPr>
                <w:sz w:val="18"/>
                <w:szCs w:val="18"/>
              </w:rPr>
              <w:t xml:space="preserve"> </w:t>
            </w:r>
            <w:r>
              <w:rPr>
                <w:sz w:val="18"/>
                <w:szCs w:val="18"/>
              </w:rPr>
              <w:t xml:space="preserve">de 4 a 5 años, </w:t>
            </w:r>
            <w:r w:rsidRPr="00524651">
              <w:rPr>
                <w:sz w:val="18"/>
                <w:szCs w:val="18"/>
              </w:rPr>
              <w:t>hablantes de español y tamazight</w:t>
            </w:r>
            <w:r>
              <w:rPr>
                <w:sz w:val="18"/>
                <w:szCs w:val="18"/>
              </w:rPr>
              <w:t xml:space="preserve"> (dialecto del bereber). </w:t>
            </w:r>
          </w:p>
        </w:tc>
        <w:tc>
          <w:tcPr>
            <w:tcW w:w="2298" w:type="dxa"/>
          </w:tcPr>
          <w:p w:rsidR="00CF63DA" w:rsidRDefault="00CF63DA" w:rsidP="00072AE7">
            <w:pPr>
              <w:tabs>
                <w:tab w:val="num" w:pos="709"/>
                <w:tab w:val="left" w:pos="993"/>
              </w:tabs>
              <w:spacing w:line="240" w:lineRule="auto"/>
              <w:rPr>
                <w:sz w:val="18"/>
                <w:szCs w:val="18"/>
              </w:rPr>
            </w:pPr>
            <w:r w:rsidRPr="00524651">
              <w:rPr>
                <w:b/>
                <w:bCs/>
                <w:sz w:val="18"/>
                <w:szCs w:val="18"/>
              </w:rPr>
              <w:t>Dibujos</w:t>
            </w:r>
            <w:r w:rsidRPr="00524651">
              <w:rPr>
                <w:sz w:val="18"/>
                <w:szCs w:val="18"/>
              </w:rPr>
              <w:t xml:space="preserve">. </w:t>
            </w:r>
            <w:r>
              <w:rPr>
                <w:sz w:val="18"/>
                <w:szCs w:val="18"/>
              </w:rPr>
              <w:t xml:space="preserve">Versión </w:t>
            </w:r>
            <w:r w:rsidRPr="009C090D">
              <w:rPr>
                <w:sz w:val="18"/>
                <w:szCs w:val="18"/>
              </w:rPr>
              <w:t>a</w:t>
            </w:r>
            <w:r>
              <w:rPr>
                <w:sz w:val="18"/>
                <w:szCs w:val="18"/>
              </w:rPr>
              <w:t>daptada palabras de frecuencia alta y bisílabas con estructura CV.</w:t>
            </w:r>
          </w:p>
          <w:p w:rsidR="00CF63DA" w:rsidRDefault="00CF63DA" w:rsidP="00072AE7">
            <w:pPr>
              <w:tabs>
                <w:tab w:val="num" w:pos="709"/>
                <w:tab w:val="left" w:pos="993"/>
              </w:tabs>
              <w:spacing w:line="240" w:lineRule="auto"/>
              <w:rPr>
                <w:sz w:val="18"/>
                <w:szCs w:val="18"/>
              </w:rPr>
            </w:pPr>
          </w:p>
          <w:p w:rsidR="00CF63DA" w:rsidRPr="00072AE7" w:rsidRDefault="00CF63DA" w:rsidP="00072AE7">
            <w:pPr>
              <w:tabs>
                <w:tab w:val="num" w:pos="709"/>
                <w:tab w:val="left" w:pos="993"/>
              </w:tabs>
              <w:spacing w:line="240" w:lineRule="auto"/>
              <w:rPr>
                <w:sz w:val="18"/>
                <w:szCs w:val="18"/>
              </w:rPr>
            </w:pPr>
          </w:p>
          <w:p w:rsidR="00CF63DA" w:rsidRPr="00524651" w:rsidRDefault="00CF63DA" w:rsidP="000F0423">
            <w:pPr>
              <w:tabs>
                <w:tab w:val="num" w:pos="709"/>
                <w:tab w:val="left" w:pos="993"/>
              </w:tabs>
              <w:spacing w:line="240" w:lineRule="auto"/>
              <w:ind w:left="142"/>
              <w:rPr>
                <w:sz w:val="18"/>
                <w:szCs w:val="18"/>
              </w:rPr>
            </w:pPr>
          </w:p>
        </w:tc>
        <w:tc>
          <w:tcPr>
            <w:tcW w:w="2310" w:type="dxa"/>
          </w:tcPr>
          <w:p w:rsidR="00CF63DA" w:rsidRPr="00524651" w:rsidRDefault="00CF63DA" w:rsidP="009C090D">
            <w:pPr>
              <w:tabs>
                <w:tab w:val="num" w:pos="709"/>
                <w:tab w:val="left" w:pos="993"/>
              </w:tabs>
              <w:spacing w:line="240" w:lineRule="auto"/>
              <w:ind w:left="113" w:hanging="113"/>
              <w:rPr>
                <w:sz w:val="18"/>
                <w:szCs w:val="18"/>
              </w:rPr>
            </w:pPr>
            <w:r w:rsidRPr="00524651">
              <w:rPr>
                <w:sz w:val="18"/>
                <w:szCs w:val="18"/>
              </w:rPr>
              <w:t xml:space="preserve">VN significativamente mayor en </w:t>
            </w:r>
            <w:r>
              <w:rPr>
                <w:sz w:val="18"/>
                <w:szCs w:val="18"/>
              </w:rPr>
              <w:t>niños españoles</w:t>
            </w:r>
            <w:r w:rsidRPr="00524651">
              <w:rPr>
                <w:sz w:val="18"/>
                <w:szCs w:val="18"/>
              </w:rPr>
              <w:t xml:space="preserve"> que en tamazight.</w:t>
            </w:r>
          </w:p>
        </w:tc>
      </w:tr>
      <w:tr w:rsidR="00CF63DA" w:rsidRPr="00524651">
        <w:trPr>
          <w:trHeight w:val="271"/>
        </w:trPr>
        <w:tc>
          <w:tcPr>
            <w:tcW w:w="1408" w:type="dxa"/>
            <w:vMerge/>
          </w:tcPr>
          <w:p w:rsidR="00CF63DA" w:rsidRPr="00524651" w:rsidRDefault="00CF63DA" w:rsidP="00524651">
            <w:pPr>
              <w:tabs>
                <w:tab w:val="num" w:pos="709"/>
                <w:tab w:val="left" w:pos="993"/>
              </w:tabs>
              <w:spacing w:line="240" w:lineRule="auto"/>
              <w:ind w:left="142" w:hanging="142"/>
              <w:rPr>
                <w:sz w:val="18"/>
                <w:szCs w:val="18"/>
              </w:rPr>
            </w:pPr>
          </w:p>
        </w:tc>
        <w:tc>
          <w:tcPr>
            <w:tcW w:w="1461" w:type="dxa"/>
          </w:tcPr>
          <w:p w:rsidR="00CF63DA" w:rsidRPr="000F0423" w:rsidRDefault="00CF63DA" w:rsidP="00524651">
            <w:pPr>
              <w:tabs>
                <w:tab w:val="num" w:pos="709"/>
                <w:tab w:val="left" w:pos="993"/>
              </w:tabs>
              <w:spacing w:line="240" w:lineRule="auto"/>
              <w:ind w:left="142" w:hanging="142"/>
              <w:rPr>
                <w:b/>
                <w:bCs/>
                <w:color w:val="141314"/>
                <w:sz w:val="18"/>
                <w:szCs w:val="18"/>
                <w:lang w:val="es-ES" w:eastAsia="es-MX"/>
              </w:rPr>
            </w:pPr>
            <w:r w:rsidRPr="000F0423">
              <w:rPr>
                <w:b/>
                <w:bCs/>
                <w:color w:val="141314"/>
                <w:sz w:val="18"/>
                <w:szCs w:val="18"/>
                <w:lang w:val="es-ES" w:eastAsia="es-MX"/>
              </w:rPr>
              <w:t>Estudio 13:</w:t>
            </w:r>
          </w:p>
          <w:p w:rsidR="00CF63DA" w:rsidRDefault="00CF63DA" w:rsidP="00524651">
            <w:pPr>
              <w:tabs>
                <w:tab w:val="num" w:pos="709"/>
                <w:tab w:val="left" w:pos="993"/>
              </w:tabs>
              <w:spacing w:line="240" w:lineRule="auto"/>
              <w:ind w:left="142" w:hanging="142"/>
              <w:rPr>
                <w:color w:val="141314"/>
                <w:sz w:val="18"/>
                <w:szCs w:val="18"/>
                <w:lang w:val="es-ES" w:eastAsia="es-MX"/>
              </w:rPr>
            </w:pPr>
            <w:r>
              <w:rPr>
                <w:color w:val="141314"/>
                <w:sz w:val="18"/>
                <w:szCs w:val="18"/>
                <w:lang w:val="es-ES" w:eastAsia="es-MX"/>
              </w:rPr>
              <w:t>(</w:t>
            </w:r>
            <w:r w:rsidRPr="000F0423">
              <w:rPr>
                <w:color w:val="141314"/>
                <w:sz w:val="18"/>
                <w:szCs w:val="18"/>
                <w:lang w:val="es-ES" w:eastAsia="es-MX"/>
              </w:rPr>
              <w:t>Anthony et al.,</w:t>
            </w:r>
          </w:p>
          <w:p w:rsidR="00CF63DA" w:rsidRPr="000F0423" w:rsidRDefault="00CF63DA" w:rsidP="00524651">
            <w:pPr>
              <w:tabs>
                <w:tab w:val="num" w:pos="709"/>
                <w:tab w:val="left" w:pos="993"/>
              </w:tabs>
              <w:spacing w:line="240" w:lineRule="auto"/>
              <w:ind w:left="142" w:hanging="142"/>
              <w:rPr>
                <w:sz w:val="18"/>
                <w:szCs w:val="18"/>
                <w:lang w:val="es-ES"/>
              </w:rPr>
            </w:pPr>
            <w:r w:rsidRPr="000F0423">
              <w:rPr>
                <w:color w:val="141314"/>
                <w:sz w:val="18"/>
                <w:szCs w:val="18"/>
                <w:lang w:val="es-ES" w:eastAsia="es-MX"/>
              </w:rPr>
              <w:t>2011)</w:t>
            </w:r>
          </w:p>
        </w:tc>
        <w:tc>
          <w:tcPr>
            <w:tcW w:w="1802" w:type="dxa"/>
          </w:tcPr>
          <w:p w:rsidR="00CF63DA" w:rsidRDefault="00CF63DA" w:rsidP="00AD48C5">
            <w:pPr>
              <w:tabs>
                <w:tab w:val="num" w:pos="709"/>
                <w:tab w:val="left" w:pos="993"/>
              </w:tabs>
              <w:spacing w:line="240" w:lineRule="auto"/>
              <w:ind w:left="142" w:hanging="142"/>
              <w:rPr>
                <w:sz w:val="18"/>
                <w:szCs w:val="18"/>
              </w:rPr>
            </w:pPr>
            <w:r>
              <w:rPr>
                <w:sz w:val="18"/>
                <w:szCs w:val="18"/>
              </w:rPr>
              <w:t>129 niños de 4 años y</w:t>
            </w:r>
          </w:p>
          <w:p w:rsidR="00CF63DA" w:rsidRDefault="00CF63DA" w:rsidP="00AD48C5">
            <w:pPr>
              <w:tabs>
                <w:tab w:val="num" w:pos="709"/>
                <w:tab w:val="left" w:pos="993"/>
              </w:tabs>
              <w:spacing w:line="240" w:lineRule="auto"/>
              <w:ind w:left="142" w:hanging="142"/>
              <w:rPr>
                <w:sz w:val="18"/>
                <w:szCs w:val="18"/>
              </w:rPr>
            </w:pPr>
            <w:r>
              <w:rPr>
                <w:sz w:val="18"/>
                <w:szCs w:val="18"/>
              </w:rPr>
              <w:t>7 meses en promedio</w:t>
            </w:r>
          </w:p>
          <w:p w:rsidR="00CF63DA" w:rsidRDefault="00CF63DA" w:rsidP="00524651">
            <w:pPr>
              <w:tabs>
                <w:tab w:val="num" w:pos="709"/>
                <w:tab w:val="left" w:pos="993"/>
              </w:tabs>
              <w:spacing w:line="240" w:lineRule="auto"/>
              <w:ind w:left="142" w:hanging="142"/>
              <w:rPr>
                <w:sz w:val="18"/>
                <w:szCs w:val="18"/>
              </w:rPr>
            </w:pPr>
            <w:r>
              <w:rPr>
                <w:sz w:val="18"/>
                <w:szCs w:val="18"/>
              </w:rPr>
              <w:t>(hispanohablantes en</w:t>
            </w:r>
          </w:p>
          <w:p w:rsidR="00CF63DA" w:rsidRPr="00524651" w:rsidRDefault="00CF63DA" w:rsidP="00524651">
            <w:pPr>
              <w:tabs>
                <w:tab w:val="num" w:pos="709"/>
                <w:tab w:val="left" w:pos="993"/>
              </w:tabs>
              <w:spacing w:line="240" w:lineRule="auto"/>
              <w:ind w:left="142" w:hanging="142"/>
              <w:rPr>
                <w:sz w:val="18"/>
                <w:szCs w:val="18"/>
              </w:rPr>
            </w:pPr>
            <w:r w:rsidRPr="00524651">
              <w:rPr>
                <w:sz w:val="18"/>
                <w:szCs w:val="18"/>
              </w:rPr>
              <w:t>Estados Unidos)</w:t>
            </w:r>
          </w:p>
        </w:tc>
        <w:tc>
          <w:tcPr>
            <w:tcW w:w="2298" w:type="dxa"/>
          </w:tcPr>
          <w:p w:rsidR="00CF63DA" w:rsidRDefault="00CF63DA" w:rsidP="0050121A">
            <w:pPr>
              <w:tabs>
                <w:tab w:val="num" w:pos="709"/>
                <w:tab w:val="left" w:pos="993"/>
              </w:tabs>
              <w:spacing w:line="240" w:lineRule="auto"/>
              <w:rPr>
                <w:b/>
                <w:bCs/>
                <w:sz w:val="18"/>
                <w:szCs w:val="18"/>
              </w:rPr>
            </w:pPr>
            <w:r w:rsidRPr="00831203">
              <w:rPr>
                <w:b/>
                <w:bCs/>
                <w:sz w:val="18"/>
                <w:szCs w:val="18"/>
                <w:lang w:val="es-ES"/>
              </w:rPr>
              <w:t>Dibujos</w:t>
            </w:r>
            <w:r>
              <w:rPr>
                <w:b/>
                <w:bCs/>
                <w:sz w:val="18"/>
                <w:szCs w:val="18"/>
                <w:lang w:val="es-ES"/>
              </w:rPr>
              <w:t xml:space="preserve"> y tamaños, </w:t>
            </w:r>
          </w:p>
          <w:p w:rsidR="00CF63DA" w:rsidRPr="00D52FF4" w:rsidRDefault="00CF63DA" w:rsidP="00794C79">
            <w:pPr>
              <w:tabs>
                <w:tab w:val="num" w:pos="709"/>
                <w:tab w:val="left" w:pos="993"/>
              </w:tabs>
              <w:spacing w:line="240" w:lineRule="auto"/>
              <w:rPr>
                <w:sz w:val="18"/>
                <w:szCs w:val="18"/>
                <w:lang w:val="es-ES"/>
              </w:rPr>
            </w:pPr>
            <w:r w:rsidRPr="00D52FF4">
              <w:rPr>
                <w:sz w:val="18"/>
                <w:szCs w:val="18"/>
                <w:lang w:val="es-ES"/>
              </w:rPr>
              <w:t>RON-A (Lonigan et al., 2002) y RON-B (Anthony et al. 2006)</w:t>
            </w:r>
          </w:p>
          <w:p w:rsidR="00CF63DA" w:rsidRPr="00D52FF4" w:rsidRDefault="00CF63DA" w:rsidP="00794C79">
            <w:pPr>
              <w:tabs>
                <w:tab w:val="num" w:pos="709"/>
                <w:tab w:val="left" w:pos="993"/>
              </w:tabs>
              <w:spacing w:line="240" w:lineRule="auto"/>
              <w:rPr>
                <w:sz w:val="18"/>
                <w:szCs w:val="18"/>
                <w:lang w:val="es-ES"/>
              </w:rPr>
            </w:pPr>
          </w:p>
          <w:p w:rsidR="00CF63DA" w:rsidRPr="00D52FF4" w:rsidRDefault="00CF63DA" w:rsidP="00794C79">
            <w:pPr>
              <w:tabs>
                <w:tab w:val="num" w:pos="709"/>
                <w:tab w:val="left" w:pos="993"/>
              </w:tabs>
              <w:spacing w:line="240" w:lineRule="auto"/>
              <w:rPr>
                <w:sz w:val="18"/>
                <w:szCs w:val="18"/>
                <w:lang w:val="es-ES"/>
              </w:rPr>
            </w:pPr>
          </w:p>
          <w:p w:rsidR="00CF63DA" w:rsidRPr="00D52FF4" w:rsidRDefault="00CF63DA" w:rsidP="00524651">
            <w:pPr>
              <w:tabs>
                <w:tab w:val="num" w:pos="709"/>
                <w:tab w:val="left" w:pos="993"/>
              </w:tabs>
              <w:spacing w:line="240" w:lineRule="auto"/>
              <w:ind w:left="142" w:hanging="142"/>
              <w:rPr>
                <w:sz w:val="18"/>
                <w:szCs w:val="18"/>
                <w:lang w:val="es-ES"/>
              </w:rPr>
            </w:pPr>
          </w:p>
        </w:tc>
        <w:tc>
          <w:tcPr>
            <w:tcW w:w="2310" w:type="dxa"/>
          </w:tcPr>
          <w:p w:rsidR="00CF63DA" w:rsidRPr="00524651" w:rsidRDefault="00CF63DA" w:rsidP="000F0423">
            <w:pPr>
              <w:tabs>
                <w:tab w:val="num" w:pos="709"/>
                <w:tab w:val="left" w:pos="993"/>
              </w:tabs>
              <w:spacing w:line="240" w:lineRule="auto"/>
              <w:rPr>
                <w:sz w:val="18"/>
                <w:szCs w:val="18"/>
              </w:rPr>
            </w:pPr>
            <w:r>
              <w:rPr>
                <w:color w:val="141314"/>
                <w:sz w:val="18"/>
                <w:szCs w:val="18"/>
                <w:lang w:eastAsia="es-MX"/>
              </w:rPr>
              <w:t xml:space="preserve">Existen tres factores independientes </w:t>
            </w:r>
            <w:r w:rsidRPr="00524651">
              <w:rPr>
                <w:color w:val="141314"/>
                <w:sz w:val="18"/>
                <w:szCs w:val="18"/>
                <w:lang w:eastAsia="es-MX"/>
              </w:rPr>
              <w:t>del procesamiento fonológico: eficiencia de acceso, precisión articulatoria (o expresiva), precisión perceptual (o receptiva). Las tareas de VN son indicadores igualmente fieles del primer factor</w:t>
            </w:r>
            <w:r>
              <w:rPr>
                <w:color w:val="141314"/>
                <w:sz w:val="18"/>
                <w:szCs w:val="18"/>
                <w:lang w:eastAsia="es-MX"/>
              </w:rPr>
              <w:t xml:space="preserve">: eficiencia de acceso. </w:t>
            </w:r>
          </w:p>
        </w:tc>
      </w:tr>
      <w:tr w:rsidR="00CF63DA" w:rsidRPr="00524651">
        <w:trPr>
          <w:trHeight w:val="271"/>
        </w:trPr>
        <w:tc>
          <w:tcPr>
            <w:tcW w:w="1408" w:type="dxa"/>
          </w:tcPr>
          <w:p w:rsidR="00CF63DA" w:rsidRPr="005E79C6" w:rsidRDefault="00CF63DA" w:rsidP="00DF19B1">
            <w:pPr>
              <w:tabs>
                <w:tab w:val="num" w:pos="709"/>
                <w:tab w:val="left" w:pos="993"/>
              </w:tabs>
              <w:spacing w:line="240" w:lineRule="auto"/>
              <w:ind w:left="142" w:hanging="142"/>
              <w:rPr>
                <w:i/>
                <w:iCs/>
                <w:sz w:val="18"/>
                <w:szCs w:val="18"/>
              </w:rPr>
            </w:pPr>
            <w:r w:rsidRPr="005E79C6">
              <w:rPr>
                <w:i/>
                <w:iCs/>
                <w:sz w:val="18"/>
                <w:szCs w:val="18"/>
              </w:rPr>
              <w:t>Discriminación entre grupos, con intervención</w:t>
            </w:r>
          </w:p>
        </w:tc>
        <w:tc>
          <w:tcPr>
            <w:tcW w:w="1461" w:type="dxa"/>
          </w:tcPr>
          <w:p w:rsidR="00CF63DA" w:rsidRPr="00AB340E" w:rsidRDefault="00CF63DA" w:rsidP="00AD48C5">
            <w:pPr>
              <w:tabs>
                <w:tab w:val="num" w:pos="709"/>
                <w:tab w:val="left" w:pos="993"/>
              </w:tabs>
              <w:spacing w:line="240" w:lineRule="auto"/>
              <w:ind w:left="142" w:hanging="142"/>
              <w:rPr>
                <w:b/>
                <w:bCs/>
                <w:sz w:val="18"/>
                <w:szCs w:val="18"/>
              </w:rPr>
            </w:pPr>
            <w:r w:rsidRPr="00AB340E">
              <w:rPr>
                <w:b/>
                <w:bCs/>
                <w:sz w:val="18"/>
                <w:szCs w:val="18"/>
              </w:rPr>
              <w:t>Estudio 14:</w:t>
            </w:r>
          </w:p>
          <w:p w:rsidR="00CF63DA" w:rsidRDefault="00CF63DA" w:rsidP="00AD48C5">
            <w:pPr>
              <w:tabs>
                <w:tab w:val="num" w:pos="709"/>
                <w:tab w:val="left" w:pos="993"/>
              </w:tabs>
              <w:spacing w:line="240" w:lineRule="auto"/>
              <w:ind w:left="142" w:hanging="142"/>
              <w:rPr>
                <w:sz w:val="18"/>
                <w:szCs w:val="18"/>
              </w:rPr>
            </w:pPr>
            <w:r>
              <w:rPr>
                <w:sz w:val="18"/>
                <w:szCs w:val="18"/>
              </w:rPr>
              <w:t>(</w:t>
            </w:r>
            <w:r w:rsidRPr="00AB340E">
              <w:rPr>
                <w:sz w:val="18"/>
                <w:szCs w:val="18"/>
              </w:rPr>
              <w:t xml:space="preserve">Herrera </w:t>
            </w:r>
            <w:r>
              <w:rPr>
                <w:sz w:val="18"/>
                <w:szCs w:val="18"/>
              </w:rPr>
              <w:t>et al.,</w:t>
            </w:r>
          </w:p>
          <w:p w:rsidR="00CF63DA" w:rsidRPr="00AD48C5" w:rsidRDefault="00CF63DA" w:rsidP="00AD48C5">
            <w:pPr>
              <w:tabs>
                <w:tab w:val="num" w:pos="709"/>
                <w:tab w:val="left" w:pos="993"/>
              </w:tabs>
              <w:spacing w:line="240" w:lineRule="auto"/>
              <w:ind w:left="142" w:hanging="142"/>
              <w:rPr>
                <w:i/>
                <w:iCs/>
                <w:sz w:val="18"/>
                <w:szCs w:val="18"/>
              </w:rPr>
            </w:pPr>
            <w:r w:rsidRPr="00AB340E">
              <w:rPr>
                <w:sz w:val="18"/>
                <w:szCs w:val="18"/>
              </w:rPr>
              <w:t>2010)</w:t>
            </w:r>
          </w:p>
        </w:tc>
        <w:tc>
          <w:tcPr>
            <w:tcW w:w="1802" w:type="dxa"/>
          </w:tcPr>
          <w:p w:rsidR="00CF63DA" w:rsidRPr="00AB340E" w:rsidRDefault="00CF63DA" w:rsidP="00DF19B1">
            <w:pPr>
              <w:tabs>
                <w:tab w:val="num" w:pos="709"/>
                <w:tab w:val="left" w:pos="993"/>
              </w:tabs>
              <w:spacing w:line="240" w:lineRule="auto"/>
              <w:rPr>
                <w:sz w:val="18"/>
                <w:szCs w:val="18"/>
              </w:rPr>
            </w:pPr>
            <w:r w:rsidRPr="00AB340E">
              <w:rPr>
                <w:sz w:val="18"/>
                <w:szCs w:val="18"/>
              </w:rPr>
              <w:t xml:space="preserve">97 niños de 4-5 años </w:t>
            </w:r>
            <w:r>
              <w:rPr>
                <w:sz w:val="18"/>
                <w:szCs w:val="18"/>
              </w:rPr>
              <w:t xml:space="preserve">españoles </w:t>
            </w:r>
            <w:r w:rsidRPr="00AB340E">
              <w:rPr>
                <w:sz w:val="18"/>
                <w:szCs w:val="18"/>
              </w:rPr>
              <w:t>(53.6% bilingües español-tamazight)</w:t>
            </w:r>
          </w:p>
        </w:tc>
        <w:tc>
          <w:tcPr>
            <w:tcW w:w="2298" w:type="dxa"/>
          </w:tcPr>
          <w:p w:rsidR="00CF63DA" w:rsidRDefault="00CF63DA" w:rsidP="00794C79">
            <w:pPr>
              <w:tabs>
                <w:tab w:val="num" w:pos="709"/>
                <w:tab w:val="left" w:pos="993"/>
              </w:tabs>
              <w:spacing w:line="240" w:lineRule="auto"/>
              <w:rPr>
                <w:sz w:val="18"/>
                <w:szCs w:val="18"/>
              </w:rPr>
            </w:pPr>
            <w:r w:rsidRPr="00AB340E">
              <w:rPr>
                <w:b/>
                <w:bCs/>
                <w:sz w:val="18"/>
                <w:szCs w:val="18"/>
              </w:rPr>
              <w:t>Dibujos</w:t>
            </w:r>
            <w:r w:rsidRPr="00AD48C5">
              <w:rPr>
                <w:sz w:val="18"/>
                <w:szCs w:val="18"/>
              </w:rPr>
              <w:t>.</w:t>
            </w:r>
            <w:r>
              <w:rPr>
                <w:sz w:val="18"/>
                <w:szCs w:val="18"/>
              </w:rPr>
              <w:t xml:space="preserve"> Versión </w:t>
            </w:r>
            <w:r w:rsidRPr="009C090D">
              <w:rPr>
                <w:sz w:val="18"/>
                <w:szCs w:val="18"/>
              </w:rPr>
              <w:t>a</w:t>
            </w:r>
            <w:r>
              <w:rPr>
                <w:sz w:val="18"/>
                <w:szCs w:val="18"/>
              </w:rPr>
              <w:t xml:space="preserve">daptada palabras de frecuencia alta y bisílabas con estructura CV. </w:t>
            </w:r>
          </w:p>
          <w:p w:rsidR="00CF63DA" w:rsidRPr="00524651" w:rsidRDefault="00CF63DA" w:rsidP="00DF19B1">
            <w:pPr>
              <w:tabs>
                <w:tab w:val="num" w:pos="709"/>
                <w:tab w:val="left" w:pos="993"/>
              </w:tabs>
              <w:spacing w:line="240" w:lineRule="auto"/>
              <w:rPr>
                <w:sz w:val="18"/>
                <w:szCs w:val="18"/>
              </w:rPr>
            </w:pPr>
            <w:r w:rsidRPr="00AD48C5">
              <w:rPr>
                <w:sz w:val="18"/>
                <w:szCs w:val="18"/>
              </w:rPr>
              <w:t>Promedio de dos ensayos.</w:t>
            </w:r>
          </w:p>
        </w:tc>
        <w:tc>
          <w:tcPr>
            <w:tcW w:w="2310" w:type="dxa"/>
          </w:tcPr>
          <w:p w:rsidR="00CF63DA" w:rsidRPr="00AB340E" w:rsidRDefault="00CF63DA" w:rsidP="00AB340E">
            <w:pPr>
              <w:tabs>
                <w:tab w:val="num" w:pos="709"/>
                <w:tab w:val="left" w:pos="993"/>
              </w:tabs>
              <w:spacing w:line="240" w:lineRule="auto"/>
              <w:ind w:left="113" w:hanging="113"/>
              <w:rPr>
                <w:sz w:val="18"/>
                <w:szCs w:val="18"/>
              </w:rPr>
            </w:pPr>
            <w:r w:rsidRPr="00AB340E">
              <w:rPr>
                <w:sz w:val="18"/>
                <w:szCs w:val="18"/>
              </w:rPr>
              <w:t xml:space="preserve">Intervención fonológica mejora VN </w:t>
            </w:r>
          </w:p>
        </w:tc>
      </w:tr>
    </w:tbl>
    <w:p w:rsidR="00CF63DA" w:rsidRDefault="00CF63DA" w:rsidP="00897B55">
      <w:pPr>
        <w:spacing w:line="240" w:lineRule="auto"/>
        <w:rPr>
          <w:b/>
          <w:bCs/>
          <w:sz w:val="22"/>
          <w:szCs w:val="22"/>
        </w:rPr>
      </w:pPr>
      <w:r>
        <w:br w:type="page"/>
      </w:r>
    </w:p>
    <w:p w:rsidR="00CF63DA" w:rsidRPr="00D4769D" w:rsidRDefault="00CF63DA" w:rsidP="00C47402">
      <w:pPr>
        <w:tabs>
          <w:tab w:val="num" w:pos="709"/>
        </w:tabs>
        <w:spacing w:line="240" w:lineRule="auto"/>
        <w:jc w:val="center"/>
        <w:rPr>
          <w:sz w:val="22"/>
          <w:szCs w:val="22"/>
        </w:rPr>
      </w:pPr>
      <w:r w:rsidRPr="00D4769D">
        <w:rPr>
          <w:b/>
          <w:bCs/>
          <w:sz w:val="22"/>
          <w:szCs w:val="22"/>
        </w:rPr>
        <w:t xml:space="preserve">Tabla </w:t>
      </w:r>
      <w:r>
        <w:rPr>
          <w:b/>
          <w:bCs/>
          <w:sz w:val="22"/>
          <w:szCs w:val="22"/>
        </w:rPr>
        <w:t>3</w:t>
      </w:r>
      <w:r w:rsidRPr="00D4769D">
        <w:rPr>
          <w:b/>
          <w:bCs/>
          <w:sz w:val="22"/>
          <w:szCs w:val="22"/>
        </w:rPr>
        <w:t>.</w:t>
      </w:r>
      <w:r w:rsidRPr="00D4769D">
        <w:rPr>
          <w:sz w:val="22"/>
          <w:szCs w:val="22"/>
        </w:rPr>
        <w:t xml:space="preserve"> Estudios de VN en español </w:t>
      </w:r>
      <w:r>
        <w:rPr>
          <w:sz w:val="22"/>
          <w:szCs w:val="22"/>
        </w:rPr>
        <w:t>con lectores con dificultades debido a factores cognitivo-genéticos</w:t>
      </w:r>
    </w:p>
    <w:p w:rsidR="00CF63DA" w:rsidRDefault="00CF63DA" w:rsidP="00FD7A33">
      <w:pPr>
        <w:tabs>
          <w:tab w:val="num" w:pos="709"/>
        </w:tabs>
        <w:spacing w:line="240" w:lineRule="auto"/>
        <w:rPr>
          <w:sz w:val="18"/>
          <w:szCs w:val="1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521"/>
        <w:gridCol w:w="1295"/>
        <w:gridCol w:w="2050"/>
        <w:gridCol w:w="2003"/>
        <w:gridCol w:w="2410"/>
      </w:tblGrid>
      <w:tr w:rsidR="00CF63DA" w:rsidRPr="00524651">
        <w:trPr>
          <w:trHeight w:val="271"/>
        </w:trPr>
        <w:tc>
          <w:tcPr>
            <w:tcW w:w="1521" w:type="dxa"/>
            <w:vAlign w:val="center"/>
          </w:tcPr>
          <w:p w:rsidR="00CF63DA" w:rsidRPr="006D0CAE" w:rsidRDefault="00CF63DA" w:rsidP="003274A7">
            <w:pPr>
              <w:tabs>
                <w:tab w:val="num" w:pos="709"/>
                <w:tab w:val="left" w:pos="993"/>
              </w:tabs>
              <w:spacing w:line="240" w:lineRule="auto"/>
              <w:ind w:left="142" w:hanging="142"/>
              <w:jc w:val="center"/>
              <w:rPr>
                <w:b/>
                <w:bCs/>
                <w:sz w:val="18"/>
                <w:szCs w:val="18"/>
              </w:rPr>
            </w:pPr>
            <w:r w:rsidRPr="006D0CAE">
              <w:rPr>
                <w:b/>
                <w:bCs/>
                <w:sz w:val="18"/>
                <w:szCs w:val="18"/>
              </w:rPr>
              <w:t>Tipo de estudio</w:t>
            </w:r>
          </w:p>
        </w:tc>
        <w:tc>
          <w:tcPr>
            <w:tcW w:w="1295" w:type="dxa"/>
            <w:vAlign w:val="center"/>
          </w:tcPr>
          <w:p w:rsidR="00CF63DA" w:rsidRPr="006D0CAE" w:rsidRDefault="00CF63DA" w:rsidP="003274A7">
            <w:pPr>
              <w:tabs>
                <w:tab w:val="num" w:pos="709"/>
                <w:tab w:val="left" w:pos="993"/>
              </w:tabs>
              <w:spacing w:line="240" w:lineRule="auto"/>
              <w:ind w:left="142" w:hanging="142"/>
              <w:jc w:val="center"/>
              <w:rPr>
                <w:b/>
                <w:bCs/>
                <w:sz w:val="18"/>
                <w:szCs w:val="18"/>
              </w:rPr>
            </w:pPr>
            <w:r w:rsidRPr="006D0CAE">
              <w:rPr>
                <w:b/>
                <w:bCs/>
                <w:sz w:val="18"/>
                <w:szCs w:val="18"/>
              </w:rPr>
              <w:t>Autores</w:t>
            </w:r>
          </w:p>
        </w:tc>
        <w:tc>
          <w:tcPr>
            <w:tcW w:w="2050" w:type="dxa"/>
            <w:vAlign w:val="center"/>
          </w:tcPr>
          <w:p w:rsidR="00CF63DA" w:rsidRPr="006D0CAE" w:rsidRDefault="00CF63DA" w:rsidP="003274A7">
            <w:pPr>
              <w:tabs>
                <w:tab w:val="num" w:pos="709"/>
                <w:tab w:val="left" w:pos="993"/>
              </w:tabs>
              <w:spacing w:line="240" w:lineRule="auto"/>
              <w:ind w:left="142" w:hanging="142"/>
              <w:jc w:val="center"/>
              <w:rPr>
                <w:b/>
                <w:bCs/>
                <w:sz w:val="18"/>
                <w:szCs w:val="18"/>
              </w:rPr>
            </w:pPr>
            <w:r w:rsidRPr="006D0CAE">
              <w:rPr>
                <w:b/>
                <w:bCs/>
                <w:sz w:val="18"/>
                <w:szCs w:val="18"/>
              </w:rPr>
              <w:t>Participantes</w:t>
            </w:r>
          </w:p>
        </w:tc>
        <w:tc>
          <w:tcPr>
            <w:tcW w:w="2003" w:type="dxa"/>
            <w:vAlign w:val="center"/>
          </w:tcPr>
          <w:p w:rsidR="00CF63DA" w:rsidRPr="006D0CAE" w:rsidRDefault="00CF63DA" w:rsidP="003274A7">
            <w:pPr>
              <w:tabs>
                <w:tab w:val="num" w:pos="709"/>
                <w:tab w:val="left" w:pos="993"/>
              </w:tabs>
              <w:spacing w:line="240" w:lineRule="auto"/>
              <w:ind w:left="142" w:hanging="142"/>
              <w:jc w:val="center"/>
              <w:rPr>
                <w:b/>
                <w:bCs/>
                <w:sz w:val="18"/>
                <w:szCs w:val="18"/>
              </w:rPr>
            </w:pPr>
            <w:r w:rsidRPr="006D0CAE">
              <w:rPr>
                <w:b/>
                <w:bCs/>
                <w:sz w:val="18"/>
                <w:szCs w:val="18"/>
              </w:rPr>
              <w:t>Tarea de VN</w:t>
            </w:r>
          </w:p>
        </w:tc>
        <w:tc>
          <w:tcPr>
            <w:tcW w:w="2410" w:type="dxa"/>
            <w:vAlign w:val="center"/>
          </w:tcPr>
          <w:p w:rsidR="00CF63DA" w:rsidRPr="006D0CAE" w:rsidRDefault="00CF63DA" w:rsidP="003274A7">
            <w:pPr>
              <w:tabs>
                <w:tab w:val="num" w:pos="709"/>
                <w:tab w:val="left" w:pos="993"/>
              </w:tabs>
              <w:spacing w:line="240" w:lineRule="auto"/>
              <w:ind w:left="142" w:hanging="142"/>
              <w:jc w:val="center"/>
              <w:rPr>
                <w:b/>
                <w:bCs/>
                <w:sz w:val="18"/>
                <w:szCs w:val="18"/>
              </w:rPr>
            </w:pPr>
            <w:r w:rsidRPr="006D0CAE">
              <w:rPr>
                <w:b/>
                <w:bCs/>
                <w:sz w:val="18"/>
                <w:szCs w:val="18"/>
              </w:rPr>
              <w:t>Resultados</w:t>
            </w:r>
          </w:p>
        </w:tc>
      </w:tr>
      <w:tr w:rsidR="00CF63DA" w:rsidRPr="00524651">
        <w:trPr>
          <w:trHeight w:val="271"/>
        </w:trPr>
        <w:tc>
          <w:tcPr>
            <w:tcW w:w="1521" w:type="dxa"/>
            <w:vMerge w:val="restart"/>
          </w:tcPr>
          <w:p w:rsidR="00CF63DA" w:rsidRPr="005E79C6" w:rsidRDefault="00CF63DA" w:rsidP="00524651">
            <w:pPr>
              <w:tabs>
                <w:tab w:val="num" w:pos="709"/>
                <w:tab w:val="left" w:pos="993"/>
              </w:tabs>
              <w:spacing w:line="240" w:lineRule="auto"/>
              <w:ind w:left="142" w:hanging="142"/>
              <w:rPr>
                <w:i/>
                <w:iCs/>
                <w:sz w:val="18"/>
                <w:szCs w:val="18"/>
              </w:rPr>
            </w:pPr>
            <w:r w:rsidRPr="005E79C6">
              <w:rPr>
                <w:i/>
                <w:iCs/>
                <w:sz w:val="18"/>
                <w:szCs w:val="18"/>
              </w:rPr>
              <w:t>Correlación entre VN y variables de lectura, no longitudinal</w:t>
            </w:r>
          </w:p>
        </w:tc>
        <w:tc>
          <w:tcPr>
            <w:tcW w:w="1295" w:type="dxa"/>
          </w:tcPr>
          <w:p w:rsidR="00CF63DA" w:rsidRPr="00C47402" w:rsidRDefault="00CF63DA" w:rsidP="000F0423">
            <w:pPr>
              <w:tabs>
                <w:tab w:val="num" w:pos="709"/>
                <w:tab w:val="left" w:pos="993"/>
              </w:tabs>
              <w:spacing w:line="240" w:lineRule="auto"/>
              <w:ind w:left="142" w:hanging="142"/>
              <w:rPr>
                <w:b/>
                <w:bCs/>
                <w:sz w:val="18"/>
                <w:szCs w:val="18"/>
              </w:rPr>
            </w:pPr>
            <w:r>
              <w:rPr>
                <w:b/>
                <w:bCs/>
                <w:sz w:val="18"/>
                <w:szCs w:val="18"/>
              </w:rPr>
              <w:t>Estudio 15</w:t>
            </w:r>
            <w:r w:rsidRPr="00C47402">
              <w:rPr>
                <w:b/>
                <w:bCs/>
                <w:sz w:val="18"/>
                <w:szCs w:val="18"/>
              </w:rPr>
              <w:t>:</w:t>
            </w:r>
          </w:p>
          <w:p w:rsidR="00CF63DA" w:rsidRDefault="00CF63DA" w:rsidP="000F0423">
            <w:pPr>
              <w:tabs>
                <w:tab w:val="num" w:pos="709"/>
                <w:tab w:val="left" w:pos="993"/>
              </w:tabs>
              <w:spacing w:line="240" w:lineRule="auto"/>
              <w:ind w:left="142" w:hanging="142"/>
              <w:rPr>
                <w:sz w:val="18"/>
                <w:szCs w:val="18"/>
              </w:rPr>
            </w:pPr>
            <w:r>
              <w:rPr>
                <w:sz w:val="18"/>
                <w:szCs w:val="18"/>
              </w:rPr>
              <w:t>(</w:t>
            </w:r>
            <w:r w:rsidRPr="00524651">
              <w:rPr>
                <w:sz w:val="18"/>
                <w:szCs w:val="18"/>
              </w:rPr>
              <w:t>López-</w:t>
            </w:r>
          </w:p>
          <w:p w:rsidR="00CF63DA" w:rsidRDefault="00CF63DA" w:rsidP="000F0423">
            <w:pPr>
              <w:tabs>
                <w:tab w:val="num" w:pos="709"/>
                <w:tab w:val="left" w:pos="993"/>
              </w:tabs>
              <w:spacing w:line="240" w:lineRule="auto"/>
              <w:ind w:left="142" w:hanging="142"/>
              <w:rPr>
                <w:sz w:val="18"/>
                <w:szCs w:val="18"/>
              </w:rPr>
            </w:pPr>
            <w:r>
              <w:rPr>
                <w:sz w:val="18"/>
                <w:szCs w:val="18"/>
              </w:rPr>
              <w:t>Escribano &amp;</w:t>
            </w:r>
            <w:r w:rsidRPr="00524651">
              <w:rPr>
                <w:sz w:val="18"/>
                <w:szCs w:val="18"/>
              </w:rPr>
              <w:t xml:space="preserve"> </w:t>
            </w:r>
          </w:p>
          <w:p w:rsidR="00CF63DA" w:rsidRPr="00524651" w:rsidRDefault="00CF63DA" w:rsidP="000F0423">
            <w:pPr>
              <w:tabs>
                <w:tab w:val="num" w:pos="709"/>
                <w:tab w:val="left" w:pos="993"/>
              </w:tabs>
              <w:spacing w:line="240" w:lineRule="auto"/>
              <w:ind w:left="142" w:hanging="142"/>
              <w:rPr>
                <w:sz w:val="18"/>
                <w:szCs w:val="18"/>
              </w:rPr>
            </w:pPr>
            <w:r>
              <w:rPr>
                <w:sz w:val="18"/>
                <w:szCs w:val="18"/>
              </w:rPr>
              <w:t xml:space="preserve">Katzir, </w:t>
            </w:r>
            <w:r w:rsidRPr="00524651">
              <w:rPr>
                <w:sz w:val="18"/>
                <w:szCs w:val="18"/>
              </w:rPr>
              <w:t>2008)</w:t>
            </w:r>
          </w:p>
        </w:tc>
        <w:tc>
          <w:tcPr>
            <w:tcW w:w="2050" w:type="dxa"/>
          </w:tcPr>
          <w:p w:rsidR="00CF63DA" w:rsidRDefault="00CF63DA" w:rsidP="000F0423">
            <w:pPr>
              <w:tabs>
                <w:tab w:val="num" w:pos="709"/>
                <w:tab w:val="left" w:pos="993"/>
              </w:tabs>
              <w:spacing w:line="240" w:lineRule="auto"/>
              <w:ind w:left="142" w:hanging="142"/>
              <w:rPr>
                <w:sz w:val="18"/>
                <w:szCs w:val="18"/>
              </w:rPr>
            </w:pPr>
            <w:r w:rsidRPr="00524651">
              <w:rPr>
                <w:sz w:val="18"/>
                <w:szCs w:val="18"/>
              </w:rPr>
              <w:t xml:space="preserve">38 niños </w:t>
            </w:r>
            <w:r>
              <w:rPr>
                <w:sz w:val="18"/>
                <w:szCs w:val="18"/>
              </w:rPr>
              <w:t xml:space="preserve">españoles </w:t>
            </w:r>
            <w:r w:rsidRPr="00524651">
              <w:rPr>
                <w:sz w:val="18"/>
                <w:szCs w:val="18"/>
              </w:rPr>
              <w:t xml:space="preserve">entre </w:t>
            </w:r>
          </w:p>
          <w:p w:rsidR="00CF63DA" w:rsidRPr="00524651" w:rsidRDefault="00CF63DA" w:rsidP="00BE150D">
            <w:pPr>
              <w:tabs>
                <w:tab w:val="num" w:pos="709"/>
                <w:tab w:val="left" w:pos="993"/>
              </w:tabs>
              <w:spacing w:line="240" w:lineRule="auto"/>
              <w:ind w:left="142" w:hanging="142"/>
              <w:rPr>
                <w:sz w:val="18"/>
                <w:szCs w:val="18"/>
              </w:rPr>
            </w:pPr>
            <w:r w:rsidRPr="00524651">
              <w:rPr>
                <w:sz w:val="18"/>
                <w:szCs w:val="18"/>
              </w:rPr>
              <w:t>8 y 13 años, con dislexia.</w:t>
            </w:r>
          </w:p>
        </w:tc>
        <w:tc>
          <w:tcPr>
            <w:tcW w:w="2003" w:type="dxa"/>
          </w:tcPr>
          <w:p w:rsidR="00CF63DA" w:rsidRDefault="00CF63DA" w:rsidP="000F0423">
            <w:pPr>
              <w:tabs>
                <w:tab w:val="num" w:pos="709"/>
                <w:tab w:val="left" w:pos="993"/>
              </w:tabs>
              <w:spacing w:line="240" w:lineRule="auto"/>
              <w:ind w:left="142" w:hanging="142"/>
              <w:rPr>
                <w:b/>
                <w:bCs/>
                <w:sz w:val="18"/>
                <w:szCs w:val="18"/>
              </w:rPr>
            </w:pPr>
            <w:r w:rsidRPr="00524651">
              <w:rPr>
                <w:b/>
                <w:bCs/>
                <w:sz w:val="18"/>
                <w:szCs w:val="18"/>
              </w:rPr>
              <w:t xml:space="preserve">Dibujos, colores, </w:t>
            </w:r>
          </w:p>
          <w:p w:rsidR="00CF63DA" w:rsidRDefault="00CF63DA" w:rsidP="000F0423">
            <w:pPr>
              <w:tabs>
                <w:tab w:val="num" w:pos="709"/>
                <w:tab w:val="left" w:pos="993"/>
              </w:tabs>
              <w:spacing w:line="240" w:lineRule="auto"/>
              <w:ind w:left="142" w:hanging="142"/>
              <w:rPr>
                <w:sz w:val="18"/>
                <w:szCs w:val="18"/>
              </w:rPr>
            </w:pPr>
            <w:r>
              <w:rPr>
                <w:b/>
                <w:bCs/>
                <w:sz w:val="18"/>
                <w:szCs w:val="18"/>
              </w:rPr>
              <w:t>letras, dígitos (</w:t>
            </w:r>
            <w:r w:rsidRPr="00524651">
              <w:rPr>
                <w:sz w:val="18"/>
                <w:szCs w:val="18"/>
              </w:rPr>
              <w:t xml:space="preserve">Denckla </w:t>
            </w:r>
          </w:p>
          <w:p w:rsidR="00CF63DA" w:rsidRDefault="00CF63DA" w:rsidP="000F0423">
            <w:pPr>
              <w:tabs>
                <w:tab w:val="num" w:pos="709"/>
                <w:tab w:val="left" w:pos="993"/>
              </w:tabs>
              <w:spacing w:line="240" w:lineRule="auto"/>
              <w:ind w:left="142" w:hanging="142"/>
              <w:rPr>
                <w:sz w:val="18"/>
                <w:szCs w:val="18"/>
              </w:rPr>
            </w:pPr>
            <w:r>
              <w:rPr>
                <w:sz w:val="18"/>
                <w:szCs w:val="18"/>
              </w:rPr>
              <w:t xml:space="preserve">&amp; Rudel, </w:t>
            </w:r>
            <w:r w:rsidRPr="00524651">
              <w:rPr>
                <w:sz w:val="18"/>
                <w:szCs w:val="18"/>
              </w:rPr>
              <w:t>1974)</w:t>
            </w:r>
            <w:r>
              <w:rPr>
                <w:sz w:val="18"/>
                <w:szCs w:val="18"/>
              </w:rPr>
              <w:t xml:space="preserve"> </w:t>
            </w:r>
          </w:p>
          <w:p w:rsidR="00CF63DA" w:rsidRDefault="00CF63DA" w:rsidP="000F0423">
            <w:pPr>
              <w:tabs>
                <w:tab w:val="num" w:pos="709"/>
                <w:tab w:val="left" w:pos="993"/>
              </w:tabs>
              <w:spacing w:line="240" w:lineRule="auto"/>
              <w:ind w:left="142" w:hanging="142"/>
              <w:rPr>
                <w:sz w:val="18"/>
                <w:szCs w:val="18"/>
              </w:rPr>
            </w:pPr>
          </w:p>
          <w:p w:rsidR="00CF63DA" w:rsidRDefault="00CF63DA" w:rsidP="000F0423">
            <w:pPr>
              <w:tabs>
                <w:tab w:val="num" w:pos="709"/>
                <w:tab w:val="left" w:pos="993"/>
              </w:tabs>
              <w:spacing w:line="240" w:lineRule="auto"/>
              <w:ind w:left="142" w:hanging="142"/>
              <w:rPr>
                <w:sz w:val="18"/>
                <w:szCs w:val="18"/>
              </w:rPr>
            </w:pPr>
          </w:p>
          <w:p w:rsidR="00CF63DA" w:rsidRPr="00524651" w:rsidRDefault="00CF63DA" w:rsidP="00715A03">
            <w:pPr>
              <w:tabs>
                <w:tab w:val="num" w:pos="709"/>
                <w:tab w:val="left" w:pos="993"/>
              </w:tabs>
              <w:spacing w:line="240" w:lineRule="auto"/>
              <w:ind w:left="142" w:hanging="142"/>
              <w:rPr>
                <w:sz w:val="18"/>
                <w:szCs w:val="18"/>
              </w:rPr>
            </w:pPr>
          </w:p>
        </w:tc>
        <w:tc>
          <w:tcPr>
            <w:tcW w:w="2410" w:type="dxa"/>
          </w:tcPr>
          <w:p w:rsidR="00CF63DA" w:rsidRDefault="00CF63DA" w:rsidP="00715A03">
            <w:pPr>
              <w:spacing w:line="240" w:lineRule="auto"/>
              <w:ind w:left="113" w:hanging="113"/>
              <w:rPr>
                <w:sz w:val="18"/>
                <w:szCs w:val="18"/>
              </w:rPr>
            </w:pPr>
            <w:r>
              <w:rPr>
                <w:sz w:val="18"/>
                <w:szCs w:val="18"/>
              </w:rPr>
              <w:t xml:space="preserve">VN letras y dígitos correlacionan con ortografía y velocidad lectora. </w:t>
            </w:r>
          </w:p>
          <w:p w:rsidR="00CF63DA" w:rsidRDefault="00CF63DA" w:rsidP="00715A03">
            <w:pPr>
              <w:spacing w:line="240" w:lineRule="auto"/>
              <w:ind w:left="113" w:hanging="113"/>
              <w:rPr>
                <w:sz w:val="18"/>
                <w:szCs w:val="18"/>
              </w:rPr>
            </w:pPr>
            <w:r>
              <w:rPr>
                <w:sz w:val="18"/>
                <w:szCs w:val="18"/>
              </w:rPr>
              <w:t>CF y VN contribuyen de forma distinta a la lectura: VN asociada con la velocidad y CF con la precisión lectora.</w:t>
            </w:r>
          </w:p>
          <w:p w:rsidR="00CF63DA" w:rsidRPr="000F0423" w:rsidRDefault="00CF63DA" w:rsidP="00715A03">
            <w:pPr>
              <w:spacing w:line="240" w:lineRule="auto"/>
              <w:ind w:left="113" w:hanging="113"/>
              <w:rPr>
                <w:sz w:val="18"/>
                <w:szCs w:val="18"/>
              </w:rPr>
            </w:pPr>
          </w:p>
        </w:tc>
      </w:tr>
      <w:tr w:rsidR="00CF63DA" w:rsidRPr="00524651">
        <w:trPr>
          <w:trHeight w:val="271"/>
        </w:trPr>
        <w:tc>
          <w:tcPr>
            <w:tcW w:w="1521" w:type="dxa"/>
            <w:vMerge/>
          </w:tcPr>
          <w:p w:rsidR="00CF63DA" w:rsidRPr="00524651" w:rsidRDefault="00CF63DA" w:rsidP="00524651">
            <w:pPr>
              <w:tabs>
                <w:tab w:val="num" w:pos="709"/>
                <w:tab w:val="left" w:pos="993"/>
              </w:tabs>
              <w:spacing w:line="240" w:lineRule="auto"/>
              <w:ind w:left="142" w:hanging="142"/>
              <w:rPr>
                <w:sz w:val="18"/>
                <w:szCs w:val="18"/>
              </w:rPr>
            </w:pPr>
          </w:p>
        </w:tc>
        <w:tc>
          <w:tcPr>
            <w:tcW w:w="1295" w:type="dxa"/>
          </w:tcPr>
          <w:p w:rsidR="00CF63DA" w:rsidRPr="003841BF" w:rsidRDefault="00CF63DA" w:rsidP="00524651">
            <w:pPr>
              <w:pStyle w:val="ListParagraph"/>
              <w:spacing w:line="240" w:lineRule="auto"/>
              <w:ind w:left="0"/>
              <w:rPr>
                <w:b/>
                <w:bCs/>
                <w:sz w:val="18"/>
                <w:szCs w:val="18"/>
                <w:lang w:val="en-GB"/>
              </w:rPr>
            </w:pPr>
            <w:r w:rsidRPr="003841BF">
              <w:rPr>
                <w:b/>
                <w:bCs/>
                <w:sz w:val="18"/>
                <w:szCs w:val="18"/>
                <w:lang w:val="en-GB"/>
              </w:rPr>
              <w:t>Estudio 16:</w:t>
            </w:r>
          </w:p>
          <w:p w:rsidR="00CF63DA" w:rsidRPr="003841BF" w:rsidRDefault="00CF63DA" w:rsidP="00524651">
            <w:pPr>
              <w:pStyle w:val="ListParagraph"/>
              <w:spacing w:line="240" w:lineRule="auto"/>
              <w:ind w:left="0"/>
              <w:rPr>
                <w:color w:val="141314"/>
                <w:sz w:val="18"/>
                <w:szCs w:val="18"/>
                <w:lang w:val="en-GB" w:eastAsia="es-MX"/>
              </w:rPr>
            </w:pPr>
            <w:r w:rsidRPr="003841BF">
              <w:rPr>
                <w:sz w:val="18"/>
                <w:szCs w:val="18"/>
                <w:lang w:val="en-GB"/>
              </w:rPr>
              <w:t>(Goswami,</w:t>
            </w:r>
            <w:r w:rsidRPr="003841BF">
              <w:rPr>
                <w:color w:val="141314"/>
                <w:sz w:val="18"/>
                <w:szCs w:val="18"/>
                <w:lang w:val="en-GB" w:eastAsia="es-MX"/>
              </w:rPr>
              <w:t xml:space="preserve"> Wang, Cruz, Fosker, Mead, &amp; Huss, 2010)</w:t>
            </w:r>
          </w:p>
        </w:tc>
        <w:tc>
          <w:tcPr>
            <w:tcW w:w="2050" w:type="dxa"/>
          </w:tcPr>
          <w:p w:rsidR="00CF63DA" w:rsidRDefault="00CF63DA" w:rsidP="00524651">
            <w:pPr>
              <w:tabs>
                <w:tab w:val="num" w:pos="709"/>
                <w:tab w:val="left" w:pos="993"/>
              </w:tabs>
              <w:spacing w:line="240" w:lineRule="auto"/>
              <w:ind w:left="142" w:hanging="142"/>
              <w:rPr>
                <w:color w:val="141314"/>
                <w:sz w:val="18"/>
                <w:szCs w:val="18"/>
                <w:lang w:eastAsia="es-MX"/>
              </w:rPr>
            </w:pPr>
            <w:r>
              <w:rPr>
                <w:color w:val="141314"/>
                <w:sz w:val="18"/>
                <w:szCs w:val="18"/>
                <w:lang w:eastAsia="es-MX"/>
              </w:rPr>
              <w:t>229 niños entre 7 y 13</w:t>
            </w:r>
          </w:p>
          <w:p w:rsidR="00CF63DA" w:rsidRDefault="00CF63DA" w:rsidP="00715A03">
            <w:pPr>
              <w:tabs>
                <w:tab w:val="num" w:pos="709"/>
                <w:tab w:val="left" w:pos="993"/>
              </w:tabs>
              <w:spacing w:line="240" w:lineRule="auto"/>
              <w:ind w:left="142" w:hanging="142"/>
              <w:rPr>
                <w:color w:val="141314"/>
                <w:sz w:val="18"/>
                <w:szCs w:val="18"/>
                <w:lang w:eastAsia="es-MX"/>
              </w:rPr>
            </w:pPr>
            <w:r w:rsidRPr="00524651">
              <w:rPr>
                <w:color w:val="141314"/>
                <w:sz w:val="18"/>
                <w:szCs w:val="18"/>
                <w:lang w:eastAsia="es-MX"/>
              </w:rPr>
              <w:t>años (96 ingleses, 60</w:t>
            </w:r>
          </w:p>
          <w:p w:rsidR="00CF63DA" w:rsidRDefault="00CF63DA" w:rsidP="00715A03">
            <w:pPr>
              <w:tabs>
                <w:tab w:val="num" w:pos="709"/>
                <w:tab w:val="left" w:pos="993"/>
              </w:tabs>
              <w:spacing w:line="240" w:lineRule="auto"/>
              <w:ind w:left="142" w:hanging="142"/>
              <w:rPr>
                <w:color w:val="141314"/>
                <w:sz w:val="18"/>
                <w:szCs w:val="18"/>
                <w:lang w:eastAsia="es-MX"/>
              </w:rPr>
            </w:pPr>
            <w:r w:rsidRPr="00524651">
              <w:rPr>
                <w:color w:val="141314"/>
                <w:sz w:val="18"/>
                <w:szCs w:val="18"/>
                <w:lang w:eastAsia="es-MX"/>
              </w:rPr>
              <w:t xml:space="preserve">españoles y </w:t>
            </w:r>
            <w:r>
              <w:rPr>
                <w:color w:val="141314"/>
                <w:sz w:val="18"/>
                <w:szCs w:val="18"/>
                <w:lang w:eastAsia="es-MX"/>
              </w:rPr>
              <w:t>73 chinos de</w:t>
            </w:r>
          </w:p>
          <w:p w:rsidR="00CF63DA" w:rsidRDefault="00CF63DA" w:rsidP="00715A03">
            <w:pPr>
              <w:tabs>
                <w:tab w:val="num" w:pos="709"/>
                <w:tab w:val="left" w:pos="993"/>
              </w:tabs>
              <w:spacing w:line="240" w:lineRule="auto"/>
              <w:ind w:left="142" w:hanging="142"/>
              <w:rPr>
                <w:color w:val="141314"/>
                <w:sz w:val="18"/>
                <w:szCs w:val="18"/>
                <w:lang w:eastAsia="es-MX"/>
              </w:rPr>
            </w:pPr>
            <w:r w:rsidRPr="00524651">
              <w:rPr>
                <w:color w:val="141314"/>
                <w:sz w:val="18"/>
                <w:szCs w:val="18"/>
                <w:lang w:eastAsia="es-MX"/>
              </w:rPr>
              <w:t xml:space="preserve">Taiwan); </w:t>
            </w:r>
            <w:r>
              <w:rPr>
                <w:color w:val="141314"/>
                <w:sz w:val="18"/>
                <w:szCs w:val="18"/>
                <w:lang w:eastAsia="es-MX"/>
              </w:rPr>
              <w:t xml:space="preserve">los </w:t>
            </w:r>
            <w:r w:rsidRPr="00524651">
              <w:rPr>
                <w:color w:val="141314"/>
                <w:sz w:val="18"/>
                <w:szCs w:val="18"/>
                <w:lang w:eastAsia="es-MX"/>
              </w:rPr>
              <w:t xml:space="preserve">88 con </w:t>
            </w:r>
          </w:p>
          <w:p w:rsidR="00CF63DA" w:rsidRDefault="00CF63DA" w:rsidP="00715A03">
            <w:pPr>
              <w:tabs>
                <w:tab w:val="num" w:pos="709"/>
                <w:tab w:val="left" w:pos="993"/>
              </w:tabs>
              <w:spacing w:line="240" w:lineRule="auto"/>
              <w:ind w:left="142" w:hanging="142"/>
              <w:rPr>
                <w:color w:val="141314"/>
                <w:sz w:val="18"/>
                <w:szCs w:val="18"/>
                <w:lang w:eastAsia="es-MX"/>
              </w:rPr>
            </w:pPr>
            <w:r w:rsidRPr="00524651">
              <w:rPr>
                <w:color w:val="141314"/>
                <w:sz w:val="18"/>
                <w:szCs w:val="18"/>
                <w:lang w:eastAsia="es-MX"/>
              </w:rPr>
              <w:t xml:space="preserve">dislexia, 77 pareados por </w:t>
            </w:r>
          </w:p>
          <w:p w:rsidR="00CF63DA" w:rsidRDefault="00CF63DA" w:rsidP="00715A03">
            <w:pPr>
              <w:tabs>
                <w:tab w:val="num" w:pos="709"/>
                <w:tab w:val="left" w:pos="993"/>
              </w:tabs>
              <w:spacing w:line="240" w:lineRule="auto"/>
              <w:ind w:left="142" w:hanging="142"/>
              <w:rPr>
                <w:color w:val="141314"/>
                <w:sz w:val="18"/>
                <w:szCs w:val="18"/>
                <w:lang w:eastAsia="es-MX"/>
              </w:rPr>
            </w:pPr>
            <w:r w:rsidRPr="00524651">
              <w:rPr>
                <w:color w:val="141314"/>
                <w:sz w:val="18"/>
                <w:szCs w:val="18"/>
                <w:lang w:eastAsia="es-MX"/>
              </w:rPr>
              <w:t xml:space="preserve">edad y 64 pareados por </w:t>
            </w:r>
          </w:p>
          <w:p w:rsidR="00CF63DA" w:rsidRPr="00715A03" w:rsidRDefault="00CF63DA" w:rsidP="00715A03">
            <w:pPr>
              <w:tabs>
                <w:tab w:val="num" w:pos="709"/>
                <w:tab w:val="left" w:pos="993"/>
              </w:tabs>
              <w:spacing w:line="240" w:lineRule="auto"/>
              <w:ind w:left="142" w:hanging="142"/>
              <w:rPr>
                <w:color w:val="141314"/>
                <w:sz w:val="18"/>
                <w:szCs w:val="18"/>
                <w:lang w:eastAsia="es-MX"/>
              </w:rPr>
            </w:pPr>
            <w:r w:rsidRPr="00524651">
              <w:rPr>
                <w:color w:val="141314"/>
                <w:sz w:val="18"/>
                <w:szCs w:val="18"/>
                <w:lang w:eastAsia="es-MX"/>
              </w:rPr>
              <w:t>nivel de lectura.</w:t>
            </w:r>
          </w:p>
        </w:tc>
        <w:tc>
          <w:tcPr>
            <w:tcW w:w="2003" w:type="dxa"/>
          </w:tcPr>
          <w:p w:rsidR="00CF63DA" w:rsidRDefault="00CF63DA" w:rsidP="000F0423">
            <w:pPr>
              <w:tabs>
                <w:tab w:val="num" w:pos="709"/>
                <w:tab w:val="left" w:pos="993"/>
              </w:tabs>
              <w:spacing w:line="240" w:lineRule="auto"/>
              <w:ind w:left="142" w:hanging="142"/>
              <w:rPr>
                <w:sz w:val="18"/>
                <w:szCs w:val="18"/>
                <w:lang w:val="es-ES"/>
              </w:rPr>
            </w:pPr>
            <w:r w:rsidRPr="00831203">
              <w:rPr>
                <w:b/>
                <w:bCs/>
                <w:sz w:val="18"/>
                <w:szCs w:val="18"/>
                <w:lang w:val="es-ES"/>
              </w:rPr>
              <w:t>Dibujos</w:t>
            </w:r>
            <w:r>
              <w:rPr>
                <w:b/>
                <w:bCs/>
                <w:sz w:val="18"/>
                <w:szCs w:val="18"/>
                <w:lang w:val="es-ES"/>
              </w:rPr>
              <w:t xml:space="preserve">. </w:t>
            </w:r>
            <w:r>
              <w:rPr>
                <w:sz w:val="18"/>
                <w:szCs w:val="18"/>
                <w:lang w:val="es-ES"/>
              </w:rPr>
              <w:t>V</w:t>
            </w:r>
            <w:r w:rsidRPr="00C47402">
              <w:rPr>
                <w:sz w:val="18"/>
                <w:szCs w:val="18"/>
                <w:lang w:val="es-ES"/>
              </w:rPr>
              <w:t xml:space="preserve">ersión </w:t>
            </w:r>
          </w:p>
          <w:p w:rsidR="00CF63DA" w:rsidRDefault="00CF63DA" w:rsidP="000F0423">
            <w:pPr>
              <w:tabs>
                <w:tab w:val="num" w:pos="709"/>
                <w:tab w:val="left" w:pos="993"/>
              </w:tabs>
              <w:spacing w:line="240" w:lineRule="auto"/>
              <w:ind w:left="142" w:hanging="142"/>
              <w:rPr>
                <w:sz w:val="18"/>
                <w:szCs w:val="18"/>
                <w:lang w:val="es-ES"/>
              </w:rPr>
            </w:pPr>
            <w:r>
              <w:rPr>
                <w:sz w:val="18"/>
                <w:szCs w:val="18"/>
                <w:lang w:val="es-ES"/>
              </w:rPr>
              <w:t xml:space="preserve">adaptada con objetos </w:t>
            </w:r>
          </w:p>
          <w:p w:rsidR="00CF63DA" w:rsidRDefault="00CF63DA" w:rsidP="000F0423">
            <w:pPr>
              <w:tabs>
                <w:tab w:val="num" w:pos="709"/>
                <w:tab w:val="left" w:pos="993"/>
              </w:tabs>
              <w:spacing w:line="240" w:lineRule="auto"/>
              <w:ind w:left="142" w:hanging="142"/>
              <w:rPr>
                <w:sz w:val="18"/>
                <w:szCs w:val="18"/>
                <w:lang w:val="es-ES"/>
              </w:rPr>
            </w:pPr>
            <w:r>
              <w:rPr>
                <w:sz w:val="18"/>
                <w:szCs w:val="18"/>
                <w:lang w:val="es-ES"/>
              </w:rPr>
              <w:t>familiares.</w:t>
            </w:r>
          </w:p>
          <w:p w:rsidR="00CF63DA" w:rsidRDefault="00CF63DA" w:rsidP="000F0423">
            <w:pPr>
              <w:tabs>
                <w:tab w:val="num" w:pos="709"/>
                <w:tab w:val="left" w:pos="993"/>
              </w:tabs>
              <w:spacing w:line="240" w:lineRule="auto"/>
              <w:ind w:left="142" w:hanging="142"/>
              <w:rPr>
                <w:sz w:val="18"/>
                <w:szCs w:val="18"/>
                <w:lang w:val="es-ES"/>
              </w:rPr>
            </w:pPr>
          </w:p>
          <w:p w:rsidR="00CF63DA" w:rsidRDefault="00CF63DA" w:rsidP="000F0423">
            <w:pPr>
              <w:tabs>
                <w:tab w:val="num" w:pos="709"/>
                <w:tab w:val="left" w:pos="993"/>
              </w:tabs>
              <w:spacing w:line="240" w:lineRule="auto"/>
              <w:ind w:left="142" w:hanging="142"/>
              <w:rPr>
                <w:sz w:val="18"/>
                <w:szCs w:val="18"/>
                <w:lang w:val="es-ES"/>
              </w:rPr>
            </w:pPr>
          </w:p>
          <w:p w:rsidR="00CF63DA" w:rsidRDefault="00CF63DA" w:rsidP="00036869">
            <w:pPr>
              <w:tabs>
                <w:tab w:val="num" w:pos="709"/>
                <w:tab w:val="left" w:pos="993"/>
              </w:tabs>
              <w:spacing w:line="240" w:lineRule="auto"/>
              <w:rPr>
                <w:sz w:val="18"/>
                <w:szCs w:val="18"/>
                <w:lang w:val="es-ES"/>
              </w:rPr>
            </w:pPr>
          </w:p>
          <w:p w:rsidR="00CF63DA" w:rsidRPr="00524651" w:rsidRDefault="00CF63DA" w:rsidP="00715A03">
            <w:pPr>
              <w:tabs>
                <w:tab w:val="num" w:pos="709"/>
                <w:tab w:val="left" w:pos="993"/>
              </w:tabs>
              <w:spacing w:line="240" w:lineRule="auto"/>
              <w:ind w:left="142" w:hanging="142"/>
              <w:rPr>
                <w:sz w:val="18"/>
                <w:szCs w:val="18"/>
              </w:rPr>
            </w:pPr>
          </w:p>
        </w:tc>
        <w:tc>
          <w:tcPr>
            <w:tcW w:w="2410" w:type="dxa"/>
          </w:tcPr>
          <w:p w:rsidR="00CF63DA" w:rsidRPr="00524651" w:rsidRDefault="00CF63DA" w:rsidP="00715A03">
            <w:pPr>
              <w:autoSpaceDE w:val="0"/>
              <w:autoSpaceDN w:val="0"/>
              <w:adjustRightInd w:val="0"/>
              <w:spacing w:line="240" w:lineRule="auto"/>
              <w:ind w:left="113" w:hanging="113"/>
              <w:rPr>
                <w:color w:val="141314"/>
                <w:sz w:val="18"/>
                <w:szCs w:val="18"/>
                <w:lang w:eastAsia="es-MX"/>
              </w:rPr>
            </w:pPr>
            <w:r w:rsidRPr="00524651">
              <w:rPr>
                <w:sz w:val="18"/>
                <w:szCs w:val="18"/>
              </w:rPr>
              <w:t xml:space="preserve"> </w:t>
            </w:r>
            <w:r>
              <w:rPr>
                <w:sz w:val="18"/>
                <w:szCs w:val="18"/>
              </w:rPr>
              <w:t>VN contribuye más que la CF a la varianza de la lectura cronometrada de no palabras en lengua española.</w:t>
            </w:r>
          </w:p>
        </w:tc>
      </w:tr>
      <w:tr w:rsidR="00CF63DA" w:rsidRPr="00524651">
        <w:trPr>
          <w:trHeight w:val="375"/>
        </w:trPr>
        <w:tc>
          <w:tcPr>
            <w:tcW w:w="1521" w:type="dxa"/>
            <w:vMerge w:val="restart"/>
          </w:tcPr>
          <w:p w:rsidR="00CF63DA" w:rsidRPr="005E79C6" w:rsidRDefault="00CF63DA" w:rsidP="00524651">
            <w:pPr>
              <w:tabs>
                <w:tab w:val="num" w:pos="709"/>
                <w:tab w:val="left" w:pos="993"/>
              </w:tabs>
              <w:spacing w:line="240" w:lineRule="auto"/>
              <w:ind w:left="142" w:hanging="142"/>
              <w:rPr>
                <w:i/>
                <w:iCs/>
                <w:sz w:val="18"/>
                <w:szCs w:val="18"/>
              </w:rPr>
            </w:pPr>
            <w:r w:rsidRPr="005E79C6">
              <w:rPr>
                <w:i/>
                <w:iCs/>
                <w:sz w:val="18"/>
                <w:szCs w:val="18"/>
              </w:rPr>
              <w:t>Discriminación entre grupos, sin intervención</w:t>
            </w:r>
          </w:p>
          <w:p w:rsidR="00CF63DA" w:rsidRPr="005E79C6" w:rsidRDefault="00CF63DA" w:rsidP="006955E6">
            <w:pPr>
              <w:tabs>
                <w:tab w:val="num" w:pos="709"/>
                <w:tab w:val="left" w:pos="993"/>
              </w:tabs>
              <w:rPr>
                <w:i/>
                <w:iCs/>
                <w:sz w:val="18"/>
                <w:szCs w:val="18"/>
              </w:rPr>
            </w:pPr>
          </w:p>
        </w:tc>
        <w:tc>
          <w:tcPr>
            <w:tcW w:w="1295" w:type="dxa"/>
          </w:tcPr>
          <w:p w:rsidR="00CF63DA" w:rsidRPr="00930C6F" w:rsidRDefault="00CF63DA" w:rsidP="000F0423">
            <w:pPr>
              <w:tabs>
                <w:tab w:val="num" w:pos="709"/>
                <w:tab w:val="left" w:pos="993"/>
              </w:tabs>
              <w:spacing w:line="240" w:lineRule="auto"/>
              <w:rPr>
                <w:b/>
                <w:bCs/>
                <w:color w:val="141314"/>
                <w:sz w:val="18"/>
                <w:szCs w:val="18"/>
                <w:lang w:val="es-ES" w:eastAsia="es-MX"/>
              </w:rPr>
            </w:pPr>
            <w:r w:rsidRPr="00930C6F">
              <w:rPr>
                <w:b/>
                <w:bCs/>
                <w:color w:val="141314"/>
                <w:sz w:val="18"/>
                <w:szCs w:val="18"/>
                <w:lang w:val="es-ES" w:eastAsia="es-MX"/>
              </w:rPr>
              <w:t>Estudio 17:</w:t>
            </w:r>
          </w:p>
          <w:p w:rsidR="00CF63DA" w:rsidRPr="00524651" w:rsidRDefault="00CF63DA" w:rsidP="000F0423">
            <w:pPr>
              <w:tabs>
                <w:tab w:val="num" w:pos="709"/>
                <w:tab w:val="left" w:pos="993"/>
              </w:tabs>
              <w:spacing w:line="240" w:lineRule="auto"/>
              <w:rPr>
                <w:sz w:val="18"/>
                <w:szCs w:val="18"/>
              </w:rPr>
            </w:pPr>
            <w:r>
              <w:rPr>
                <w:color w:val="141314"/>
                <w:sz w:val="18"/>
                <w:szCs w:val="18"/>
                <w:lang w:val="es-ES" w:eastAsia="es-MX"/>
              </w:rPr>
              <w:t xml:space="preserve">(Wiig, Langdon, &amp; Flores, </w:t>
            </w:r>
            <w:r w:rsidRPr="00930C6F">
              <w:rPr>
                <w:color w:val="141314"/>
                <w:sz w:val="18"/>
                <w:szCs w:val="18"/>
                <w:lang w:val="es-ES" w:eastAsia="es-MX"/>
              </w:rPr>
              <w:t>2001)</w:t>
            </w:r>
          </w:p>
        </w:tc>
        <w:tc>
          <w:tcPr>
            <w:tcW w:w="2050" w:type="dxa"/>
          </w:tcPr>
          <w:p w:rsidR="00CF63DA" w:rsidRPr="00524651" w:rsidRDefault="00CF63DA" w:rsidP="000F0423">
            <w:pPr>
              <w:spacing w:line="240" w:lineRule="auto"/>
              <w:rPr>
                <w:sz w:val="18"/>
                <w:szCs w:val="18"/>
              </w:rPr>
            </w:pPr>
            <w:r>
              <w:rPr>
                <w:sz w:val="18"/>
                <w:szCs w:val="18"/>
              </w:rPr>
              <w:t xml:space="preserve">Tres grupos: </w:t>
            </w:r>
            <w:r w:rsidRPr="00524651">
              <w:rPr>
                <w:sz w:val="18"/>
                <w:szCs w:val="18"/>
              </w:rPr>
              <w:t>1050 hispanohablant</w:t>
            </w:r>
            <w:r>
              <w:rPr>
                <w:sz w:val="18"/>
                <w:szCs w:val="18"/>
              </w:rPr>
              <w:t xml:space="preserve">es bilingües de 6-17 años sin Trastorno de Lenguaje (TL) </w:t>
            </w:r>
            <w:r w:rsidRPr="00524651">
              <w:rPr>
                <w:sz w:val="18"/>
                <w:szCs w:val="18"/>
              </w:rPr>
              <w:t>vs. 317 hispanohablantes monolingües de 6-17 años sin TL vs. 78 hispanohablantes bilingües de 6, 9 y 12 años con TL.</w:t>
            </w:r>
          </w:p>
        </w:tc>
        <w:tc>
          <w:tcPr>
            <w:tcW w:w="2003" w:type="dxa"/>
          </w:tcPr>
          <w:p w:rsidR="00CF63DA" w:rsidRDefault="00CF63DA" w:rsidP="00524651">
            <w:pPr>
              <w:tabs>
                <w:tab w:val="num" w:pos="709"/>
                <w:tab w:val="left" w:pos="993"/>
              </w:tabs>
              <w:spacing w:line="240" w:lineRule="auto"/>
              <w:ind w:left="142" w:hanging="142"/>
              <w:rPr>
                <w:b/>
                <w:bCs/>
                <w:sz w:val="18"/>
                <w:szCs w:val="18"/>
              </w:rPr>
            </w:pPr>
            <w:r w:rsidRPr="00524651">
              <w:rPr>
                <w:b/>
                <w:bCs/>
                <w:sz w:val="18"/>
                <w:szCs w:val="18"/>
              </w:rPr>
              <w:t xml:space="preserve">Colores, formas y </w:t>
            </w:r>
          </w:p>
          <w:p w:rsidR="00CF63DA" w:rsidRPr="00524651" w:rsidRDefault="00CF63DA" w:rsidP="00524651">
            <w:pPr>
              <w:tabs>
                <w:tab w:val="num" w:pos="709"/>
                <w:tab w:val="left" w:pos="993"/>
              </w:tabs>
              <w:spacing w:line="240" w:lineRule="auto"/>
              <w:ind w:left="142" w:hanging="142"/>
              <w:rPr>
                <w:sz w:val="18"/>
                <w:szCs w:val="18"/>
              </w:rPr>
            </w:pPr>
            <w:r w:rsidRPr="00524651">
              <w:rPr>
                <w:b/>
                <w:bCs/>
                <w:sz w:val="18"/>
                <w:szCs w:val="18"/>
              </w:rPr>
              <w:t>formas con colores</w:t>
            </w:r>
            <w:r>
              <w:rPr>
                <w:b/>
                <w:bCs/>
                <w:sz w:val="18"/>
                <w:szCs w:val="18"/>
              </w:rPr>
              <w:t xml:space="preserve">. </w:t>
            </w:r>
          </w:p>
          <w:p w:rsidR="00CF63DA" w:rsidRDefault="00CF63DA" w:rsidP="002146E8">
            <w:pPr>
              <w:tabs>
                <w:tab w:val="num" w:pos="709"/>
                <w:tab w:val="left" w:pos="993"/>
              </w:tabs>
              <w:spacing w:line="240" w:lineRule="auto"/>
              <w:ind w:left="142" w:hanging="142"/>
              <w:rPr>
                <w:sz w:val="18"/>
                <w:szCs w:val="18"/>
                <w:lang w:val="en-GB"/>
              </w:rPr>
            </w:pPr>
            <w:r>
              <w:rPr>
                <w:sz w:val="18"/>
                <w:szCs w:val="18"/>
                <w:lang w:val="en-GB"/>
              </w:rPr>
              <w:t xml:space="preserve">CELF-R (Semel, Wiig, </w:t>
            </w:r>
          </w:p>
          <w:p w:rsidR="00CF63DA" w:rsidRDefault="00CF63DA" w:rsidP="003841BF">
            <w:pPr>
              <w:tabs>
                <w:tab w:val="num" w:pos="709"/>
                <w:tab w:val="left" w:pos="993"/>
              </w:tabs>
              <w:spacing w:line="240" w:lineRule="auto"/>
              <w:ind w:left="142" w:hanging="142"/>
              <w:rPr>
                <w:sz w:val="18"/>
                <w:szCs w:val="18"/>
                <w:lang w:val="en-GB"/>
              </w:rPr>
            </w:pPr>
            <w:r>
              <w:rPr>
                <w:sz w:val="18"/>
                <w:szCs w:val="18"/>
                <w:lang w:val="en-GB"/>
              </w:rPr>
              <w:t>&amp;</w:t>
            </w:r>
            <w:r w:rsidRPr="002146E8">
              <w:rPr>
                <w:sz w:val="18"/>
                <w:szCs w:val="18"/>
                <w:lang w:val="en-GB"/>
              </w:rPr>
              <w:t xml:space="preserve"> Secord, 1997)</w:t>
            </w:r>
          </w:p>
          <w:p w:rsidR="00CF63DA" w:rsidRDefault="00CF63DA" w:rsidP="002146E8">
            <w:pPr>
              <w:tabs>
                <w:tab w:val="num" w:pos="709"/>
                <w:tab w:val="left" w:pos="993"/>
              </w:tabs>
              <w:spacing w:line="240" w:lineRule="auto"/>
              <w:ind w:left="142" w:hanging="142"/>
              <w:rPr>
                <w:sz w:val="18"/>
                <w:szCs w:val="18"/>
                <w:lang w:val="en-GB"/>
              </w:rPr>
            </w:pPr>
          </w:p>
          <w:p w:rsidR="00CF63DA" w:rsidRPr="002146E8" w:rsidRDefault="00CF63DA" w:rsidP="00EA3F22">
            <w:pPr>
              <w:tabs>
                <w:tab w:val="num" w:pos="709"/>
                <w:tab w:val="left" w:pos="993"/>
              </w:tabs>
              <w:spacing w:line="240" w:lineRule="auto"/>
              <w:rPr>
                <w:sz w:val="18"/>
                <w:szCs w:val="18"/>
                <w:lang w:val="en-GB"/>
              </w:rPr>
            </w:pPr>
          </w:p>
        </w:tc>
        <w:tc>
          <w:tcPr>
            <w:tcW w:w="2410" w:type="dxa"/>
          </w:tcPr>
          <w:p w:rsidR="00CF63DA" w:rsidRDefault="00CF63DA" w:rsidP="00715A03">
            <w:pPr>
              <w:spacing w:line="240" w:lineRule="auto"/>
              <w:ind w:left="113" w:hanging="113"/>
              <w:rPr>
                <w:sz w:val="18"/>
                <w:szCs w:val="18"/>
              </w:rPr>
            </w:pPr>
            <w:r w:rsidRPr="00524651">
              <w:rPr>
                <w:sz w:val="18"/>
                <w:szCs w:val="18"/>
              </w:rPr>
              <w:t>El grupo con TL se distingue del grupo</w:t>
            </w:r>
            <w:r>
              <w:rPr>
                <w:sz w:val="18"/>
                <w:szCs w:val="18"/>
              </w:rPr>
              <w:t xml:space="preserve"> </w:t>
            </w:r>
            <w:r w:rsidRPr="00524651">
              <w:rPr>
                <w:sz w:val="18"/>
                <w:szCs w:val="18"/>
              </w:rPr>
              <w:t>sin TL en precisión y en VN (aunque sólo la diferencia en precisión es</w:t>
            </w:r>
            <w:r>
              <w:rPr>
                <w:sz w:val="18"/>
                <w:szCs w:val="18"/>
              </w:rPr>
              <w:t xml:space="preserve"> estadísticamente significativa</w:t>
            </w:r>
            <w:r w:rsidRPr="00524651">
              <w:rPr>
                <w:sz w:val="18"/>
                <w:szCs w:val="18"/>
              </w:rPr>
              <w:t>).</w:t>
            </w:r>
          </w:p>
          <w:p w:rsidR="00CF63DA" w:rsidRDefault="00CF63DA" w:rsidP="00715A03">
            <w:pPr>
              <w:spacing w:line="240" w:lineRule="auto"/>
              <w:ind w:left="113" w:hanging="113"/>
              <w:rPr>
                <w:sz w:val="18"/>
                <w:szCs w:val="18"/>
              </w:rPr>
            </w:pPr>
            <w:r>
              <w:rPr>
                <w:sz w:val="18"/>
                <w:szCs w:val="18"/>
              </w:rPr>
              <w:t>Tiempo de nominación disminuye con la edad.</w:t>
            </w:r>
          </w:p>
          <w:p w:rsidR="00CF63DA" w:rsidRPr="00524651" w:rsidRDefault="00CF63DA" w:rsidP="00715A03">
            <w:pPr>
              <w:spacing w:line="240" w:lineRule="auto"/>
              <w:ind w:left="113" w:hanging="113"/>
              <w:rPr>
                <w:sz w:val="18"/>
                <w:szCs w:val="18"/>
              </w:rPr>
            </w:pPr>
            <w:r>
              <w:rPr>
                <w:sz w:val="18"/>
                <w:szCs w:val="18"/>
              </w:rPr>
              <w:t xml:space="preserve">Menor velocidad de denominación en anglohablantes. </w:t>
            </w:r>
          </w:p>
        </w:tc>
      </w:tr>
      <w:tr w:rsidR="00CF63DA" w:rsidRPr="00524651">
        <w:trPr>
          <w:trHeight w:val="368"/>
        </w:trPr>
        <w:tc>
          <w:tcPr>
            <w:tcW w:w="1521" w:type="dxa"/>
            <w:vMerge/>
          </w:tcPr>
          <w:p w:rsidR="00CF63DA" w:rsidRPr="00524651" w:rsidRDefault="00CF63DA" w:rsidP="00DF19B1">
            <w:pPr>
              <w:tabs>
                <w:tab w:val="num" w:pos="709"/>
                <w:tab w:val="left" w:pos="993"/>
              </w:tabs>
              <w:ind w:left="142" w:hanging="142"/>
              <w:rPr>
                <w:sz w:val="18"/>
                <w:szCs w:val="18"/>
              </w:rPr>
            </w:pPr>
          </w:p>
        </w:tc>
        <w:tc>
          <w:tcPr>
            <w:tcW w:w="1295" w:type="dxa"/>
          </w:tcPr>
          <w:p w:rsidR="00CF63DA" w:rsidRPr="00C47402" w:rsidRDefault="00CF63DA" w:rsidP="000F0423">
            <w:pPr>
              <w:tabs>
                <w:tab w:val="num" w:pos="709"/>
                <w:tab w:val="left" w:pos="993"/>
              </w:tabs>
              <w:spacing w:line="240" w:lineRule="auto"/>
              <w:rPr>
                <w:b/>
                <w:bCs/>
                <w:sz w:val="18"/>
                <w:szCs w:val="18"/>
              </w:rPr>
            </w:pPr>
            <w:r>
              <w:rPr>
                <w:b/>
                <w:bCs/>
                <w:sz w:val="18"/>
                <w:szCs w:val="18"/>
              </w:rPr>
              <w:t>Estudio 18</w:t>
            </w:r>
            <w:r w:rsidRPr="00C47402">
              <w:rPr>
                <w:b/>
                <w:bCs/>
                <w:sz w:val="18"/>
                <w:szCs w:val="18"/>
              </w:rPr>
              <w:t>:</w:t>
            </w:r>
          </w:p>
          <w:p w:rsidR="00CF63DA" w:rsidRPr="00524651" w:rsidRDefault="00CF63DA" w:rsidP="000F0423">
            <w:pPr>
              <w:tabs>
                <w:tab w:val="num" w:pos="709"/>
                <w:tab w:val="left" w:pos="993"/>
              </w:tabs>
              <w:spacing w:line="240" w:lineRule="auto"/>
              <w:ind w:left="142"/>
              <w:rPr>
                <w:sz w:val="18"/>
                <w:szCs w:val="18"/>
              </w:rPr>
            </w:pPr>
            <w:r>
              <w:rPr>
                <w:sz w:val="18"/>
                <w:szCs w:val="18"/>
              </w:rPr>
              <w:t>(</w:t>
            </w:r>
            <w:r w:rsidRPr="00524651">
              <w:rPr>
                <w:sz w:val="18"/>
                <w:szCs w:val="18"/>
              </w:rPr>
              <w:t xml:space="preserve">Guzmán, </w:t>
            </w:r>
            <w:r>
              <w:rPr>
                <w:sz w:val="18"/>
                <w:szCs w:val="18"/>
              </w:rPr>
              <w:t xml:space="preserve">et al., </w:t>
            </w:r>
            <w:r w:rsidRPr="00524651">
              <w:rPr>
                <w:sz w:val="18"/>
                <w:szCs w:val="18"/>
              </w:rPr>
              <w:t>2004)</w:t>
            </w:r>
          </w:p>
        </w:tc>
        <w:tc>
          <w:tcPr>
            <w:tcW w:w="2050" w:type="dxa"/>
          </w:tcPr>
          <w:p w:rsidR="00CF63DA" w:rsidRDefault="00CF63DA" w:rsidP="000F0423">
            <w:pPr>
              <w:tabs>
                <w:tab w:val="num" w:pos="709"/>
                <w:tab w:val="left" w:pos="993"/>
              </w:tabs>
              <w:spacing w:line="240" w:lineRule="auto"/>
              <w:rPr>
                <w:sz w:val="18"/>
                <w:szCs w:val="18"/>
              </w:rPr>
            </w:pPr>
            <w:r w:rsidRPr="00524651">
              <w:rPr>
                <w:sz w:val="18"/>
                <w:szCs w:val="18"/>
              </w:rPr>
              <w:t xml:space="preserve">97 niños </w:t>
            </w:r>
            <w:r>
              <w:rPr>
                <w:sz w:val="18"/>
                <w:szCs w:val="18"/>
              </w:rPr>
              <w:t xml:space="preserve">españoles </w:t>
            </w:r>
            <w:r w:rsidRPr="00524651">
              <w:rPr>
                <w:sz w:val="18"/>
                <w:szCs w:val="18"/>
              </w:rPr>
              <w:t>(G</w:t>
            </w:r>
            <w:r>
              <w:rPr>
                <w:sz w:val="18"/>
                <w:szCs w:val="18"/>
              </w:rPr>
              <w:t xml:space="preserve">rupo </w:t>
            </w:r>
            <w:r w:rsidRPr="00524651">
              <w:rPr>
                <w:sz w:val="18"/>
                <w:szCs w:val="18"/>
              </w:rPr>
              <w:t>E</w:t>
            </w:r>
            <w:r>
              <w:rPr>
                <w:sz w:val="18"/>
                <w:szCs w:val="18"/>
              </w:rPr>
              <w:t>xperimental -GE</w:t>
            </w:r>
            <w:r w:rsidRPr="00524651">
              <w:rPr>
                <w:sz w:val="18"/>
                <w:szCs w:val="18"/>
              </w:rPr>
              <w:t xml:space="preserve"> = 29 de 4º, edad media 9.8; </w:t>
            </w:r>
            <w:r>
              <w:rPr>
                <w:sz w:val="18"/>
                <w:szCs w:val="18"/>
              </w:rPr>
              <w:t xml:space="preserve">Grupo Control - </w:t>
            </w:r>
            <w:r w:rsidRPr="00524651">
              <w:rPr>
                <w:sz w:val="18"/>
                <w:szCs w:val="18"/>
              </w:rPr>
              <w:t>GC1 pareado por edad = 41 de 4º, edad 9.7; GC2 pareado por nivel de lectura = 27 de 2º, edad 7.6).</w:t>
            </w:r>
          </w:p>
          <w:p w:rsidR="00CF63DA" w:rsidRPr="00524651" w:rsidRDefault="00CF63DA" w:rsidP="000F0423">
            <w:pPr>
              <w:tabs>
                <w:tab w:val="num" w:pos="709"/>
                <w:tab w:val="left" w:pos="993"/>
              </w:tabs>
              <w:spacing w:line="240" w:lineRule="auto"/>
              <w:ind w:left="142"/>
              <w:rPr>
                <w:sz w:val="18"/>
                <w:szCs w:val="18"/>
              </w:rPr>
            </w:pPr>
          </w:p>
        </w:tc>
        <w:tc>
          <w:tcPr>
            <w:tcW w:w="2003" w:type="dxa"/>
          </w:tcPr>
          <w:p w:rsidR="00CF63DA" w:rsidRDefault="00CF63DA" w:rsidP="000F0423">
            <w:pPr>
              <w:spacing w:line="240" w:lineRule="auto"/>
              <w:rPr>
                <w:b/>
                <w:bCs/>
                <w:sz w:val="18"/>
                <w:szCs w:val="18"/>
              </w:rPr>
            </w:pPr>
            <w:r w:rsidRPr="00524651">
              <w:rPr>
                <w:b/>
                <w:bCs/>
                <w:sz w:val="18"/>
                <w:szCs w:val="18"/>
              </w:rPr>
              <w:t>Dibujos, colores, letras, dígitos</w:t>
            </w:r>
            <w:r>
              <w:rPr>
                <w:b/>
                <w:bCs/>
                <w:sz w:val="18"/>
                <w:szCs w:val="18"/>
              </w:rPr>
              <w:t>.</w:t>
            </w:r>
          </w:p>
          <w:p w:rsidR="00CF63DA" w:rsidRDefault="00CF63DA" w:rsidP="000F0423">
            <w:pPr>
              <w:spacing w:line="240" w:lineRule="auto"/>
              <w:rPr>
                <w:sz w:val="18"/>
                <w:szCs w:val="18"/>
              </w:rPr>
            </w:pPr>
            <w:r>
              <w:rPr>
                <w:sz w:val="18"/>
                <w:szCs w:val="18"/>
              </w:rPr>
              <w:t>(Jiménez et al., 2009</w:t>
            </w:r>
            <w:r w:rsidRPr="00CC062C">
              <w:rPr>
                <w:sz w:val="18"/>
                <w:szCs w:val="18"/>
              </w:rPr>
              <w:t>)</w:t>
            </w:r>
          </w:p>
          <w:p w:rsidR="00CF63DA" w:rsidRDefault="00CF63DA" w:rsidP="000F0423">
            <w:pPr>
              <w:spacing w:line="240" w:lineRule="auto"/>
              <w:rPr>
                <w:sz w:val="18"/>
                <w:szCs w:val="18"/>
              </w:rPr>
            </w:pPr>
          </w:p>
          <w:p w:rsidR="00CF63DA" w:rsidRPr="00CC062C" w:rsidRDefault="00CF63DA" w:rsidP="000F0423">
            <w:pPr>
              <w:spacing w:line="240" w:lineRule="auto"/>
              <w:rPr>
                <w:sz w:val="18"/>
                <w:szCs w:val="18"/>
              </w:rPr>
            </w:pPr>
          </w:p>
        </w:tc>
        <w:tc>
          <w:tcPr>
            <w:tcW w:w="2410" w:type="dxa"/>
          </w:tcPr>
          <w:p w:rsidR="00CF63DA" w:rsidRPr="00524651" w:rsidRDefault="00CF63DA" w:rsidP="00715A03">
            <w:pPr>
              <w:autoSpaceDE w:val="0"/>
              <w:autoSpaceDN w:val="0"/>
              <w:adjustRightInd w:val="0"/>
              <w:spacing w:line="240" w:lineRule="auto"/>
              <w:ind w:left="113" w:hanging="113"/>
              <w:rPr>
                <w:sz w:val="18"/>
                <w:szCs w:val="18"/>
              </w:rPr>
            </w:pPr>
            <w:r w:rsidRPr="00524651">
              <w:rPr>
                <w:sz w:val="18"/>
                <w:szCs w:val="18"/>
              </w:rPr>
              <w:t xml:space="preserve">Se concluye que GE no tiene una VN normal, pero que no se puede hablar de déficit porque no difieren </w:t>
            </w:r>
            <w:r>
              <w:rPr>
                <w:sz w:val="18"/>
                <w:szCs w:val="18"/>
              </w:rPr>
              <w:t xml:space="preserve">en VN </w:t>
            </w:r>
            <w:r w:rsidRPr="00524651">
              <w:rPr>
                <w:sz w:val="18"/>
                <w:szCs w:val="18"/>
              </w:rPr>
              <w:t>de GC2</w:t>
            </w:r>
            <w:r>
              <w:rPr>
                <w:sz w:val="18"/>
                <w:szCs w:val="18"/>
              </w:rPr>
              <w:t xml:space="preserve"> pareado a nivel lector en la precisión de lectura de palabras y pseudopalabras.</w:t>
            </w:r>
            <w:r w:rsidRPr="00524651">
              <w:rPr>
                <w:sz w:val="18"/>
                <w:szCs w:val="18"/>
              </w:rPr>
              <w:t xml:space="preserve"> </w:t>
            </w:r>
          </w:p>
        </w:tc>
      </w:tr>
      <w:tr w:rsidR="00CF63DA" w:rsidRPr="00524651">
        <w:trPr>
          <w:trHeight w:val="368"/>
        </w:trPr>
        <w:tc>
          <w:tcPr>
            <w:tcW w:w="1521" w:type="dxa"/>
            <w:vMerge/>
          </w:tcPr>
          <w:p w:rsidR="00CF63DA" w:rsidRPr="00524651" w:rsidRDefault="00CF63DA" w:rsidP="00DF19B1">
            <w:pPr>
              <w:tabs>
                <w:tab w:val="num" w:pos="709"/>
                <w:tab w:val="left" w:pos="993"/>
              </w:tabs>
              <w:ind w:left="142" w:hanging="142"/>
              <w:rPr>
                <w:sz w:val="18"/>
                <w:szCs w:val="18"/>
              </w:rPr>
            </w:pPr>
          </w:p>
        </w:tc>
        <w:tc>
          <w:tcPr>
            <w:tcW w:w="1295" w:type="dxa"/>
          </w:tcPr>
          <w:p w:rsidR="00CF63DA" w:rsidRPr="00C47402" w:rsidRDefault="00CF63DA" w:rsidP="00524651">
            <w:pPr>
              <w:tabs>
                <w:tab w:val="num" w:pos="709"/>
                <w:tab w:val="left" w:pos="993"/>
              </w:tabs>
              <w:spacing w:line="240" w:lineRule="auto"/>
              <w:ind w:left="142" w:hanging="142"/>
              <w:rPr>
                <w:b/>
                <w:bCs/>
                <w:sz w:val="18"/>
                <w:szCs w:val="18"/>
              </w:rPr>
            </w:pPr>
            <w:r>
              <w:rPr>
                <w:b/>
                <w:bCs/>
                <w:sz w:val="18"/>
                <w:szCs w:val="18"/>
              </w:rPr>
              <w:t>Estudio 19</w:t>
            </w:r>
            <w:r w:rsidRPr="00C47402">
              <w:rPr>
                <w:b/>
                <w:bCs/>
                <w:sz w:val="18"/>
                <w:szCs w:val="18"/>
              </w:rPr>
              <w:t>:</w:t>
            </w:r>
          </w:p>
          <w:p w:rsidR="00CF63DA" w:rsidRDefault="00CF63DA" w:rsidP="003841BF">
            <w:pPr>
              <w:tabs>
                <w:tab w:val="num" w:pos="709"/>
                <w:tab w:val="left" w:pos="993"/>
              </w:tabs>
              <w:spacing w:line="240" w:lineRule="auto"/>
              <w:ind w:left="142" w:hanging="142"/>
              <w:rPr>
                <w:sz w:val="18"/>
                <w:szCs w:val="18"/>
              </w:rPr>
            </w:pPr>
            <w:r>
              <w:rPr>
                <w:sz w:val="18"/>
                <w:szCs w:val="18"/>
              </w:rPr>
              <w:t>(</w:t>
            </w:r>
            <w:r w:rsidRPr="00524651">
              <w:rPr>
                <w:sz w:val="18"/>
                <w:szCs w:val="18"/>
              </w:rPr>
              <w:t xml:space="preserve">Garayzabal </w:t>
            </w:r>
            <w:r>
              <w:rPr>
                <w:sz w:val="18"/>
                <w:szCs w:val="18"/>
              </w:rPr>
              <w:t>&amp;</w:t>
            </w:r>
            <w:r w:rsidRPr="00524651">
              <w:rPr>
                <w:sz w:val="18"/>
                <w:szCs w:val="18"/>
              </w:rPr>
              <w:t xml:space="preserve"> </w:t>
            </w:r>
          </w:p>
          <w:p w:rsidR="00CF63DA" w:rsidRPr="00524651" w:rsidRDefault="00CF63DA" w:rsidP="003841BF">
            <w:pPr>
              <w:tabs>
                <w:tab w:val="num" w:pos="709"/>
                <w:tab w:val="left" w:pos="993"/>
              </w:tabs>
              <w:spacing w:line="240" w:lineRule="auto"/>
              <w:ind w:left="142" w:hanging="142"/>
              <w:rPr>
                <w:sz w:val="18"/>
                <w:szCs w:val="18"/>
              </w:rPr>
            </w:pPr>
            <w:r>
              <w:rPr>
                <w:sz w:val="18"/>
                <w:szCs w:val="18"/>
              </w:rPr>
              <w:t xml:space="preserve">Cuetos, </w:t>
            </w:r>
            <w:r w:rsidRPr="00524651">
              <w:rPr>
                <w:sz w:val="18"/>
                <w:szCs w:val="18"/>
              </w:rPr>
              <w:t xml:space="preserve"> 2008)</w:t>
            </w:r>
          </w:p>
        </w:tc>
        <w:tc>
          <w:tcPr>
            <w:tcW w:w="2050" w:type="dxa"/>
          </w:tcPr>
          <w:p w:rsidR="00CF63DA" w:rsidRDefault="00CF63DA" w:rsidP="00524651">
            <w:pPr>
              <w:tabs>
                <w:tab w:val="num" w:pos="709"/>
                <w:tab w:val="left" w:pos="993"/>
              </w:tabs>
              <w:spacing w:line="240" w:lineRule="auto"/>
              <w:ind w:left="142" w:hanging="142"/>
              <w:rPr>
                <w:sz w:val="18"/>
                <w:szCs w:val="18"/>
              </w:rPr>
            </w:pPr>
            <w:r w:rsidRPr="00524651">
              <w:rPr>
                <w:sz w:val="18"/>
                <w:szCs w:val="18"/>
              </w:rPr>
              <w:t>24 niños</w:t>
            </w:r>
            <w:r>
              <w:rPr>
                <w:sz w:val="18"/>
                <w:szCs w:val="18"/>
              </w:rPr>
              <w:t xml:space="preserve"> españoles </w:t>
            </w:r>
            <w:r w:rsidRPr="00524651">
              <w:rPr>
                <w:sz w:val="18"/>
                <w:szCs w:val="18"/>
              </w:rPr>
              <w:t xml:space="preserve">; GE </w:t>
            </w:r>
          </w:p>
          <w:p w:rsidR="00CF63DA" w:rsidRDefault="00CF63DA" w:rsidP="00BE150D">
            <w:pPr>
              <w:tabs>
                <w:tab w:val="num" w:pos="709"/>
                <w:tab w:val="left" w:pos="993"/>
              </w:tabs>
              <w:spacing w:line="240" w:lineRule="auto"/>
              <w:ind w:left="142" w:hanging="142"/>
              <w:rPr>
                <w:sz w:val="18"/>
                <w:szCs w:val="18"/>
              </w:rPr>
            </w:pPr>
            <w:r w:rsidRPr="00524651">
              <w:rPr>
                <w:sz w:val="18"/>
                <w:szCs w:val="18"/>
              </w:rPr>
              <w:t xml:space="preserve">= 12 niños entre 8 y 15 </w:t>
            </w:r>
          </w:p>
          <w:p w:rsidR="00CF63DA" w:rsidRDefault="00CF63DA" w:rsidP="00BE150D">
            <w:pPr>
              <w:tabs>
                <w:tab w:val="num" w:pos="709"/>
                <w:tab w:val="left" w:pos="993"/>
              </w:tabs>
              <w:spacing w:line="240" w:lineRule="auto"/>
              <w:ind w:left="142" w:hanging="142"/>
              <w:rPr>
                <w:sz w:val="18"/>
                <w:szCs w:val="18"/>
              </w:rPr>
            </w:pPr>
            <w:r w:rsidRPr="00524651">
              <w:rPr>
                <w:sz w:val="18"/>
                <w:szCs w:val="18"/>
              </w:rPr>
              <w:t xml:space="preserve">años con síndrome de </w:t>
            </w:r>
          </w:p>
          <w:p w:rsidR="00CF63DA" w:rsidRDefault="00CF63DA" w:rsidP="00BE150D">
            <w:pPr>
              <w:tabs>
                <w:tab w:val="num" w:pos="709"/>
                <w:tab w:val="left" w:pos="993"/>
              </w:tabs>
              <w:spacing w:line="240" w:lineRule="auto"/>
              <w:ind w:left="142" w:hanging="142"/>
              <w:rPr>
                <w:sz w:val="18"/>
                <w:szCs w:val="18"/>
              </w:rPr>
            </w:pPr>
            <w:r w:rsidRPr="00524651">
              <w:rPr>
                <w:sz w:val="18"/>
                <w:szCs w:val="18"/>
              </w:rPr>
              <w:t>Williams; GC = 12</w:t>
            </w:r>
            <w:r>
              <w:rPr>
                <w:sz w:val="18"/>
                <w:szCs w:val="18"/>
              </w:rPr>
              <w:t xml:space="preserve"> </w:t>
            </w:r>
          </w:p>
          <w:p w:rsidR="00CF63DA" w:rsidRDefault="00CF63DA" w:rsidP="00BE150D">
            <w:pPr>
              <w:tabs>
                <w:tab w:val="num" w:pos="709"/>
                <w:tab w:val="left" w:pos="993"/>
              </w:tabs>
              <w:spacing w:line="240" w:lineRule="auto"/>
              <w:ind w:left="142" w:hanging="142"/>
              <w:rPr>
                <w:sz w:val="18"/>
                <w:szCs w:val="18"/>
              </w:rPr>
            </w:pPr>
            <w:r w:rsidRPr="00524651">
              <w:rPr>
                <w:sz w:val="18"/>
                <w:szCs w:val="18"/>
              </w:rPr>
              <w:t xml:space="preserve">niños entre 6 y 9 años </w:t>
            </w:r>
          </w:p>
          <w:p w:rsidR="00CF63DA" w:rsidRDefault="00CF63DA" w:rsidP="00BE150D">
            <w:pPr>
              <w:tabs>
                <w:tab w:val="num" w:pos="709"/>
                <w:tab w:val="left" w:pos="993"/>
              </w:tabs>
              <w:spacing w:line="240" w:lineRule="auto"/>
              <w:ind w:left="142" w:hanging="142"/>
              <w:rPr>
                <w:sz w:val="18"/>
                <w:szCs w:val="18"/>
              </w:rPr>
            </w:pPr>
            <w:r w:rsidRPr="00524651">
              <w:rPr>
                <w:sz w:val="18"/>
                <w:szCs w:val="18"/>
              </w:rPr>
              <w:t xml:space="preserve">(misma edad mental sin </w:t>
            </w:r>
          </w:p>
          <w:p w:rsidR="00CF63DA" w:rsidRPr="000F0423" w:rsidRDefault="00CF63DA" w:rsidP="00BE150D">
            <w:pPr>
              <w:tabs>
                <w:tab w:val="num" w:pos="709"/>
                <w:tab w:val="left" w:pos="993"/>
              </w:tabs>
              <w:spacing w:line="240" w:lineRule="auto"/>
              <w:ind w:left="142" w:hanging="142"/>
              <w:rPr>
                <w:sz w:val="18"/>
                <w:szCs w:val="18"/>
              </w:rPr>
            </w:pPr>
            <w:r w:rsidRPr="00524651">
              <w:rPr>
                <w:sz w:val="18"/>
                <w:szCs w:val="18"/>
              </w:rPr>
              <w:t>dificultades de lectura).</w:t>
            </w:r>
          </w:p>
        </w:tc>
        <w:tc>
          <w:tcPr>
            <w:tcW w:w="2003" w:type="dxa"/>
          </w:tcPr>
          <w:p w:rsidR="00CF63DA" w:rsidRDefault="00CF63DA" w:rsidP="00524651">
            <w:pPr>
              <w:tabs>
                <w:tab w:val="num" w:pos="709"/>
                <w:tab w:val="left" w:pos="993"/>
              </w:tabs>
              <w:spacing w:line="240" w:lineRule="auto"/>
              <w:ind w:left="142" w:hanging="142"/>
              <w:rPr>
                <w:b/>
                <w:bCs/>
                <w:sz w:val="18"/>
                <w:szCs w:val="18"/>
              </w:rPr>
            </w:pPr>
            <w:r w:rsidRPr="00524651">
              <w:rPr>
                <w:b/>
                <w:bCs/>
                <w:sz w:val="18"/>
                <w:szCs w:val="18"/>
              </w:rPr>
              <w:t xml:space="preserve">Dibujos, dígitos, </w:t>
            </w:r>
          </w:p>
          <w:p w:rsidR="00CF63DA" w:rsidRDefault="00CF63DA" w:rsidP="00524651">
            <w:pPr>
              <w:tabs>
                <w:tab w:val="num" w:pos="709"/>
                <w:tab w:val="left" w:pos="993"/>
              </w:tabs>
              <w:spacing w:line="240" w:lineRule="auto"/>
              <w:ind w:left="142" w:hanging="142"/>
              <w:rPr>
                <w:sz w:val="18"/>
                <w:szCs w:val="18"/>
              </w:rPr>
            </w:pPr>
            <w:r>
              <w:rPr>
                <w:b/>
                <w:bCs/>
                <w:sz w:val="18"/>
                <w:szCs w:val="18"/>
              </w:rPr>
              <w:t>l</w:t>
            </w:r>
            <w:r w:rsidRPr="00524651">
              <w:rPr>
                <w:b/>
                <w:bCs/>
                <w:sz w:val="18"/>
                <w:szCs w:val="18"/>
              </w:rPr>
              <w:t>etras</w:t>
            </w:r>
            <w:r>
              <w:rPr>
                <w:b/>
                <w:bCs/>
                <w:sz w:val="18"/>
                <w:szCs w:val="18"/>
              </w:rPr>
              <w:t xml:space="preserve">, </w:t>
            </w:r>
            <w:r>
              <w:rPr>
                <w:sz w:val="18"/>
                <w:szCs w:val="18"/>
              </w:rPr>
              <w:t>versiones</w:t>
            </w:r>
            <w:r w:rsidRPr="00C47402">
              <w:rPr>
                <w:sz w:val="18"/>
                <w:szCs w:val="18"/>
              </w:rPr>
              <w:t xml:space="preserve"> </w:t>
            </w:r>
          </w:p>
          <w:p w:rsidR="00CF63DA" w:rsidRDefault="00CF63DA" w:rsidP="00524651">
            <w:pPr>
              <w:tabs>
                <w:tab w:val="num" w:pos="709"/>
                <w:tab w:val="left" w:pos="993"/>
              </w:tabs>
              <w:spacing w:line="240" w:lineRule="auto"/>
              <w:ind w:left="142" w:hanging="142"/>
              <w:rPr>
                <w:sz w:val="18"/>
                <w:szCs w:val="18"/>
              </w:rPr>
            </w:pPr>
            <w:r w:rsidRPr="00C47402">
              <w:rPr>
                <w:sz w:val="18"/>
                <w:szCs w:val="18"/>
              </w:rPr>
              <w:t>adaptada</w:t>
            </w:r>
            <w:r>
              <w:rPr>
                <w:sz w:val="18"/>
                <w:szCs w:val="18"/>
              </w:rPr>
              <w:t>s</w:t>
            </w:r>
            <w:r w:rsidRPr="00C47402">
              <w:rPr>
                <w:sz w:val="18"/>
                <w:szCs w:val="18"/>
              </w:rPr>
              <w:t xml:space="preserve"> </w:t>
            </w:r>
            <w:r>
              <w:rPr>
                <w:sz w:val="18"/>
                <w:szCs w:val="18"/>
              </w:rPr>
              <w:t xml:space="preserve">con 6 </w:t>
            </w:r>
          </w:p>
          <w:p w:rsidR="00CF63DA" w:rsidRPr="00622410" w:rsidRDefault="00CF63DA" w:rsidP="00524651">
            <w:pPr>
              <w:tabs>
                <w:tab w:val="num" w:pos="709"/>
                <w:tab w:val="left" w:pos="993"/>
              </w:tabs>
              <w:spacing w:line="240" w:lineRule="auto"/>
              <w:ind w:left="142" w:hanging="142"/>
              <w:rPr>
                <w:sz w:val="18"/>
                <w:szCs w:val="18"/>
              </w:rPr>
            </w:pPr>
            <w:r>
              <w:rPr>
                <w:sz w:val="18"/>
                <w:szCs w:val="18"/>
              </w:rPr>
              <w:t xml:space="preserve">estímulos </w:t>
            </w:r>
            <w:r w:rsidRPr="00622410">
              <w:rPr>
                <w:sz w:val="18"/>
                <w:szCs w:val="18"/>
              </w:rPr>
              <w:t xml:space="preserve">que se repiten </w:t>
            </w:r>
          </w:p>
          <w:p w:rsidR="00CF63DA" w:rsidRPr="00622410" w:rsidRDefault="00CF63DA" w:rsidP="00524651">
            <w:pPr>
              <w:tabs>
                <w:tab w:val="num" w:pos="709"/>
                <w:tab w:val="left" w:pos="993"/>
              </w:tabs>
              <w:spacing w:line="240" w:lineRule="auto"/>
              <w:ind w:left="142" w:hanging="142"/>
              <w:rPr>
                <w:sz w:val="18"/>
                <w:szCs w:val="18"/>
              </w:rPr>
            </w:pPr>
            <w:r w:rsidRPr="00622410">
              <w:rPr>
                <w:sz w:val="18"/>
                <w:szCs w:val="18"/>
              </w:rPr>
              <w:t>6 veces.</w:t>
            </w:r>
          </w:p>
          <w:p w:rsidR="00CF63DA" w:rsidRDefault="00CF63DA" w:rsidP="00EA3F22">
            <w:pPr>
              <w:tabs>
                <w:tab w:val="num" w:pos="709"/>
                <w:tab w:val="left" w:pos="993"/>
              </w:tabs>
              <w:spacing w:line="240" w:lineRule="auto"/>
              <w:rPr>
                <w:sz w:val="18"/>
                <w:szCs w:val="18"/>
              </w:rPr>
            </w:pPr>
          </w:p>
          <w:p w:rsidR="00CF63DA" w:rsidRPr="00524651" w:rsidRDefault="00CF63DA" w:rsidP="00524651">
            <w:pPr>
              <w:tabs>
                <w:tab w:val="num" w:pos="709"/>
                <w:tab w:val="left" w:pos="993"/>
              </w:tabs>
              <w:spacing w:line="240" w:lineRule="auto"/>
              <w:ind w:left="142" w:hanging="142"/>
              <w:rPr>
                <w:sz w:val="18"/>
                <w:szCs w:val="18"/>
              </w:rPr>
            </w:pPr>
          </w:p>
        </w:tc>
        <w:tc>
          <w:tcPr>
            <w:tcW w:w="2410" w:type="dxa"/>
          </w:tcPr>
          <w:p w:rsidR="00CF63DA" w:rsidRPr="00524651" w:rsidRDefault="00CF63DA" w:rsidP="008561EE">
            <w:pPr>
              <w:tabs>
                <w:tab w:val="num" w:pos="709"/>
                <w:tab w:val="left" w:pos="993"/>
              </w:tabs>
              <w:spacing w:line="240" w:lineRule="auto"/>
              <w:ind w:left="113" w:hanging="113"/>
              <w:rPr>
                <w:sz w:val="18"/>
                <w:szCs w:val="18"/>
              </w:rPr>
            </w:pPr>
            <w:r w:rsidRPr="00524651">
              <w:rPr>
                <w:sz w:val="18"/>
                <w:szCs w:val="18"/>
              </w:rPr>
              <w:t>GE realizó las tareas de precisión lectora de modo similar al grupo control, pero fueron más lentos en la lectura de palabras, pseudopalabras y en VN.</w:t>
            </w:r>
          </w:p>
        </w:tc>
      </w:tr>
      <w:tr w:rsidR="00CF63DA" w:rsidRPr="00524651">
        <w:trPr>
          <w:trHeight w:val="368"/>
        </w:trPr>
        <w:tc>
          <w:tcPr>
            <w:tcW w:w="1521" w:type="dxa"/>
            <w:vMerge/>
          </w:tcPr>
          <w:p w:rsidR="00CF63DA" w:rsidRPr="005E79C6" w:rsidRDefault="00CF63DA" w:rsidP="00DF19B1">
            <w:pPr>
              <w:tabs>
                <w:tab w:val="num" w:pos="709"/>
                <w:tab w:val="left" w:pos="993"/>
              </w:tabs>
              <w:spacing w:line="240" w:lineRule="auto"/>
              <w:ind w:left="142" w:hanging="142"/>
              <w:rPr>
                <w:i/>
                <w:iCs/>
                <w:sz w:val="18"/>
                <w:szCs w:val="18"/>
              </w:rPr>
            </w:pPr>
          </w:p>
        </w:tc>
        <w:tc>
          <w:tcPr>
            <w:tcW w:w="1295" w:type="dxa"/>
          </w:tcPr>
          <w:p w:rsidR="00CF63DA" w:rsidRPr="00A61B9C" w:rsidRDefault="00CF63DA" w:rsidP="00DF19B1">
            <w:pPr>
              <w:tabs>
                <w:tab w:val="num" w:pos="709"/>
                <w:tab w:val="left" w:pos="993"/>
              </w:tabs>
              <w:spacing w:line="240" w:lineRule="auto"/>
              <w:ind w:left="142" w:hanging="142"/>
              <w:rPr>
                <w:b/>
                <w:bCs/>
                <w:sz w:val="18"/>
                <w:szCs w:val="18"/>
              </w:rPr>
            </w:pPr>
            <w:r w:rsidRPr="00A61B9C">
              <w:rPr>
                <w:b/>
                <w:bCs/>
                <w:sz w:val="18"/>
                <w:szCs w:val="18"/>
              </w:rPr>
              <w:t>Estudio 20:</w:t>
            </w:r>
          </w:p>
          <w:p w:rsidR="00CF63DA" w:rsidRDefault="00CF63DA" w:rsidP="00DF19B1">
            <w:pPr>
              <w:tabs>
                <w:tab w:val="num" w:pos="709"/>
                <w:tab w:val="left" w:pos="993"/>
              </w:tabs>
              <w:spacing w:line="240" w:lineRule="auto"/>
              <w:ind w:left="142" w:hanging="142"/>
              <w:rPr>
                <w:sz w:val="18"/>
                <w:szCs w:val="18"/>
              </w:rPr>
            </w:pPr>
            <w:r>
              <w:rPr>
                <w:sz w:val="18"/>
                <w:szCs w:val="18"/>
              </w:rPr>
              <w:t>(Diuk &amp;</w:t>
            </w:r>
            <w:r w:rsidRPr="00A61B9C">
              <w:rPr>
                <w:sz w:val="18"/>
                <w:szCs w:val="18"/>
              </w:rPr>
              <w:t xml:space="preserve"> </w:t>
            </w:r>
          </w:p>
          <w:p w:rsidR="00CF63DA" w:rsidRPr="003841BF" w:rsidRDefault="00CF63DA" w:rsidP="003841BF">
            <w:pPr>
              <w:tabs>
                <w:tab w:val="num" w:pos="709"/>
                <w:tab w:val="left" w:pos="993"/>
              </w:tabs>
              <w:spacing w:line="240" w:lineRule="auto"/>
              <w:ind w:left="142" w:hanging="142"/>
              <w:rPr>
                <w:sz w:val="18"/>
                <w:szCs w:val="18"/>
              </w:rPr>
            </w:pPr>
            <w:r>
              <w:rPr>
                <w:sz w:val="18"/>
                <w:szCs w:val="18"/>
              </w:rPr>
              <w:t xml:space="preserve">Moras, </w:t>
            </w:r>
            <w:r w:rsidRPr="00A61B9C">
              <w:rPr>
                <w:sz w:val="18"/>
                <w:szCs w:val="18"/>
              </w:rPr>
              <w:t>2009)</w:t>
            </w:r>
          </w:p>
        </w:tc>
        <w:tc>
          <w:tcPr>
            <w:tcW w:w="2050" w:type="dxa"/>
          </w:tcPr>
          <w:p w:rsidR="00CF63DA" w:rsidRPr="00A61B9C" w:rsidRDefault="00CF63DA" w:rsidP="00BE150D">
            <w:pPr>
              <w:tabs>
                <w:tab w:val="num" w:pos="709"/>
                <w:tab w:val="left" w:pos="993"/>
              </w:tabs>
              <w:spacing w:line="240" w:lineRule="auto"/>
              <w:rPr>
                <w:color w:val="141314"/>
                <w:sz w:val="18"/>
                <w:szCs w:val="18"/>
                <w:lang w:val="es-ES" w:eastAsia="es-MX"/>
              </w:rPr>
            </w:pPr>
            <w:r w:rsidRPr="00A61B9C">
              <w:rPr>
                <w:color w:val="141314"/>
                <w:sz w:val="18"/>
                <w:szCs w:val="18"/>
                <w:lang w:val="es-ES" w:eastAsia="es-MX"/>
              </w:rPr>
              <w:t>54 niños</w:t>
            </w:r>
            <w:r>
              <w:rPr>
                <w:color w:val="141314"/>
                <w:sz w:val="18"/>
                <w:szCs w:val="18"/>
                <w:lang w:val="es-ES" w:eastAsia="es-MX"/>
              </w:rPr>
              <w:t xml:space="preserve"> argentinos en contextos de pobreza</w:t>
            </w:r>
            <w:r w:rsidRPr="00A61B9C">
              <w:rPr>
                <w:color w:val="141314"/>
                <w:sz w:val="18"/>
                <w:szCs w:val="18"/>
                <w:lang w:val="es-ES" w:eastAsia="es-MX"/>
              </w:rPr>
              <w:t>: GE = 18 con</w:t>
            </w:r>
            <w:r>
              <w:rPr>
                <w:color w:val="141314"/>
                <w:sz w:val="18"/>
                <w:szCs w:val="18"/>
                <w:lang w:val="es-ES" w:eastAsia="es-MX"/>
              </w:rPr>
              <w:t xml:space="preserve"> </w:t>
            </w:r>
            <w:r w:rsidRPr="00A61B9C">
              <w:rPr>
                <w:color w:val="141314"/>
                <w:sz w:val="18"/>
                <w:szCs w:val="18"/>
                <w:lang w:val="es-ES" w:eastAsia="es-MX"/>
              </w:rPr>
              <w:t>T</w:t>
            </w:r>
            <w:r>
              <w:rPr>
                <w:color w:val="141314"/>
                <w:sz w:val="18"/>
                <w:szCs w:val="18"/>
                <w:lang w:val="es-ES" w:eastAsia="es-MX"/>
              </w:rPr>
              <w:t xml:space="preserve">rastornos </w:t>
            </w:r>
            <w:r w:rsidRPr="00A61B9C">
              <w:rPr>
                <w:color w:val="141314"/>
                <w:sz w:val="18"/>
                <w:szCs w:val="18"/>
                <w:lang w:val="es-ES" w:eastAsia="es-MX"/>
              </w:rPr>
              <w:t>L</w:t>
            </w:r>
            <w:r>
              <w:rPr>
                <w:color w:val="141314"/>
                <w:sz w:val="18"/>
                <w:szCs w:val="18"/>
                <w:lang w:val="es-ES" w:eastAsia="es-MX"/>
              </w:rPr>
              <w:t>enguaje (TL)</w:t>
            </w:r>
            <w:r w:rsidRPr="00A61B9C">
              <w:rPr>
                <w:color w:val="141314"/>
                <w:sz w:val="18"/>
                <w:szCs w:val="18"/>
                <w:lang w:val="es-ES" w:eastAsia="es-MX"/>
              </w:rPr>
              <w:t xml:space="preserve">, entre 7 años 4 meses y 12 años 6 </w:t>
            </w:r>
          </w:p>
          <w:p w:rsidR="00CF63DA" w:rsidRPr="00A61B9C" w:rsidRDefault="00CF63DA" w:rsidP="00A61B9C">
            <w:pPr>
              <w:tabs>
                <w:tab w:val="num" w:pos="709"/>
                <w:tab w:val="left" w:pos="993"/>
              </w:tabs>
              <w:spacing w:line="240" w:lineRule="auto"/>
              <w:rPr>
                <w:color w:val="141314"/>
                <w:sz w:val="18"/>
                <w:szCs w:val="18"/>
                <w:lang w:val="es-ES" w:eastAsia="es-MX"/>
              </w:rPr>
            </w:pPr>
            <w:r w:rsidRPr="00A61B9C">
              <w:rPr>
                <w:color w:val="141314"/>
                <w:sz w:val="18"/>
                <w:szCs w:val="18"/>
                <w:lang w:val="es-ES" w:eastAsia="es-MX"/>
              </w:rPr>
              <w:t xml:space="preserve">meses; GC = 36 sin TL </w:t>
            </w:r>
          </w:p>
          <w:p w:rsidR="00CF63DA" w:rsidRPr="00A61B9C" w:rsidRDefault="00CF63DA" w:rsidP="00A61B9C">
            <w:pPr>
              <w:tabs>
                <w:tab w:val="num" w:pos="709"/>
                <w:tab w:val="left" w:pos="993"/>
              </w:tabs>
              <w:spacing w:line="240" w:lineRule="auto"/>
              <w:rPr>
                <w:color w:val="141314"/>
                <w:sz w:val="18"/>
                <w:szCs w:val="18"/>
                <w:lang w:val="es-ES" w:eastAsia="es-MX"/>
              </w:rPr>
            </w:pPr>
            <w:r w:rsidRPr="00A61B9C">
              <w:rPr>
                <w:color w:val="141314"/>
                <w:sz w:val="18"/>
                <w:szCs w:val="18"/>
                <w:lang w:val="es-ES" w:eastAsia="es-MX"/>
              </w:rPr>
              <w:t xml:space="preserve">con edad media de 6 </w:t>
            </w:r>
          </w:p>
          <w:p w:rsidR="00CF63DA" w:rsidRPr="00A61B9C" w:rsidRDefault="00CF63DA" w:rsidP="00A61B9C">
            <w:pPr>
              <w:tabs>
                <w:tab w:val="num" w:pos="709"/>
                <w:tab w:val="left" w:pos="993"/>
              </w:tabs>
              <w:spacing w:line="240" w:lineRule="auto"/>
              <w:rPr>
                <w:b/>
                <w:bCs/>
                <w:color w:val="141314"/>
                <w:sz w:val="18"/>
                <w:szCs w:val="18"/>
                <w:lang w:val="es-ES" w:eastAsia="es-MX"/>
              </w:rPr>
            </w:pPr>
            <w:r w:rsidRPr="00A61B9C">
              <w:rPr>
                <w:color w:val="141314"/>
                <w:sz w:val="18"/>
                <w:szCs w:val="18"/>
                <w:lang w:val="es-ES" w:eastAsia="es-MX"/>
              </w:rPr>
              <w:t>años 8 meses.</w:t>
            </w:r>
          </w:p>
        </w:tc>
        <w:tc>
          <w:tcPr>
            <w:tcW w:w="2003" w:type="dxa"/>
          </w:tcPr>
          <w:p w:rsidR="00CF63DA" w:rsidRPr="00A61B9C" w:rsidRDefault="00CF63DA" w:rsidP="00A61B9C">
            <w:pPr>
              <w:spacing w:line="240" w:lineRule="auto"/>
              <w:rPr>
                <w:sz w:val="18"/>
                <w:szCs w:val="18"/>
              </w:rPr>
            </w:pPr>
            <w:r w:rsidRPr="00A61B9C">
              <w:rPr>
                <w:b/>
                <w:bCs/>
                <w:sz w:val="18"/>
                <w:szCs w:val="18"/>
              </w:rPr>
              <w:t>Letras</w:t>
            </w:r>
            <w:r>
              <w:rPr>
                <w:b/>
                <w:bCs/>
                <w:sz w:val="18"/>
                <w:szCs w:val="18"/>
              </w:rPr>
              <w:t>. (</w:t>
            </w:r>
            <w:r>
              <w:rPr>
                <w:sz w:val="18"/>
                <w:szCs w:val="18"/>
              </w:rPr>
              <w:t>Denckla &amp;</w:t>
            </w:r>
            <w:r w:rsidRPr="00A61B9C">
              <w:rPr>
                <w:sz w:val="18"/>
                <w:szCs w:val="18"/>
              </w:rPr>
              <w:t xml:space="preserve"> </w:t>
            </w:r>
          </w:p>
          <w:p w:rsidR="00CF63DA" w:rsidRDefault="00CF63DA" w:rsidP="00A61B9C">
            <w:pPr>
              <w:spacing w:line="240" w:lineRule="auto"/>
              <w:rPr>
                <w:sz w:val="18"/>
                <w:szCs w:val="18"/>
              </w:rPr>
            </w:pPr>
            <w:r>
              <w:rPr>
                <w:sz w:val="18"/>
                <w:szCs w:val="18"/>
              </w:rPr>
              <w:t xml:space="preserve">Rudel, </w:t>
            </w:r>
            <w:r w:rsidRPr="00A61B9C">
              <w:rPr>
                <w:sz w:val="18"/>
                <w:szCs w:val="18"/>
              </w:rPr>
              <w:t>1976).</w:t>
            </w:r>
          </w:p>
          <w:p w:rsidR="00CF63DA" w:rsidRDefault="00CF63DA" w:rsidP="00A61B9C">
            <w:pPr>
              <w:spacing w:line="240" w:lineRule="auto"/>
              <w:rPr>
                <w:sz w:val="18"/>
                <w:szCs w:val="18"/>
              </w:rPr>
            </w:pPr>
          </w:p>
          <w:p w:rsidR="00CF63DA" w:rsidRPr="00A61B9C" w:rsidRDefault="00CF63DA" w:rsidP="00A61B9C">
            <w:pPr>
              <w:spacing w:line="240" w:lineRule="auto"/>
              <w:rPr>
                <w:sz w:val="18"/>
                <w:szCs w:val="18"/>
              </w:rPr>
            </w:pPr>
          </w:p>
        </w:tc>
        <w:tc>
          <w:tcPr>
            <w:tcW w:w="2410" w:type="dxa"/>
          </w:tcPr>
          <w:p w:rsidR="00CF63DA" w:rsidRPr="00A61B9C" w:rsidRDefault="00CF63DA" w:rsidP="00DF19B1">
            <w:pPr>
              <w:tabs>
                <w:tab w:val="num" w:pos="709"/>
                <w:tab w:val="left" w:pos="993"/>
              </w:tabs>
              <w:spacing w:line="240" w:lineRule="auto"/>
              <w:ind w:left="142" w:hanging="142"/>
              <w:rPr>
                <w:sz w:val="18"/>
                <w:szCs w:val="18"/>
              </w:rPr>
            </w:pPr>
            <w:r w:rsidRPr="00A61B9C">
              <w:rPr>
                <w:sz w:val="18"/>
                <w:szCs w:val="18"/>
              </w:rPr>
              <w:t>GE y GC difieran significativamente en VN letras; no difieren en CF (segmentación y síntesis de sonidos); VN no correlaciona con CL pero sí con escritura ortográfica.</w:t>
            </w:r>
          </w:p>
        </w:tc>
      </w:tr>
      <w:tr w:rsidR="00CF63DA" w:rsidRPr="00524651">
        <w:trPr>
          <w:trHeight w:val="368"/>
        </w:trPr>
        <w:tc>
          <w:tcPr>
            <w:tcW w:w="1521" w:type="dxa"/>
            <w:vMerge/>
          </w:tcPr>
          <w:p w:rsidR="00CF63DA" w:rsidRPr="005E79C6" w:rsidRDefault="00CF63DA" w:rsidP="00DF19B1">
            <w:pPr>
              <w:tabs>
                <w:tab w:val="num" w:pos="709"/>
                <w:tab w:val="left" w:pos="993"/>
              </w:tabs>
              <w:spacing w:line="240" w:lineRule="auto"/>
              <w:ind w:left="142" w:hanging="142"/>
              <w:rPr>
                <w:i/>
                <w:iCs/>
                <w:sz w:val="18"/>
                <w:szCs w:val="18"/>
              </w:rPr>
            </w:pPr>
          </w:p>
        </w:tc>
        <w:tc>
          <w:tcPr>
            <w:tcW w:w="1295" w:type="dxa"/>
          </w:tcPr>
          <w:p w:rsidR="00CF63DA" w:rsidRDefault="00CF63DA" w:rsidP="00DF19B1">
            <w:pPr>
              <w:tabs>
                <w:tab w:val="num" w:pos="709"/>
                <w:tab w:val="left" w:pos="993"/>
              </w:tabs>
              <w:spacing w:line="240" w:lineRule="auto"/>
              <w:ind w:left="142" w:hanging="142"/>
              <w:rPr>
                <w:b/>
                <w:bCs/>
                <w:sz w:val="18"/>
                <w:szCs w:val="18"/>
              </w:rPr>
            </w:pPr>
            <w:r>
              <w:rPr>
                <w:b/>
                <w:bCs/>
                <w:sz w:val="18"/>
                <w:szCs w:val="18"/>
              </w:rPr>
              <w:t>Estudio 21:</w:t>
            </w:r>
          </w:p>
          <w:p w:rsidR="00CF63DA" w:rsidRDefault="00CF63DA" w:rsidP="006955E6">
            <w:pPr>
              <w:tabs>
                <w:tab w:val="num" w:pos="709"/>
                <w:tab w:val="left" w:pos="993"/>
              </w:tabs>
              <w:ind w:left="142" w:hanging="142"/>
              <w:rPr>
                <w:color w:val="141314"/>
                <w:sz w:val="18"/>
                <w:szCs w:val="18"/>
                <w:lang w:eastAsia="es-MX"/>
              </w:rPr>
            </w:pPr>
            <w:r>
              <w:rPr>
                <w:color w:val="141314"/>
                <w:sz w:val="18"/>
                <w:szCs w:val="18"/>
                <w:lang w:eastAsia="es-MX"/>
              </w:rPr>
              <w:t>(</w:t>
            </w:r>
            <w:r w:rsidRPr="00311875">
              <w:rPr>
                <w:color w:val="141314"/>
                <w:sz w:val="18"/>
                <w:szCs w:val="18"/>
                <w:lang w:eastAsia="es-MX"/>
              </w:rPr>
              <w:t xml:space="preserve">Jiménez, </w:t>
            </w:r>
          </w:p>
          <w:p w:rsidR="00CF63DA" w:rsidRDefault="00CF63DA" w:rsidP="006955E6">
            <w:pPr>
              <w:tabs>
                <w:tab w:val="num" w:pos="709"/>
                <w:tab w:val="left" w:pos="993"/>
              </w:tabs>
              <w:ind w:left="142" w:hanging="142"/>
              <w:rPr>
                <w:color w:val="141314"/>
                <w:sz w:val="18"/>
                <w:szCs w:val="18"/>
                <w:lang w:eastAsia="es-MX"/>
              </w:rPr>
            </w:pPr>
            <w:r w:rsidRPr="00311875">
              <w:rPr>
                <w:color w:val="141314"/>
                <w:sz w:val="18"/>
                <w:szCs w:val="18"/>
                <w:lang w:eastAsia="es-MX"/>
              </w:rPr>
              <w:t xml:space="preserve">Rodríguez, </w:t>
            </w:r>
          </w:p>
          <w:p w:rsidR="00CF63DA" w:rsidRDefault="00CF63DA" w:rsidP="006955E6">
            <w:pPr>
              <w:tabs>
                <w:tab w:val="num" w:pos="709"/>
                <w:tab w:val="left" w:pos="993"/>
              </w:tabs>
              <w:ind w:left="142" w:hanging="142"/>
              <w:rPr>
                <w:color w:val="141314"/>
                <w:sz w:val="18"/>
                <w:szCs w:val="18"/>
                <w:lang w:eastAsia="es-MX"/>
              </w:rPr>
            </w:pPr>
            <w:r>
              <w:rPr>
                <w:color w:val="141314"/>
                <w:sz w:val="18"/>
                <w:szCs w:val="18"/>
                <w:lang w:eastAsia="es-MX"/>
              </w:rPr>
              <w:t>Guzmán, &amp;</w:t>
            </w:r>
            <w:r w:rsidRPr="00311875">
              <w:rPr>
                <w:color w:val="141314"/>
                <w:sz w:val="18"/>
                <w:szCs w:val="18"/>
                <w:lang w:eastAsia="es-MX"/>
              </w:rPr>
              <w:t xml:space="preserve"> </w:t>
            </w:r>
          </w:p>
          <w:p w:rsidR="00CF63DA" w:rsidRDefault="00CF63DA" w:rsidP="006955E6">
            <w:pPr>
              <w:tabs>
                <w:tab w:val="num" w:pos="709"/>
                <w:tab w:val="left" w:pos="993"/>
              </w:tabs>
              <w:ind w:left="142" w:hanging="142"/>
              <w:rPr>
                <w:color w:val="141314"/>
                <w:sz w:val="18"/>
                <w:szCs w:val="18"/>
                <w:lang w:eastAsia="es-MX"/>
              </w:rPr>
            </w:pPr>
            <w:r>
              <w:rPr>
                <w:color w:val="141314"/>
                <w:sz w:val="18"/>
                <w:szCs w:val="18"/>
                <w:lang w:eastAsia="es-MX"/>
              </w:rPr>
              <w:t xml:space="preserve">García, </w:t>
            </w:r>
            <w:r w:rsidRPr="00311875">
              <w:rPr>
                <w:color w:val="141314"/>
                <w:sz w:val="18"/>
                <w:szCs w:val="18"/>
                <w:lang w:eastAsia="es-MX"/>
              </w:rPr>
              <w:t>2010)</w:t>
            </w:r>
          </w:p>
          <w:p w:rsidR="00CF63DA" w:rsidRPr="00A61B9C" w:rsidRDefault="00CF63DA" w:rsidP="00DF19B1">
            <w:pPr>
              <w:tabs>
                <w:tab w:val="num" w:pos="709"/>
                <w:tab w:val="left" w:pos="993"/>
              </w:tabs>
              <w:spacing w:line="240" w:lineRule="auto"/>
              <w:ind w:left="142" w:hanging="142"/>
              <w:rPr>
                <w:b/>
                <w:bCs/>
                <w:sz w:val="18"/>
                <w:szCs w:val="18"/>
              </w:rPr>
            </w:pPr>
          </w:p>
        </w:tc>
        <w:tc>
          <w:tcPr>
            <w:tcW w:w="2050" w:type="dxa"/>
          </w:tcPr>
          <w:p w:rsidR="00CF63DA" w:rsidRPr="00A61B9C" w:rsidRDefault="00CF63DA" w:rsidP="00A61B9C">
            <w:pPr>
              <w:tabs>
                <w:tab w:val="num" w:pos="709"/>
                <w:tab w:val="left" w:pos="993"/>
              </w:tabs>
              <w:spacing w:line="240" w:lineRule="auto"/>
              <w:rPr>
                <w:color w:val="141314"/>
                <w:sz w:val="18"/>
                <w:szCs w:val="18"/>
                <w:lang w:val="es-ES" w:eastAsia="es-MX"/>
              </w:rPr>
            </w:pPr>
            <w:r w:rsidRPr="00524651">
              <w:rPr>
                <w:sz w:val="18"/>
                <w:szCs w:val="18"/>
                <w:lang w:eastAsia="es-MX"/>
              </w:rPr>
              <w:t>900 niños</w:t>
            </w:r>
            <w:r>
              <w:rPr>
                <w:sz w:val="18"/>
                <w:szCs w:val="18"/>
                <w:lang w:eastAsia="es-MX"/>
              </w:rPr>
              <w:t xml:space="preserve"> españoles</w:t>
            </w:r>
            <w:r w:rsidRPr="00524651">
              <w:rPr>
                <w:sz w:val="18"/>
                <w:szCs w:val="18"/>
                <w:lang w:eastAsia="es-MX"/>
              </w:rPr>
              <w:t xml:space="preserve"> entre 7 y 12 años: GE = 89 niños con dislexia, GC = 811 normo-lectores (extraídos de la muestra de 1050 niños de SICOLE)</w:t>
            </w:r>
          </w:p>
        </w:tc>
        <w:tc>
          <w:tcPr>
            <w:tcW w:w="2003" w:type="dxa"/>
          </w:tcPr>
          <w:p w:rsidR="00CF63DA" w:rsidRDefault="00CF63DA" w:rsidP="00A61B9C">
            <w:pPr>
              <w:spacing w:line="240" w:lineRule="auto"/>
              <w:rPr>
                <w:b/>
                <w:bCs/>
                <w:sz w:val="18"/>
                <w:szCs w:val="18"/>
              </w:rPr>
            </w:pPr>
            <w:r w:rsidRPr="00524651">
              <w:rPr>
                <w:b/>
                <w:bCs/>
                <w:sz w:val="18"/>
                <w:szCs w:val="18"/>
              </w:rPr>
              <w:t>Di</w:t>
            </w:r>
            <w:r>
              <w:rPr>
                <w:b/>
                <w:bCs/>
                <w:sz w:val="18"/>
                <w:szCs w:val="18"/>
              </w:rPr>
              <w:t>bujos, colores, letras, dígitos.</w:t>
            </w:r>
          </w:p>
          <w:p w:rsidR="00CF63DA" w:rsidRPr="00622410" w:rsidRDefault="00CF63DA" w:rsidP="008B12E4">
            <w:pPr>
              <w:spacing w:line="240" w:lineRule="auto"/>
              <w:rPr>
                <w:sz w:val="18"/>
                <w:szCs w:val="18"/>
              </w:rPr>
            </w:pPr>
            <w:r>
              <w:rPr>
                <w:sz w:val="18"/>
                <w:szCs w:val="18"/>
              </w:rPr>
              <w:t>(Adaptación de Denckla &amp;</w:t>
            </w:r>
            <w:r w:rsidRPr="00622410">
              <w:rPr>
                <w:sz w:val="18"/>
                <w:szCs w:val="18"/>
              </w:rPr>
              <w:t xml:space="preserve"> Rudel, 1974)</w:t>
            </w:r>
          </w:p>
          <w:p w:rsidR="00CF63DA" w:rsidRDefault="00CF63DA" w:rsidP="00A61B9C">
            <w:pPr>
              <w:spacing w:line="240" w:lineRule="auto"/>
              <w:rPr>
                <w:b/>
                <w:bCs/>
                <w:sz w:val="18"/>
                <w:szCs w:val="18"/>
              </w:rPr>
            </w:pPr>
          </w:p>
          <w:p w:rsidR="00CF63DA" w:rsidRPr="00A61B9C" w:rsidRDefault="00CF63DA" w:rsidP="00A61B9C">
            <w:pPr>
              <w:spacing w:line="240" w:lineRule="auto"/>
              <w:rPr>
                <w:b/>
                <w:bCs/>
                <w:sz w:val="18"/>
                <w:szCs w:val="18"/>
              </w:rPr>
            </w:pPr>
          </w:p>
        </w:tc>
        <w:tc>
          <w:tcPr>
            <w:tcW w:w="2410" w:type="dxa"/>
          </w:tcPr>
          <w:p w:rsidR="00CF63DA" w:rsidRPr="00A61B9C" w:rsidRDefault="00CF63DA" w:rsidP="00DF19B1">
            <w:pPr>
              <w:tabs>
                <w:tab w:val="num" w:pos="709"/>
                <w:tab w:val="left" w:pos="993"/>
              </w:tabs>
              <w:spacing w:line="240" w:lineRule="auto"/>
              <w:ind w:left="142" w:hanging="142"/>
              <w:rPr>
                <w:sz w:val="18"/>
                <w:szCs w:val="18"/>
              </w:rPr>
            </w:pPr>
            <w:r w:rsidRPr="00524651">
              <w:rPr>
                <w:sz w:val="18"/>
                <w:szCs w:val="18"/>
              </w:rPr>
              <w:t xml:space="preserve">Análisis factorial </w:t>
            </w:r>
            <w:r>
              <w:rPr>
                <w:sz w:val="18"/>
                <w:szCs w:val="18"/>
              </w:rPr>
              <w:t>muestra</w:t>
            </w:r>
            <w:r w:rsidRPr="00524651">
              <w:rPr>
                <w:sz w:val="18"/>
                <w:szCs w:val="18"/>
              </w:rPr>
              <w:t xml:space="preserve"> que VN tiene fuerza discriminante (entre disléxicos y normolectores) en 2º, 3º y 4º (pero sobre todo en 3º) y luego la pierde casi completamente en 5º y 6º</w:t>
            </w:r>
            <w:r w:rsidRPr="00524651">
              <w:rPr>
                <w:i/>
                <w:iCs/>
                <w:sz w:val="18"/>
                <w:szCs w:val="18"/>
              </w:rPr>
              <w:t>.</w:t>
            </w:r>
          </w:p>
        </w:tc>
      </w:tr>
    </w:tbl>
    <w:p w:rsidR="00CF63DA" w:rsidRPr="00D4769D" w:rsidRDefault="00CF63DA" w:rsidP="006D0CAE">
      <w:pPr>
        <w:tabs>
          <w:tab w:val="num" w:pos="709"/>
        </w:tabs>
        <w:spacing w:line="240" w:lineRule="auto"/>
        <w:jc w:val="center"/>
        <w:rPr>
          <w:sz w:val="22"/>
          <w:szCs w:val="22"/>
        </w:rPr>
      </w:pPr>
      <w:r>
        <w:br w:type="page"/>
      </w:r>
      <w:r w:rsidRPr="00D4769D">
        <w:rPr>
          <w:b/>
          <w:bCs/>
          <w:sz w:val="22"/>
          <w:szCs w:val="22"/>
        </w:rPr>
        <w:t xml:space="preserve">Tabla </w:t>
      </w:r>
      <w:r>
        <w:rPr>
          <w:b/>
          <w:bCs/>
          <w:sz w:val="22"/>
          <w:szCs w:val="22"/>
        </w:rPr>
        <w:t>3</w:t>
      </w:r>
      <w:r w:rsidRPr="00D4769D">
        <w:rPr>
          <w:b/>
          <w:bCs/>
          <w:sz w:val="22"/>
          <w:szCs w:val="22"/>
        </w:rPr>
        <w:t>.</w:t>
      </w:r>
      <w:r w:rsidRPr="00D4769D">
        <w:rPr>
          <w:sz w:val="22"/>
          <w:szCs w:val="22"/>
        </w:rPr>
        <w:t xml:space="preserve"> Estudios de VN en español </w:t>
      </w:r>
      <w:r>
        <w:rPr>
          <w:sz w:val="22"/>
          <w:szCs w:val="22"/>
        </w:rPr>
        <w:t>con lectores con dificultades debido a factores cognitivo-genéticos (continuación)</w:t>
      </w:r>
    </w:p>
    <w:p w:rsidR="00CF63DA" w:rsidRDefault="00CF63DA"/>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439"/>
        <w:gridCol w:w="1318"/>
        <w:gridCol w:w="1944"/>
        <w:gridCol w:w="2041"/>
        <w:gridCol w:w="2535"/>
      </w:tblGrid>
      <w:tr w:rsidR="00CF63DA" w:rsidRPr="00524651">
        <w:trPr>
          <w:trHeight w:val="368"/>
        </w:trPr>
        <w:tc>
          <w:tcPr>
            <w:tcW w:w="1439" w:type="dxa"/>
            <w:vAlign w:val="center"/>
          </w:tcPr>
          <w:p w:rsidR="00CF63DA" w:rsidRPr="006D0CAE" w:rsidRDefault="00CF63DA" w:rsidP="003274A7">
            <w:pPr>
              <w:tabs>
                <w:tab w:val="num" w:pos="709"/>
                <w:tab w:val="left" w:pos="993"/>
              </w:tabs>
              <w:spacing w:line="240" w:lineRule="auto"/>
              <w:ind w:left="142" w:hanging="142"/>
              <w:jc w:val="center"/>
              <w:rPr>
                <w:b/>
                <w:bCs/>
                <w:sz w:val="18"/>
                <w:szCs w:val="18"/>
              </w:rPr>
            </w:pPr>
            <w:r w:rsidRPr="006D0CAE">
              <w:rPr>
                <w:b/>
                <w:bCs/>
                <w:sz w:val="18"/>
                <w:szCs w:val="18"/>
              </w:rPr>
              <w:t>Tipo de estudio</w:t>
            </w:r>
          </w:p>
        </w:tc>
        <w:tc>
          <w:tcPr>
            <w:tcW w:w="1318" w:type="dxa"/>
            <w:vAlign w:val="center"/>
          </w:tcPr>
          <w:p w:rsidR="00CF63DA" w:rsidRPr="006D0CAE" w:rsidRDefault="00CF63DA" w:rsidP="003274A7">
            <w:pPr>
              <w:tabs>
                <w:tab w:val="num" w:pos="709"/>
                <w:tab w:val="left" w:pos="993"/>
              </w:tabs>
              <w:spacing w:line="240" w:lineRule="auto"/>
              <w:ind w:left="142" w:hanging="142"/>
              <w:jc w:val="center"/>
              <w:rPr>
                <w:b/>
                <w:bCs/>
                <w:sz w:val="18"/>
                <w:szCs w:val="18"/>
              </w:rPr>
            </w:pPr>
            <w:r w:rsidRPr="006D0CAE">
              <w:rPr>
                <w:b/>
                <w:bCs/>
                <w:sz w:val="18"/>
                <w:szCs w:val="18"/>
              </w:rPr>
              <w:t>Autores</w:t>
            </w:r>
          </w:p>
        </w:tc>
        <w:tc>
          <w:tcPr>
            <w:tcW w:w="1944" w:type="dxa"/>
            <w:vAlign w:val="center"/>
          </w:tcPr>
          <w:p w:rsidR="00CF63DA" w:rsidRPr="006D0CAE" w:rsidRDefault="00CF63DA" w:rsidP="003274A7">
            <w:pPr>
              <w:tabs>
                <w:tab w:val="num" w:pos="709"/>
                <w:tab w:val="left" w:pos="993"/>
              </w:tabs>
              <w:spacing w:line="240" w:lineRule="auto"/>
              <w:ind w:left="142" w:hanging="142"/>
              <w:jc w:val="center"/>
              <w:rPr>
                <w:b/>
                <w:bCs/>
                <w:sz w:val="18"/>
                <w:szCs w:val="18"/>
              </w:rPr>
            </w:pPr>
            <w:r w:rsidRPr="006D0CAE">
              <w:rPr>
                <w:b/>
                <w:bCs/>
                <w:sz w:val="18"/>
                <w:szCs w:val="18"/>
              </w:rPr>
              <w:t>Participantes</w:t>
            </w:r>
          </w:p>
        </w:tc>
        <w:tc>
          <w:tcPr>
            <w:tcW w:w="2042" w:type="dxa"/>
            <w:vAlign w:val="center"/>
          </w:tcPr>
          <w:p w:rsidR="00CF63DA" w:rsidRPr="006D0CAE" w:rsidRDefault="00CF63DA" w:rsidP="003274A7">
            <w:pPr>
              <w:tabs>
                <w:tab w:val="num" w:pos="709"/>
                <w:tab w:val="left" w:pos="993"/>
              </w:tabs>
              <w:spacing w:line="240" w:lineRule="auto"/>
              <w:ind w:left="142" w:hanging="142"/>
              <w:jc w:val="center"/>
              <w:rPr>
                <w:b/>
                <w:bCs/>
                <w:sz w:val="18"/>
                <w:szCs w:val="18"/>
              </w:rPr>
            </w:pPr>
            <w:r w:rsidRPr="006D0CAE">
              <w:rPr>
                <w:b/>
                <w:bCs/>
                <w:sz w:val="18"/>
                <w:szCs w:val="18"/>
              </w:rPr>
              <w:t>Tarea de VN</w:t>
            </w:r>
          </w:p>
        </w:tc>
        <w:tc>
          <w:tcPr>
            <w:tcW w:w="2536" w:type="dxa"/>
            <w:vAlign w:val="center"/>
          </w:tcPr>
          <w:p w:rsidR="00CF63DA" w:rsidRPr="006D0CAE" w:rsidRDefault="00CF63DA" w:rsidP="003274A7">
            <w:pPr>
              <w:tabs>
                <w:tab w:val="num" w:pos="709"/>
                <w:tab w:val="left" w:pos="993"/>
              </w:tabs>
              <w:spacing w:line="240" w:lineRule="auto"/>
              <w:ind w:left="142" w:hanging="142"/>
              <w:jc w:val="center"/>
              <w:rPr>
                <w:b/>
                <w:bCs/>
                <w:sz w:val="18"/>
                <w:szCs w:val="18"/>
              </w:rPr>
            </w:pPr>
            <w:r w:rsidRPr="006D0CAE">
              <w:rPr>
                <w:b/>
                <w:bCs/>
                <w:sz w:val="18"/>
                <w:szCs w:val="18"/>
              </w:rPr>
              <w:t>Resultados</w:t>
            </w:r>
          </w:p>
        </w:tc>
      </w:tr>
      <w:tr w:rsidR="00CF63DA" w:rsidRPr="00524651">
        <w:trPr>
          <w:trHeight w:val="368"/>
        </w:trPr>
        <w:tc>
          <w:tcPr>
            <w:tcW w:w="1439" w:type="dxa"/>
          </w:tcPr>
          <w:p w:rsidR="00CF63DA" w:rsidRPr="005E79C6" w:rsidRDefault="00CF63DA" w:rsidP="00DF19B1">
            <w:pPr>
              <w:tabs>
                <w:tab w:val="num" w:pos="709"/>
                <w:tab w:val="left" w:pos="993"/>
              </w:tabs>
              <w:spacing w:line="240" w:lineRule="auto"/>
              <w:ind w:left="142" w:hanging="142"/>
              <w:rPr>
                <w:i/>
                <w:iCs/>
                <w:sz w:val="18"/>
                <w:szCs w:val="18"/>
              </w:rPr>
            </w:pPr>
            <w:r w:rsidRPr="005E79C6">
              <w:rPr>
                <w:i/>
                <w:iCs/>
                <w:sz w:val="18"/>
                <w:szCs w:val="18"/>
              </w:rPr>
              <w:t>Discriminación entre grupos, con intervención</w:t>
            </w:r>
          </w:p>
        </w:tc>
        <w:tc>
          <w:tcPr>
            <w:tcW w:w="1318" w:type="dxa"/>
          </w:tcPr>
          <w:p w:rsidR="00CF63DA" w:rsidRPr="00A07DEB" w:rsidRDefault="00CF63DA" w:rsidP="00DF19B1">
            <w:pPr>
              <w:tabs>
                <w:tab w:val="num" w:pos="709"/>
                <w:tab w:val="left" w:pos="993"/>
              </w:tabs>
              <w:spacing w:line="240" w:lineRule="auto"/>
              <w:ind w:left="142" w:hanging="142"/>
              <w:rPr>
                <w:b/>
                <w:bCs/>
                <w:sz w:val="18"/>
                <w:szCs w:val="18"/>
              </w:rPr>
            </w:pPr>
            <w:r>
              <w:rPr>
                <w:b/>
                <w:bCs/>
                <w:sz w:val="18"/>
                <w:szCs w:val="18"/>
              </w:rPr>
              <w:t>Estudio 22</w:t>
            </w:r>
            <w:r w:rsidRPr="00A07DEB">
              <w:rPr>
                <w:b/>
                <w:bCs/>
                <w:sz w:val="18"/>
                <w:szCs w:val="18"/>
              </w:rPr>
              <w:t>:</w:t>
            </w:r>
          </w:p>
          <w:p w:rsidR="00CF63DA" w:rsidRDefault="00CF63DA" w:rsidP="003841BF">
            <w:pPr>
              <w:tabs>
                <w:tab w:val="num" w:pos="709"/>
                <w:tab w:val="left" w:pos="993"/>
              </w:tabs>
              <w:spacing w:line="240" w:lineRule="auto"/>
              <w:ind w:left="142" w:hanging="142"/>
              <w:rPr>
                <w:sz w:val="18"/>
                <w:szCs w:val="18"/>
              </w:rPr>
            </w:pPr>
            <w:r>
              <w:rPr>
                <w:sz w:val="18"/>
                <w:szCs w:val="18"/>
              </w:rPr>
              <w:t xml:space="preserve">(Suárez </w:t>
            </w:r>
          </w:p>
          <w:p w:rsidR="00CF63DA" w:rsidRPr="003841BF" w:rsidRDefault="00CF63DA" w:rsidP="003841BF">
            <w:pPr>
              <w:tabs>
                <w:tab w:val="num" w:pos="709"/>
                <w:tab w:val="left" w:pos="993"/>
              </w:tabs>
              <w:spacing w:line="240" w:lineRule="auto"/>
              <w:ind w:left="142" w:hanging="142"/>
              <w:rPr>
                <w:sz w:val="18"/>
                <w:szCs w:val="18"/>
              </w:rPr>
            </w:pPr>
            <w:r>
              <w:rPr>
                <w:sz w:val="18"/>
                <w:szCs w:val="18"/>
              </w:rPr>
              <w:t xml:space="preserve">Coalla, </w:t>
            </w:r>
            <w:r w:rsidRPr="00A61B9C">
              <w:rPr>
                <w:sz w:val="18"/>
                <w:szCs w:val="18"/>
              </w:rPr>
              <w:t>2009)</w:t>
            </w:r>
          </w:p>
        </w:tc>
        <w:tc>
          <w:tcPr>
            <w:tcW w:w="1944" w:type="dxa"/>
          </w:tcPr>
          <w:p w:rsidR="00CF63DA" w:rsidRPr="00A61B9C" w:rsidRDefault="00CF63DA" w:rsidP="00DF19B1">
            <w:pPr>
              <w:tabs>
                <w:tab w:val="num" w:pos="709"/>
                <w:tab w:val="left" w:pos="993"/>
              </w:tabs>
              <w:spacing w:line="240" w:lineRule="auto"/>
              <w:rPr>
                <w:color w:val="141314"/>
                <w:sz w:val="18"/>
                <w:szCs w:val="18"/>
                <w:lang w:val="es-ES" w:eastAsia="es-MX"/>
              </w:rPr>
            </w:pPr>
            <w:r w:rsidRPr="00A61B9C">
              <w:rPr>
                <w:color w:val="141314"/>
                <w:sz w:val="18"/>
                <w:szCs w:val="18"/>
                <w:lang w:val="es-ES" w:eastAsia="es-MX"/>
              </w:rPr>
              <w:t>8 niños con dislexia</w:t>
            </w:r>
            <w:r>
              <w:rPr>
                <w:color w:val="141314"/>
                <w:sz w:val="18"/>
                <w:szCs w:val="18"/>
                <w:lang w:val="es-ES" w:eastAsia="es-MX"/>
              </w:rPr>
              <w:t xml:space="preserve"> españoles</w:t>
            </w:r>
            <w:r w:rsidRPr="00A61B9C">
              <w:rPr>
                <w:color w:val="141314"/>
                <w:sz w:val="18"/>
                <w:szCs w:val="18"/>
                <w:lang w:val="es-ES" w:eastAsia="es-MX"/>
              </w:rPr>
              <w:t xml:space="preserve"> entre 7 y 12 años, comparados con un GC de 10 niños (edad media 10 años).</w:t>
            </w:r>
          </w:p>
        </w:tc>
        <w:tc>
          <w:tcPr>
            <w:tcW w:w="2042" w:type="dxa"/>
          </w:tcPr>
          <w:p w:rsidR="00CF63DA" w:rsidRDefault="00CF63DA" w:rsidP="00DF19B1">
            <w:pPr>
              <w:spacing w:line="240" w:lineRule="auto"/>
              <w:rPr>
                <w:sz w:val="18"/>
                <w:szCs w:val="18"/>
              </w:rPr>
            </w:pPr>
            <w:r w:rsidRPr="00A61B9C">
              <w:rPr>
                <w:b/>
                <w:bCs/>
                <w:sz w:val="18"/>
                <w:szCs w:val="18"/>
              </w:rPr>
              <w:t>Dibujos, colores, dígitos, letras</w:t>
            </w:r>
            <w:r>
              <w:rPr>
                <w:sz w:val="18"/>
                <w:szCs w:val="18"/>
              </w:rPr>
              <w:t xml:space="preserve">. </w:t>
            </w:r>
          </w:p>
          <w:p w:rsidR="00CF63DA" w:rsidRPr="00A61B9C" w:rsidRDefault="00CF63DA" w:rsidP="00DF19B1">
            <w:pPr>
              <w:spacing w:line="240" w:lineRule="auto"/>
              <w:rPr>
                <w:sz w:val="18"/>
                <w:szCs w:val="18"/>
              </w:rPr>
            </w:pPr>
            <w:r>
              <w:rPr>
                <w:sz w:val="18"/>
                <w:szCs w:val="18"/>
              </w:rPr>
              <w:t>CTOPP (Wagner, Torgesen, &amp;</w:t>
            </w:r>
            <w:r w:rsidRPr="00A61B9C">
              <w:rPr>
                <w:sz w:val="18"/>
                <w:szCs w:val="18"/>
              </w:rPr>
              <w:t xml:space="preserve"> Rashotte, 1999).</w:t>
            </w:r>
          </w:p>
        </w:tc>
        <w:tc>
          <w:tcPr>
            <w:tcW w:w="2536" w:type="dxa"/>
          </w:tcPr>
          <w:p w:rsidR="00CF63DA" w:rsidRDefault="00CF63DA" w:rsidP="00DF19B1">
            <w:pPr>
              <w:tabs>
                <w:tab w:val="num" w:pos="709"/>
                <w:tab w:val="left" w:pos="993"/>
              </w:tabs>
              <w:spacing w:line="240" w:lineRule="auto"/>
              <w:ind w:left="142" w:hanging="142"/>
              <w:rPr>
                <w:sz w:val="18"/>
                <w:szCs w:val="18"/>
              </w:rPr>
            </w:pPr>
            <w:r w:rsidRPr="00A61B9C">
              <w:rPr>
                <w:sz w:val="18"/>
                <w:szCs w:val="18"/>
              </w:rPr>
              <w:t xml:space="preserve">GE y GC difieren en VN, sobre todo en </w:t>
            </w:r>
            <w:r>
              <w:rPr>
                <w:sz w:val="18"/>
                <w:szCs w:val="18"/>
              </w:rPr>
              <w:t xml:space="preserve">dibujos, letras y dígitos. </w:t>
            </w:r>
          </w:p>
          <w:p w:rsidR="00CF63DA" w:rsidRPr="00A61B9C" w:rsidRDefault="00CF63DA" w:rsidP="00DF19B1">
            <w:pPr>
              <w:tabs>
                <w:tab w:val="num" w:pos="709"/>
                <w:tab w:val="left" w:pos="993"/>
              </w:tabs>
              <w:spacing w:line="240" w:lineRule="auto"/>
              <w:ind w:left="142" w:hanging="142"/>
              <w:rPr>
                <w:sz w:val="18"/>
                <w:szCs w:val="18"/>
              </w:rPr>
            </w:pPr>
            <w:r w:rsidRPr="00A61B9C">
              <w:rPr>
                <w:sz w:val="18"/>
                <w:szCs w:val="18"/>
              </w:rPr>
              <w:t>La intervención mejoró exactitud y velocidad en lectura de palabras y pseudopalabras</w:t>
            </w:r>
            <w:r>
              <w:rPr>
                <w:sz w:val="18"/>
                <w:szCs w:val="18"/>
              </w:rPr>
              <w:t>.</w:t>
            </w:r>
          </w:p>
        </w:tc>
      </w:tr>
      <w:tr w:rsidR="00CF63DA" w:rsidRPr="00524651">
        <w:trPr>
          <w:trHeight w:val="271"/>
        </w:trPr>
        <w:tc>
          <w:tcPr>
            <w:tcW w:w="1439" w:type="dxa"/>
            <w:vMerge w:val="restart"/>
          </w:tcPr>
          <w:p w:rsidR="00CF63DA" w:rsidRPr="005E79C6" w:rsidRDefault="00CF63DA" w:rsidP="005E79C6">
            <w:pPr>
              <w:tabs>
                <w:tab w:val="num" w:pos="709"/>
                <w:tab w:val="left" w:pos="993"/>
              </w:tabs>
              <w:spacing w:line="240" w:lineRule="auto"/>
              <w:ind w:left="142" w:hanging="142"/>
              <w:rPr>
                <w:i/>
                <w:iCs/>
                <w:sz w:val="18"/>
                <w:szCs w:val="18"/>
              </w:rPr>
            </w:pPr>
            <w:r w:rsidRPr="005E79C6">
              <w:rPr>
                <w:i/>
                <w:iCs/>
                <w:sz w:val="18"/>
                <w:szCs w:val="18"/>
              </w:rPr>
              <w:t>Investigación sobre doble déficit en español</w:t>
            </w:r>
          </w:p>
        </w:tc>
        <w:tc>
          <w:tcPr>
            <w:tcW w:w="1318" w:type="dxa"/>
          </w:tcPr>
          <w:p w:rsidR="00CF63DA" w:rsidRPr="0012478B" w:rsidRDefault="00CF63DA" w:rsidP="00524651">
            <w:pPr>
              <w:tabs>
                <w:tab w:val="num" w:pos="709"/>
                <w:tab w:val="left" w:pos="993"/>
              </w:tabs>
              <w:spacing w:line="240" w:lineRule="auto"/>
              <w:ind w:left="142" w:hanging="142"/>
              <w:rPr>
                <w:b/>
                <w:bCs/>
                <w:sz w:val="18"/>
                <w:szCs w:val="18"/>
              </w:rPr>
            </w:pPr>
            <w:r>
              <w:rPr>
                <w:b/>
                <w:bCs/>
                <w:sz w:val="18"/>
                <w:szCs w:val="18"/>
              </w:rPr>
              <w:t>Estudio 23</w:t>
            </w:r>
            <w:r w:rsidRPr="0012478B">
              <w:rPr>
                <w:b/>
                <w:bCs/>
                <w:sz w:val="18"/>
                <w:szCs w:val="18"/>
              </w:rPr>
              <w:t>:</w:t>
            </w:r>
          </w:p>
          <w:p w:rsidR="00CF63DA" w:rsidRDefault="00CF63DA" w:rsidP="00524651">
            <w:pPr>
              <w:tabs>
                <w:tab w:val="num" w:pos="709"/>
                <w:tab w:val="left" w:pos="993"/>
              </w:tabs>
              <w:spacing w:line="240" w:lineRule="auto"/>
              <w:ind w:left="142" w:hanging="142"/>
              <w:rPr>
                <w:sz w:val="18"/>
                <w:szCs w:val="18"/>
              </w:rPr>
            </w:pPr>
            <w:r>
              <w:rPr>
                <w:sz w:val="18"/>
                <w:szCs w:val="18"/>
              </w:rPr>
              <w:t>(</w:t>
            </w:r>
            <w:r w:rsidRPr="00524651">
              <w:rPr>
                <w:sz w:val="18"/>
                <w:szCs w:val="18"/>
              </w:rPr>
              <w:t>Escribano</w:t>
            </w:r>
            <w:r>
              <w:rPr>
                <w:sz w:val="18"/>
                <w:szCs w:val="18"/>
              </w:rPr>
              <w:t xml:space="preserve">, </w:t>
            </w:r>
          </w:p>
          <w:p w:rsidR="00CF63DA" w:rsidRPr="00524651" w:rsidRDefault="00CF63DA" w:rsidP="00524651">
            <w:pPr>
              <w:tabs>
                <w:tab w:val="num" w:pos="709"/>
                <w:tab w:val="left" w:pos="993"/>
              </w:tabs>
              <w:spacing w:line="240" w:lineRule="auto"/>
              <w:ind w:left="142" w:hanging="142"/>
              <w:rPr>
                <w:sz w:val="18"/>
                <w:szCs w:val="18"/>
              </w:rPr>
            </w:pPr>
            <w:r w:rsidRPr="00524651">
              <w:rPr>
                <w:sz w:val="18"/>
                <w:szCs w:val="18"/>
              </w:rPr>
              <w:t>2007)</w:t>
            </w:r>
          </w:p>
        </w:tc>
        <w:tc>
          <w:tcPr>
            <w:tcW w:w="1944" w:type="dxa"/>
          </w:tcPr>
          <w:p w:rsidR="00CF63DA" w:rsidRDefault="00CF63DA" w:rsidP="00524651">
            <w:pPr>
              <w:tabs>
                <w:tab w:val="num" w:pos="709"/>
                <w:tab w:val="left" w:pos="993"/>
              </w:tabs>
              <w:spacing w:line="240" w:lineRule="auto"/>
              <w:ind w:left="142" w:hanging="142"/>
              <w:rPr>
                <w:sz w:val="18"/>
                <w:szCs w:val="18"/>
              </w:rPr>
            </w:pPr>
            <w:r w:rsidRPr="00524651">
              <w:rPr>
                <w:sz w:val="18"/>
                <w:szCs w:val="18"/>
              </w:rPr>
              <w:t>29 niños</w:t>
            </w:r>
            <w:r>
              <w:rPr>
                <w:sz w:val="18"/>
                <w:szCs w:val="18"/>
              </w:rPr>
              <w:t xml:space="preserve"> españoles</w:t>
            </w:r>
            <w:r w:rsidRPr="00524651">
              <w:rPr>
                <w:sz w:val="18"/>
                <w:szCs w:val="18"/>
              </w:rPr>
              <w:t xml:space="preserve">, </w:t>
            </w:r>
          </w:p>
          <w:p w:rsidR="00CF63DA" w:rsidRDefault="00CF63DA" w:rsidP="00DA39EC">
            <w:pPr>
              <w:tabs>
                <w:tab w:val="num" w:pos="709"/>
                <w:tab w:val="left" w:pos="993"/>
              </w:tabs>
              <w:spacing w:line="240" w:lineRule="auto"/>
              <w:ind w:left="142" w:hanging="142"/>
              <w:rPr>
                <w:sz w:val="18"/>
                <w:szCs w:val="18"/>
              </w:rPr>
            </w:pPr>
            <w:r w:rsidRPr="00524651">
              <w:rPr>
                <w:sz w:val="18"/>
                <w:szCs w:val="18"/>
              </w:rPr>
              <w:t xml:space="preserve">edad media 9 años 7 </w:t>
            </w:r>
          </w:p>
          <w:p w:rsidR="00CF63DA" w:rsidRDefault="00CF63DA" w:rsidP="00DA39EC">
            <w:pPr>
              <w:tabs>
                <w:tab w:val="num" w:pos="709"/>
                <w:tab w:val="left" w:pos="993"/>
              </w:tabs>
              <w:spacing w:line="240" w:lineRule="auto"/>
              <w:ind w:left="142" w:hanging="142"/>
              <w:rPr>
                <w:sz w:val="18"/>
                <w:szCs w:val="18"/>
              </w:rPr>
            </w:pPr>
            <w:r w:rsidRPr="00524651">
              <w:rPr>
                <w:sz w:val="18"/>
                <w:szCs w:val="18"/>
              </w:rPr>
              <w:t xml:space="preserve">meses (GDD = 10 con </w:t>
            </w:r>
          </w:p>
          <w:p w:rsidR="00CF63DA" w:rsidRDefault="00CF63DA" w:rsidP="00DA39EC">
            <w:pPr>
              <w:tabs>
                <w:tab w:val="num" w:pos="709"/>
                <w:tab w:val="left" w:pos="993"/>
              </w:tabs>
              <w:spacing w:line="240" w:lineRule="auto"/>
              <w:ind w:left="142" w:hanging="142"/>
              <w:rPr>
                <w:sz w:val="18"/>
                <w:szCs w:val="18"/>
              </w:rPr>
            </w:pPr>
            <w:r>
              <w:rPr>
                <w:sz w:val="18"/>
                <w:szCs w:val="18"/>
              </w:rPr>
              <w:t>doble déficit; GDF =</w:t>
            </w:r>
            <w:r w:rsidRPr="00524651">
              <w:rPr>
                <w:sz w:val="18"/>
                <w:szCs w:val="18"/>
              </w:rPr>
              <w:t xml:space="preserve">10 </w:t>
            </w:r>
          </w:p>
          <w:p w:rsidR="00CF63DA" w:rsidRDefault="00CF63DA" w:rsidP="00DA39EC">
            <w:pPr>
              <w:tabs>
                <w:tab w:val="num" w:pos="709"/>
                <w:tab w:val="left" w:pos="993"/>
              </w:tabs>
              <w:spacing w:line="240" w:lineRule="auto"/>
              <w:ind w:left="142" w:hanging="142"/>
              <w:rPr>
                <w:sz w:val="18"/>
                <w:szCs w:val="18"/>
              </w:rPr>
            </w:pPr>
            <w:r>
              <w:rPr>
                <w:sz w:val="18"/>
                <w:szCs w:val="18"/>
              </w:rPr>
              <w:t>con dislexia</w:t>
            </w:r>
          </w:p>
          <w:p w:rsidR="00CF63DA" w:rsidRDefault="00CF63DA" w:rsidP="00DA39EC">
            <w:pPr>
              <w:tabs>
                <w:tab w:val="num" w:pos="709"/>
                <w:tab w:val="left" w:pos="993"/>
              </w:tabs>
              <w:spacing w:line="240" w:lineRule="auto"/>
              <w:ind w:left="142" w:hanging="142"/>
              <w:rPr>
                <w:sz w:val="18"/>
                <w:szCs w:val="18"/>
              </w:rPr>
            </w:pPr>
            <w:r w:rsidRPr="00524651">
              <w:rPr>
                <w:sz w:val="18"/>
                <w:szCs w:val="18"/>
              </w:rPr>
              <w:t xml:space="preserve">fonológica; GC = 9 sin </w:t>
            </w:r>
          </w:p>
          <w:p w:rsidR="00CF63DA" w:rsidRPr="00524651" w:rsidRDefault="00CF63DA" w:rsidP="00DA39EC">
            <w:pPr>
              <w:tabs>
                <w:tab w:val="num" w:pos="709"/>
                <w:tab w:val="left" w:pos="993"/>
              </w:tabs>
              <w:spacing w:line="240" w:lineRule="auto"/>
              <w:ind w:left="142" w:hanging="142"/>
              <w:rPr>
                <w:sz w:val="18"/>
                <w:szCs w:val="18"/>
              </w:rPr>
            </w:pPr>
            <w:r w:rsidRPr="00524651">
              <w:rPr>
                <w:sz w:val="18"/>
                <w:szCs w:val="18"/>
              </w:rPr>
              <w:t>dislexia).</w:t>
            </w:r>
          </w:p>
        </w:tc>
        <w:tc>
          <w:tcPr>
            <w:tcW w:w="2042" w:type="dxa"/>
          </w:tcPr>
          <w:p w:rsidR="00CF63DA" w:rsidRDefault="00CF63DA" w:rsidP="00524651">
            <w:pPr>
              <w:tabs>
                <w:tab w:val="num" w:pos="709"/>
                <w:tab w:val="left" w:pos="993"/>
              </w:tabs>
              <w:spacing w:line="240" w:lineRule="auto"/>
              <w:ind w:left="142" w:hanging="142"/>
              <w:rPr>
                <w:b/>
                <w:bCs/>
                <w:sz w:val="18"/>
                <w:szCs w:val="18"/>
              </w:rPr>
            </w:pPr>
            <w:r w:rsidRPr="00524651">
              <w:rPr>
                <w:b/>
                <w:bCs/>
                <w:sz w:val="18"/>
                <w:szCs w:val="18"/>
              </w:rPr>
              <w:t xml:space="preserve">Dibujos, colores, letras, </w:t>
            </w:r>
          </w:p>
          <w:p w:rsidR="00CF63DA" w:rsidRDefault="00CF63DA" w:rsidP="00524651">
            <w:pPr>
              <w:tabs>
                <w:tab w:val="num" w:pos="709"/>
                <w:tab w:val="left" w:pos="993"/>
              </w:tabs>
              <w:spacing w:line="240" w:lineRule="auto"/>
              <w:ind w:left="142" w:hanging="142"/>
              <w:rPr>
                <w:b/>
                <w:bCs/>
                <w:sz w:val="18"/>
                <w:szCs w:val="18"/>
              </w:rPr>
            </w:pPr>
            <w:r w:rsidRPr="00524651">
              <w:rPr>
                <w:b/>
                <w:bCs/>
                <w:sz w:val="18"/>
                <w:szCs w:val="18"/>
              </w:rPr>
              <w:t>Dígitos</w:t>
            </w:r>
            <w:r>
              <w:rPr>
                <w:b/>
                <w:bCs/>
                <w:sz w:val="18"/>
                <w:szCs w:val="18"/>
              </w:rPr>
              <w:t xml:space="preserve">. </w:t>
            </w:r>
          </w:p>
          <w:p w:rsidR="00CF63DA" w:rsidRPr="00524651" w:rsidRDefault="00CF63DA" w:rsidP="008B12E4">
            <w:pPr>
              <w:tabs>
                <w:tab w:val="num" w:pos="709"/>
                <w:tab w:val="left" w:pos="993"/>
              </w:tabs>
              <w:spacing w:line="240" w:lineRule="auto"/>
              <w:ind w:left="142" w:hanging="142"/>
              <w:rPr>
                <w:sz w:val="18"/>
                <w:szCs w:val="18"/>
              </w:rPr>
            </w:pPr>
            <w:r>
              <w:rPr>
                <w:b/>
                <w:bCs/>
                <w:sz w:val="18"/>
                <w:szCs w:val="18"/>
              </w:rPr>
              <w:t>(</w:t>
            </w:r>
            <w:r>
              <w:rPr>
                <w:sz w:val="18"/>
                <w:szCs w:val="18"/>
              </w:rPr>
              <w:t>Denckla &amp; Rudel 1976</w:t>
            </w:r>
            <w:r w:rsidRPr="00524651">
              <w:rPr>
                <w:sz w:val="18"/>
                <w:szCs w:val="18"/>
              </w:rPr>
              <w:t>)</w:t>
            </w:r>
          </w:p>
        </w:tc>
        <w:tc>
          <w:tcPr>
            <w:tcW w:w="2536" w:type="dxa"/>
          </w:tcPr>
          <w:p w:rsidR="00CF63DA" w:rsidRPr="00524651" w:rsidRDefault="00CF63DA" w:rsidP="00524651">
            <w:pPr>
              <w:spacing w:line="240" w:lineRule="auto"/>
              <w:ind w:left="175" w:hanging="175"/>
              <w:rPr>
                <w:sz w:val="18"/>
                <w:szCs w:val="18"/>
              </w:rPr>
            </w:pPr>
            <w:r w:rsidRPr="00524651">
              <w:rPr>
                <w:sz w:val="18"/>
                <w:szCs w:val="18"/>
              </w:rPr>
              <w:t xml:space="preserve">Diferencias en VN permiten discriminar GDD y GDF. Los tres grupos obtuvieron al menos puntuación media en lectura de palabras y comprensión lectora. Velocidad lectora y ortografía significativamente afectadas en </w:t>
            </w:r>
            <w:r>
              <w:rPr>
                <w:sz w:val="18"/>
                <w:szCs w:val="18"/>
              </w:rPr>
              <w:t>el grupo con doble déficit</w:t>
            </w:r>
            <w:r w:rsidRPr="00524651">
              <w:rPr>
                <w:sz w:val="18"/>
                <w:szCs w:val="18"/>
              </w:rPr>
              <w:t>.</w:t>
            </w:r>
          </w:p>
        </w:tc>
      </w:tr>
      <w:tr w:rsidR="00CF63DA" w:rsidRPr="00524651">
        <w:trPr>
          <w:trHeight w:val="271"/>
        </w:trPr>
        <w:tc>
          <w:tcPr>
            <w:tcW w:w="1439" w:type="dxa"/>
            <w:vMerge/>
          </w:tcPr>
          <w:p w:rsidR="00CF63DA" w:rsidRPr="00524651" w:rsidRDefault="00CF63DA" w:rsidP="00524651">
            <w:pPr>
              <w:tabs>
                <w:tab w:val="num" w:pos="709"/>
                <w:tab w:val="left" w:pos="993"/>
              </w:tabs>
              <w:spacing w:line="240" w:lineRule="auto"/>
              <w:ind w:left="142" w:hanging="142"/>
              <w:rPr>
                <w:sz w:val="18"/>
                <w:szCs w:val="18"/>
              </w:rPr>
            </w:pPr>
          </w:p>
        </w:tc>
        <w:tc>
          <w:tcPr>
            <w:tcW w:w="1318" w:type="dxa"/>
          </w:tcPr>
          <w:p w:rsidR="00CF63DA" w:rsidRPr="0012478B" w:rsidRDefault="00CF63DA" w:rsidP="00524651">
            <w:pPr>
              <w:tabs>
                <w:tab w:val="num" w:pos="709"/>
                <w:tab w:val="left" w:pos="993"/>
              </w:tabs>
              <w:spacing w:line="240" w:lineRule="auto"/>
              <w:ind w:left="142" w:hanging="142"/>
              <w:rPr>
                <w:b/>
                <w:bCs/>
                <w:sz w:val="18"/>
                <w:szCs w:val="18"/>
              </w:rPr>
            </w:pPr>
            <w:r>
              <w:rPr>
                <w:b/>
                <w:bCs/>
                <w:sz w:val="18"/>
                <w:szCs w:val="18"/>
              </w:rPr>
              <w:t>Estudio 24</w:t>
            </w:r>
            <w:r w:rsidRPr="0012478B">
              <w:rPr>
                <w:b/>
                <w:bCs/>
                <w:sz w:val="18"/>
                <w:szCs w:val="18"/>
              </w:rPr>
              <w:t>:</w:t>
            </w:r>
          </w:p>
          <w:p w:rsidR="00CF63DA" w:rsidRDefault="00CF63DA" w:rsidP="00524651">
            <w:pPr>
              <w:tabs>
                <w:tab w:val="num" w:pos="709"/>
                <w:tab w:val="left" w:pos="993"/>
              </w:tabs>
              <w:spacing w:line="240" w:lineRule="auto"/>
              <w:ind w:left="142" w:hanging="142"/>
              <w:rPr>
                <w:sz w:val="18"/>
                <w:szCs w:val="18"/>
              </w:rPr>
            </w:pPr>
            <w:r>
              <w:rPr>
                <w:sz w:val="18"/>
                <w:szCs w:val="18"/>
              </w:rPr>
              <w:t>(Jiménez,</w:t>
            </w:r>
          </w:p>
          <w:p w:rsidR="00CF63DA" w:rsidRDefault="00CF63DA" w:rsidP="00524651">
            <w:pPr>
              <w:tabs>
                <w:tab w:val="num" w:pos="709"/>
                <w:tab w:val="left" w:pos="993"/>
              </w:tabs>
              <w:spacing w:line="240" w:lineRule="auto"/>
              <w:ind w:left="142" w:hanging="142"/>
              <w:rPr>
                <w:sz w:val="18"/>
                <w:szCs w:val="18"/>
              </w:rPr>
            </w:pPr>
            <w:r>
              <w:rPr>
                <w:sz w:val="18"/>
                <w:szCs w:val="18"/>
              </w:rPr>
              <w:t>Hernández-</w:t>
            </w:r>
          </w:p>
          <w:p w:rsidR="00CF63DA" w:rsidRDefault="00CF63DA" w:rsidP="00524651">
            <w:pPr>
              <w:tabs>
                <w:tab w:val="num" w:pos="709"/>
                <w:tab w:val="left" w:pos="993"/>
              </w:tabs>
              <w:spacing w:line="240" w:lineRule="auto"/>
              <w:ind w:left="142" w:hanging="142"/>
              <w:rPr>
                <w:sz w:val="18"/>
                <w:szCs w:val="18"/>
              </w:rPr>
            </w:pPr>
            <w:r w:rsidRPr="00524651">
              <w:rPr>
                <w:sz w:val="18"/>
                <w:szCs w:val="18"/>
              </w:rPr>
              <w:t xml:space="preserve">Valle, </w:t>
            </w:r>
          </w:p>
          <w:p w:rsidR="00CF63DA" w:rsidRDefault="00CF63DA" w:rsidP="00524651">
            <w:pPr>
              <w:tabs>
                <w:tab w:val="num" w:pos="709"/>
                <w:tab w:val="left" w:pos="993"/>
              </w:tabs>
              <w:spacing w:line="240" w:lineRule="auto"/>
              <w:ind w:left="142" w:hanging="142"/>
              <w:rPr>
                <w:sz w:val="18"/>
                <w:szCs w:val="18"/>
              </w:rPr>
            </w:pPr>
            <w:r w:rsidRPr="00524651">
              <w:rPr>
                <w:sz w:val="18"/>
                <w:szCs w:val="18"/>
              </w:rPr>
              <w:t xml:space="preserve">Rodríguez, </w:t>
            </w:r>
          </w:p>
          <w:p w:rsidR="00CF63DA" w:rsidRDefault="00CF63DA" w:rsidP="00532EF7">
            <w:pPr>
              <w:tabs>
                <w:tab w:val="num" w:pos="709"/>
                <w:tab w:val="left" w:pos="993"/>
              </w:tabs>
              <w:spacing w:line="240" w:lineRule="auto"/>
              <w:ind w:left="142" w:hanging="142"/>
              <w:rPr>
                <w:sz w:val="18"/>
                <w:szCs w:val="18"/>
              </w:rPr>
            </w:pPr>
            <w:r>
              <w:rPr>
                <w:sz w:val="18"/>
                <w:szCs w:val="18"/>
              </w:rPr>
              <w:t>Guzmán, Díaz,</w:t>
            </w:r>
          </w:p>
          <w:p w:rsidR="00CF63DA" w:rsidRPr="00524651" w:rsidRDefault="00CF63DA" w:rsidP="00532EF7">
            <w:pPr>
              <w:tabs>
                <w:tab w:val="num" w:pos="709"/>
                <w:tab w:val="left" w:pos="993"/>
              </w:tabs>
              <w:spacing w:line="240" w:lineRule="auto"/>
              <w:ind w:left="142" w:hanging="142"/>
              <w:rPr>
                <w:sz w:val="18"/>
                <w:szCs w:val="18"/>
              </w:rPr>
            </w:pPr>
            <w:r>
              <w:rPr>
                <w:sz w:val="18"/>
                <w:szCs w:val="18"/>
              </w:rPr>
              <w:t xml:space="preserve">&amp; Ortiz, </w:t>
            </w:r>
            <w:r w:rsidRPr="00524651">
              <w:rPr>
                <w:sz w:val="18"/>
                <w:szCs w:val="18"/>
              </w:rPr>
              <w:t>2008)</w:t>
            </w:r>
          </w:p>
        </w:tc>
        <w:tc>
          <w:tcPr>
            <w:tcW w:w="1944" w:type="dxa"/>
          </w:tcPr>
          <w:p w:rsidR="00CF63DA" w:rsidRPr="00524651" w:rsidRDefault="00CF63DA" w:rsidP="00DA39EC">
            <w:pPr>
              <w:tabs>
                <w:tab w:val="num" w:pos="709"/>
                <w:tab w:val="left" w:pos="993"/>
              </w:tabs>
              <w:spacing w:line="240" w:lineRule="auto"/>
              <w:rPr>
                <w:color w:val="141314"/>
                <w:sz w:val="18"/>
                <w:szCs w:val="18"/>
                <w:lang w:eastAsia="es-MX"/>
              </w:rPr>
            </w:pPr>
            <w:r w:rsidRPr="00524651">
              <w:rPr>
                <w:sz w:val="18"/>
                <w:szCs w:val="18"/>
              </w:rPr>
              <w:t>133 niños</w:t>
            </w:r>
            <w:r>
              <w:rPr>
                <w:sz w:val="18"/>
                <w:szCs w:val="18"/>
              </w:rPr>
              <w:t xml:space="preserve"> españoles</w:t>
            </w:r>
            <w:r w:rsidRPr="00524651">
              <w:rPr>
                <w:sz w:val="18"/>
                <w:szCs w:val="18"/>
              </w:rPr>
              <w:t>: GDF = 9 niños con dislexia fonológica (edad media 10 años 3 meses), GDV =</w:t>
            </w:r>
            <w:r>
              <w:rPr>
                <w:sz w:val="18"/>
                <w:szCs w:val="18"/>
              </w:rPr>
              <w:t xml:space="preserve"> 5 niños con dé</w:t>
            </w:r>
            <w:r w:rsidRPr="00524651">
              <w:rPr>
                <w:sz w:val="18"/>
                <w:szCs w:val="18"/>
              </w:rPr>
              <w:t>ficit en VN (edad media 8 años 9 meses), GDD = 19 niños con doble déficit (edad media 9 años 2 meses), GC = 100 niños sin dislexia (edad media 9 años 11 meses).</w:t>
            </w:r>
          </w:p>
        </w:tc>
        <w:tc>
          <w:tcPr>
            <w:tcW w:w="2042" w:type="dxa"/>
          </w:tcPr>
          <w:p w:rsidR="00CF63DA" w:rsidRDefault="00CF63DA" w:rsidP="00524651">
            <w:pPr>
              <w:tabs>
                <w:tab w:val="num" w:pos="709"/>
                <w:tab w:val="left" w:pos="993"/>
              </w:tabs>
              <w:spacing w:line="240" w:lineRule="auto"/>
              <w:ind w:left="142" w:hanging="142"/>
              <w:rPr>
                <w:b/>
                <w:bCs/>
                <w:sz w:val="18"/>
                <w:szCs w:val="18"/>
              </w:rPr>
            </w:pPr>
            <w:r w:rsidRPr="00524651">
              <w:rPr>
                <w:b/>
                <w:bCs/>
                <w:sz w:val="18"/>
                <w:szCs w:val="18"/>
              </w:rPr>
              <w:t xml:space="preserve">Dibujos, colores, letras, </w:t>
            </w:r>
          </w:p>
          <w:p w:rsidR="00CF63DA" w:rsidRDefault="00CF63DA" w:rsidP="00524651">
            <w:pPr>
              <w:tabs>
                <w:tab w:val="num" w:pos="709"/>
                <w:tab w:val="left" w:pos="993"/>
              </w:tabs>
              <w:spacing w:line="240" w:lineRule="auto"/>
              <w:ind w:left="142" w:hanging="142"/>
              <w:rPr>
                <w:b/>
                <w:bCs/>
                <w:sz w:val="18"/>
                <w:szCs w:val="18"/>
              </w:rPr>
            </w:pPr>
            <w:r w:rsidRPr="00524651">
              <w:rPr>
                <w:b/>
                <w:bCs/>
                <w:sz w:val="18"/>
                <w:szCs w:val="18"/>
              </w:rPr>
              <w:t>Dígitos</w:t>
            </w:r>
            <w:r>
              <w:rPr>
                <w:b/>
                <w:bCs/>
                <w:sz w:val="18"/>
                <w:szCs w:val="18"/>
              </w:rPr>
              <w:t>.</w:t>
            </w:r>
          </w:p>
          <w:p w:rsidR="00CF63DA" w:rsidRDefault="00CF63DA" w:rsidP="009F382D">
            <w:pPr>
              <w:tabs>
                <w:tab w:val="num" w:pos="709"/>
                <w:tab w:val="left" w:pos="993"/>
              </w:tabs>
              <w:spacing w:line="240" w:lineRule="auto"/>
              <w:ind w:left="142" w:hanging="142"/>
              <w:rPr>
                <w:sz w:val="18"/>
                <w:szCs w:val="18"/>
              </w:rPr>
            </w:pPr>
            <w:r w:rsidRPr="009F382D">
              <w:rPr>
                <w:sz w:val="18"/>
                <w:szCs w:val="18"/>
              </w:rPr>
              <w:t>Versiones adaptadas</w:t>
            </w:r>
            <w:r w:rsidRPr="00524651">
              <w:rPr>
                <w:sz w:val="18"/>
                <w:szCs w:val="18"/>
              </w:rPr>
              <w:t xml:space="preserve"> de </w:t>
            </w:r>
          </w:p>
          <w:p w:rsidR="00CF63DA" w:rsidRDefault="00CF63DA" w:rsidP="00524651">
            <w:pPr>
              <w:tabs>
                <w:tab w:val="num" w:pos="709"/>
                <w:tab w:val="left" w:pos="993"/>
              </w:tabs>
              <w:spacing w:line="240" w:lineRule="auto"/>
              <w:ind w:left="142" w:hanging="142"/>
              <w:rPr>
                <w:sz w:val="18"/>
                <w:szCs w:val="18"/>
              </w:rPr>
            </w:pPr>
            <w:r>
              <w:rPr>
                <w:sz w:val="18"/>
                <w:szCs w:val="18"/>
              </w:rPr>
              <w:t xml:space="preserve">(Denckla &amp; Rudel, </w:t>
            </w:r>
          </w:p>
          <w:p w:rsidR="00CF63DA" w:rsidRPr="00524651" w:rsidRDefault="00CF63DA" w:rsidP="00524651">
            <w:pPr>
              <w:tabs>
                <w:tab w:val="num" w:pos="709"/>
                <w:tab w:val="left" w:pos="993"/>
              </w:tabs>
              <w:spacing w:line="240" w:lineRule="auto"/>
              <w:ind w:left="142" w:hanging="142"/>
              <w:rPr>
                <w:b/>
                <w:bCs/>
                <w:color w:val="141314"/>
                <w:sz w:val="18"/>
                <w:szCs w:val="18"/>
                <w:lang w:eastAsia="es-MX"/>
              </w:rPr>
            </w:pPr>
            <w:r w:rsidRPr="00524651">
              <w:rPr>
                <w:sz w:val="18"/>
                <w:szCs w:val="18"/>
              </w:rPr>
              <w:t>1976).</w:t>
            </w:r>
          </w:p>
        </w:tc>
        <w:tc>
          <w:tcPr>
            <w:tcW w:w="2536" w:type="dxa"/>
          </w:tcPr>
          <w:p w:rsidR="00CF63DA" w:rsidRPr="00A61B9C" w:rsidRDefault="00CF63DA" w:rsidP="000B60A9">
            <w:pPr>
              <w:spacing w:line="240" w:lineRule="auto"/>
              <w:ind w:left="175" w:hanging="175"/>
              <w:rPr>
                <w:sz w:val="18"/>
                <w:szCs w:val="18"/>
              </w:rPr>
            </w:pPr>
            <w:r w:rsidRPr="00524651">
              <w:rPr>
                <w:sz w:val="18"/>
                <w:szCs w:val="18"/>
              </w:rPr>
              <w:t>GDD mostró las mayores dificultades con la lectura; GDV estaba afectado en las medidas de fluidez lectora pero no en las medidas de ortografía; GDF más afectado e</w:t>
            </w:r>
            <w:r>
              <w:rPr>
                <w:sz w:val="18"/>
                <w:szCs w:val="18"/>
              </w:rPr>
              <w:t xml:space="preserve">n el tiempo de reacción al leer </w:t>
            </w:r>
            <w:r w:rsidRPr="00524651">
              <w:rPr>
                <w:sz w:val="18"/>
                <w:szCs w:val="18"/>
              </w:rPr>
              <w:t>pseudopalabras.</w:t>
            </w:r>
          </w:p>
        </w:tc>
      </w:tr>
      <w:tr w:rsidR="00CF63DA" w:rsidRPr="00524651">
        <w:trPr>
          <w:trHeight w:val="271"/>
        </w:trPr>
        <w:tc>
          <w:tcPr>
            <w:tcW w:w="1439" w:type="dxa"/>
            <w:vMerge/>
          </w:tcPr>
          <w:p w:rsidR="00CF63DA" w:rsidRPr="00524651" w:rsidRDefault="00CF63DA" w:rsidP="00524651">
            <w:pPr>
              <w:tabs>
                <w:tab w:val="num" w:pos="709"/>
                <w:tab w:val="left" w:pos="993"/>
              </w:tabs>
              <w:spacing w:line="240" w:lineRule="auto"/>
              <w:ind w:left="142" w:hanging="142"/>
              <w:rPr>
                <w:sz w:val="18"/>
                <w:szCs w:val="18"/>
              </w:rPr>
            </w:pPr>
          </w:p>
        </w:tc>
        <w:tc>
          <w:tcPr>
            <w:tcW w:w="1318" w:type="dxa"/>
          </w:tcPr>
          <w:p w:rsidR="00CF63DA" w:rsidRPr="00AC63C9" w:rsidRDefault="00CF63DA" w:rsidP="00524651">
            <w:pPr>
              <w:tabs>
                <w:tab w:val="num" w:pos="709"/>
                <w:tab w:val="left" w:pos="993"/>
              </w:tabs>
              <w:spacing w:line="240" w:lineRule="auto"/>
              <w:ind w:left="142" w:hanging="142"/>
              <w:rPr>
                <w:b/>
                <w:bCs/>
                <w:sz w:val="18"/>
                <w:szCs w:val="18"/>
              </w:rPr>
            </w:pPr>
            <w:r>
              <w:rPr>
                <w:b/>
                <w:bCs/>
                <w:sz w:val="18"/>
                <w:szCs w:val="18"/>
              </w:rPr>
              <w:t>Estudio 25</w:t>
            </w:r>
            <w:r w:rsidRPr="00AC63C9">
              <w:rPr>
                <w:b/>
                <w:bCs/>
                <w:sz w:val="18"/>
                <w:szCs w:val="18"/>
              </w:rPr>
              <w:t>:</w:t>
            </w:r>
          </w:p>
          <w:p w:rsidR="00CF63DA" w:rsidRDefault="00CF63DA" w:rsidP="00524651">
            <w:pPr>
              <w:tabs>
                <w:tab w:val="num" w:pos="709"/>
                <w:tab w:val="left" w:pos="993"/>
              </w:tabs>
              <w:spacing w:line="240" w:lineRule="auto"/>
              <w:ind w:left="142" w:hanging="142"/>
              <w:rPr>
                <w:sz w:val="18"/>
                <w:szCs w:val="18"/>
              </w:rPr>
            </w:pPr>
            <w:r>
              <w:rPr>
                <w:sz w:val="18"/>
                <w:szCs w:val="18"/>
              </w:rPr>
              <w:t xml:space="preserve">(Escribano, </w:t>
            </w:r>
          </w:p>
          <w:p w:rsidR="00CF63DA" w:rsidRPr="00524651" w:rsidRDefault="00CF63DA" w:rsidP="00524651">
            <w:pPr>
              <w:tabs>
                <w:tab w:val="num" w:pos="709"/>
                <w:tab w:val="left" w:pos="993"/>
              </w:tabs>
              <w:spacing w:line="240" w:lineRule="auto"/>
              <w:ind w:left="142" w:hanging="142"/>
              <w:rPr>
                <w:sz w:val="18"/>
                <w:szCs w:val="18"/>
              </w:rPr>
            </w:pPr>
            <w:r>
              <w:rPr>
                <w:sz w:val="18"/>
                <w:szCs w:val="18"/>
              </w:rPr>
              <w:t>2012)</w:t>
            </w:r>
          </w:p>
        </w:tc>
        <w:tc>
          <w:tcPr>
            <w:tcW w:w="1944" w:type="dxa"/>
          </w:tcPr>
          <w:p w:rsidR="00CF63DA" w:rsidRPr="00524651" w:rsidRDefault="00CF63DA" w:rsidP="00DA39EC">
            <w:pPr>
              <w:tabs>
                <w:tab w:val="left" w:pos="993"/>
              </w:tabs>
              <w:spacing w:line="240" w:lineRule="auto"/>
              <w:rPr>
                <w:sz w:val="18"/>
                <w:szCs w:val="18"/>
              </w:rPr>
            </w:pPr>
            <w:r>
              <w:rPr>
                <w:sz w:val="18"/>
                <w:szCs w:val="18"/>
              </w:rPr>
              <w:t>100 niños españoles de edad media 6 años y 10 meses sin dificultades de lectura</w:t>
            </w:r>
          </w:p>
        </w:tc>
        <w:tc>
          <w:tcPr>
            <w:tcW w:w="2042" w:type="dxa"/>
          </w:tcPr>
          <w:p w:rsidR="00CF63DA" w:rsidRDefault="00CF63DA" w:rsidP="00A61B9C">
            <w:pPr>
              <w:tabs>
                <w:tab w:val="num" w:pos="709"/>
                <w:tab w:val="left" w:pos="993"/>
              </w:tabs>
              <w:spacing w:line="240" w:lineRule="auto"/>
              <w:ind w:left="142" w:hanging="142"/>
              <w:rPr>
                <w:sz w:val="18"/>
                <w:szCs w:val="18"/>
                <w:lang w:val="es-ES" w:eastAsia="es-ES"/>
              </w:rPr>
            </w:pPr>
            <w:r w:rsidRPr="00311875">
              <w:rPr>
                <w:b/>
                <w:bCs/>
                <w:sz w:val="18"/>
                <w:szCs w:val="18"/>
              </w:rPr>
              <w:t xml:space="preserve">Letras </w:t>
            </w:r>
            <w:r>
              <w:rPr>
                <w:sz w:val="18"/>
                <w:szCs w:val="18"/>
              </w:rPr>
              <w:t>(</w:t>
            </w:r>
            <w:r w:rsidRPr="00311875">
              <w:rPr>
                <w:sz w:val="18"/>
                <w:szCs w:val="18"/>
                <w:lang w:val="es-ES" w:eastAsia="es-ES"/>
              </w:rPr>
              <w:t xml:space="preserve">Wolf </w:t>
            </w:r>
            <w:r>
              <w:rPr>
                <w:sz w:val="18"/>
                <w:szCs w:val="18"/>
                <w:lang w:val="es-ES" w:eastAsia="es-ES"/>
              </w:rPr>
              <w:t xml:space="preserve">&amp; </w:t>
            </w:r>
          </w:p>
          <w:p w:rsidR="00CF63DA" w:rsidRDefault="00CF63DA" w:rsidP="00532EF7">
            <w:pPr>
              <w:tabs>
                <w:tab w:val="num" w:pos="709"/>
                <w:tab w:val="left" w:pos="993"/>
              </w:tabs>
              <w:spacing w:line="240" w:lineRule="auto"/>
              <w:ind w:left="142" w:hanging="142"/>
              <w:rPr>
                <w:sz w:val="18"/>
                <w:szCs w:val="18"/>
                <w:lang w:val="es-ES" w:eastAsia="es-ES"/>
              </w:rPr>
            </w:pPr>
            <w:r w:rsidRPr="00311875">
              <w:rPr>
                <w:sz w:val="18"/>
                <w:szCs w:val="18"/>
                <w:lang w:val="es-ES" w:eastAsia="es-ES"/>
              </w:rPr>
              <w:t>Denckla, 2005).</w:t>
            </w:r>
          </w:p>
          <w:p w:rsidR="00CF63DA" w:rsidRPr="00DA39EC" w:rsidRDefault="00CF63DA" w:rsidP="00DA39EC">
            <w:pPr>
              <w:rPr>
                <w:sz w:val="18"/>
                <w:szCs w:val="18"/>
                <w:lang w:val="es-ES" w:eastAsia="es-ES"/>
              </w:rPr>
            </w:pPr>
          </w:p>
          <w:p w:rsidR="00CF63DA" w:rsidRPr="00DA39EC" w:rsidRDefault="00CF63DA" w:rsidP="00DA39EC">
            <w:pPr>
              <w:rPr>
                <w:sz w:val="18"/>
                <w:szCs w:val="18"/>
                <w:lang w:val="es-ES" w:eastAsia="es-ES"/>
              </w:rPr>
            </w:pPr>
          </w:p>
          <w:p w:rsidR="00CF63DA" w:rsidRPr="00DA39EC" w:rsidRDefault="00CF63DA" w:rsidP="00DA39EC">
            <w:pPr>
              <w:rPr>
                <w:sz w:val="18"/>
                <w:szCs w:val="18"/>
                <w:lang w:val="es-ES" w:eastAsia="es-ES"/>
              </w:rPr>
            </w:pPr>
          </w:p>
          <w:p w:rsidR="00CF63DA" w:rsidRPr="00DA39EC" w:rsidRDefault="00CF63DA" w:rsidP="00DA39EC">
            <w:pPr>
              <w:rPr>
                <w:sz w:val="18"/>
                <w:szCs w:val="18"/>
                <w:lang w:val="es-ES" w:eastAsia="es-ES"/>
              </w:rPr>
            </w:pPr>
          </w:p>
          <w:p w:rsidR="00CF63DA" w:rsidRDefault="00CF63DA" w:rsidP="00DA39EC">
            <w:pPr>
              <w:rPr>
                <w:sz w:val="18"/>
                <w:szCs w:val="18"/>
                <w:lang w:val="es-ES" w:eastAsia="es-ES"/>
              </w:rPr>
            </w:pPr>
          </w:p>
          <w:p w:rsidR="00CF63DA" w:rsidRPr="00DA39EC" w:rsidRDefault="00CF63DA" w:rsidP="00DA39EC">
            <w:pPr>
              <w:jc w:val="center"/>
              <w:rPr>
                <w:sz w:val="18"/>
                <w:szCs w:val="18"/>
                <w:lang w:val="es-ES" w:eastAsia="es-ES"/>
              </w:rPr>
            </w:pPr>
          </w:p>
        </w:tc>
        <w:tc>
          <w:tcPr>
            <w:tcW w:w="2536" w:type="dxa"/>
          </w:tcPr>
          <w:p w:rsidR="00CF63DA" w:rsidRDefault="00CF63DA" w:rsidP="00524651">
            <w:pPr>
              <w:tabs>
                <w:tab w:val="num" w:pos="709"/>
                <w:tab w:val="left" w:pos="993"/>
              </w:tabs>
              <w:spacing w:line="240" w:lineRule="auto"/>
              <w:ind w:left="142" w:hanging="142"/>
              <w:rPr>
                <w:sz w:val="18"/>
                <w:szCs w:val="18"/>
              </w:rPr>
            </w:pPr>
            <w:r>
              <w:rPr>
                <w:sz w:val="18"/>
                <w:szCs w:val="18"/>
              </w:rPr>
              <w:t>VN, CF, lectura de palabras, vocabulario y comprensión lectora relacionadas entre sí.</w:t>
            </w:r>
          </w:p>
          <w:p w:rsidR="00CF63DA" w:rsidRDefault="00CF63DA" w:rsidP="00524651">
            <w:pPr>
              <w:tabs>
                <w:tab w:val="num" w:pos="709"/>
                <w:tab w:val="left" w:pos="993"/>
              </w:tabs>
              <w:spacing w:line="240" w:lineRule="auto"/>
              <w:ind w:left="142" w:hanging="142"/>
              <w:rPr>
                <w:sz w:val="18"/>
                <w:szCs w:val="18"/>
              </w:rPr>
            </w:pPr>
            <w:r>
              <w:rPr>
                <w:sz w:val="18"/>
                <w:szCs w:val="18"/>
              </w:rPr>
              <w:t>La VN aporta varianza independiente y significativa a la comprensión lectora.</w:t>
            </w:r>
          </w:p>
          <w:p w:rsidR="00CF63DA" w:rsidRDefault="00CF63DA" w:rsidP="00524651">
            <w:pPr>
              <w:tabs>
                <w:tab w:val="num" w:pos="709"/>
                <w:tab w:val="left" w:pos="993"/>
              </w:tabs>
              <w:spacing w:line="240" w:lineRule="auto"/>
              <w:ind w:left="142" w:hanging="142"/>
              <w:rPr>
                <w:sz w:val="18"/>
                <w:szCs w:val="18"/>
              </w:rPr>
            </w:pPr>
            <w:r>
              <w:rPr>
                <w:sz w:val="18"/>
                <w:szCs w:val="18"/>
              </w:rPr>
              <w:t>La VN y la CF aunque relacionadas entre sí explican diferentes aspectos de la lectura.</w:t>
            </w:r>
          </w:p>
          <w:p w:rsidR="00CF63DA" w:rsidRPr="00524651" w:rsidRDefault="00CF63DA" w:rsidP="00524651">
            <w:pPr>
              <w:tabs>
                <w:tab w:val="num" w:pos="709"/>
                <w:tab w:val="left" w:pos="993"/>
              </w:tabs>
              <w:spacing w:line="240" w:lineRule="auto"/>
              <w:ind w:left="142" w:hanging="142"/>
              <w:rPr>
                <w:sz w:val="18"/>
                <w:szCs w:val="18"/>
              </w:rPr>
            </w:pPr>
            <w:r>
              <w:rPr>
                <w:sz w:val="18"/>
                <w:szCs w:val="18"/>
              </w:rPr>
              <w:t>El grupo DD es el más afectado en la lectura. El grupo con DF más afectado en la precisión de la lectura de palabras.</w:t>
            </w:r>
          </w:p>
        </w:tc>
      </w:tr>
      <w:tr w:rsidR="00CF63DA" w:rsidRPr="00524651">
        <w:trPr>
          <w:trHeight w:val="271"/>
        </w:trPr>
        <w:tc>
          <w:tcPr>
            <w:tcW w:w="1439" w:type="dxa"/>
            <w:vMerge w:val="restart"/>
          </w:tcPr>
          <w:p w:rsidR="00CF63DA" w:rsidRPr="00C97F1F" w:rsidRDefault="00CF63DA" w:rsidP="00DF19B1">
            <w:pPr>
              <w:tabs>
                <w:tab w:val="num" w:pos="709"/>
                <w:tab w:val="left" w:pos="993"/>
              </w:tabs>
              <w:spacing w:line="240" w:lineRule="auto"/>
              <w:ind w:left="142" w:hanging="142"/>
              <w:rPr>
                <w:i/>
                <w:iCs/>
                <w:sz w:val="18"/>
                <w:szCs w:val="18"/>
              </w:rPr>
            </w:pPr>
            <w:r w:rsidRPr="00C97F1F">
              <w:rPr>
                <w:i/>
                <w:iCs/>
                <w:sz w:val="18"/>
                <w:szCs w:val="18"/>
              </w:rPr>
              <w:t>Efecto de la edad sobre VN</w:t>
            </w:r>
          </w:p>
        </w:tc>
        <w:tc>
          <w:tcPr>
            <w:tcW w:w="1318" w:type="dxa"/>
          </w:tcPr>
          <w:p w:rsidR="00CF63DA" w:rsidRPr="006955E6" w:rsidRDefault="00CF63DA" w:rsidP="00DF19B1">
            <w:pPr>
              <w:tabs>
                <w:tab w:val="num" w:pos="709"/>
                <w:tab w:val="left" w:pos="993"/>
              </w:tabs>
              <w:spacing w:line="240" w:lineRule="auto"/>
              <w:ind w:left="142" w:hanging="142"/>
              <w:rPr>
                <w:b/>
                <w:bCs/>
                <w:sz w:val="18"/>
                <w:szCs w:val="18"/>
              </w:rPr>
            </w:pPr>
            <w:r>
              <w:rPr>
                <w:b/>
                <w:bCs/>
                <w:sz w:val="18"/>
                <w:szCs w:val="18"/>
              </w:rPr>
              <w:t>Estudio 26</w:t>
            </w:r>
            <w:r w:rsidRPr="006955E6">
              <w:rPr>
                <w:b/>
                <w:bCs/>
                <w:sz w:val="18"/>
                <w:szCs w:val="18"/>
              </w:rPr>
              <w:t>:</w:t>
            </w:r>
          </w:p>
          <w:p w:rsidR="00CF63DA" w:rsidRPr="006955E6" w:rsidRDefault="00CF63DA" w:rsidP="00DF19B1">
            <w:pPr>
              <w:tabs>
                <w:tab w:val="num" w:pos="709"/>
                <w:tab w:val="left" w:pos="993"/>
              </w:tabs>
              <w:spacing w:line="240" w:lineRule="auto"/>
              <w:ind w:left="142" w:hanging="142"/>
              <w:rPr>
                <w:sz w:val="18"/>
                <w:szCs w:val="18"/>
              </w:rPr>
            </w:pPr>
            <w:r>
              <w:rPr>
                <w:sz w:val="18"/>
                <w:szCs w:val="18"/>
              </w:rPr>
              <w:t>(</w:t>
            </w:r>
            <w:r w:rsidRPr="006955E6">
              <w:rPr>
                <w:sz w:val="18"/>
                <w:szCs w:val="18"/>
              </w:rPr>
              <w:t>González-</w:t>
            </w:r>
          </w:p>
          <w:p w:rsidR="00CF63DA" w:rsidRPr="006955E6" w:rsidRDefault="00CF63DA" w:rsidP="00DF19B1">
            <w:pPr>
              <w:tabs>
                <w:tab w:val="num" w:pos="709"/>
                <w:tab w:val="left" w:pos="993"/>
              </w:tabs>
              <w:spacing w:line="240" w:lineRule="auto"/>
              <w:ind w:left="142" w:hanging="142"/>
              <w:rPr>
                <w:sz w:val="18"/>
                <w:szCs w:val="18"/>
              </w:rPr>
            </w:pPr>
            <w:r>
              <w:rPr>
                <w:sz w:val="18"/>
                <w:szCs w:val="18"/>
              </w:rPr>
              <w:t xml:space="preserve">Seijas et al., </w:t>
            </w:r>
          </w:p>
          <w:p w:rsidR="00CF63DA" w:rsidRPr="00F25812" w:rsidRDefault="00CF63DA" w:rsidP="00F25812">
            <w:pPr>
              <w:tabs>
                <w:tab w:val="num" w:pos="709"/>
                <w:tab w:val="left" w:pos="993"/>
              </w:tabs>
              <w:spacing w:line="240" w:lineRule="auto"/>
              <w:ind w:left="142" w:hanging="142"/>
              <w:rPr>
                <w:sz w:val="18"/>
                <w:szCs w:val="18"/>
              </w:rPr>
            </w:pPr>
            <w:r w:rsidRPr="006955E6">
              <w:rPr>
                <w:sz w:val="18"/>
                <w:szCs w:val="18"/>
              </w:rPr>
              <w:t>2009)</w:t>
            </w:r>
          </w:p>
        </w:tc>
        <w:tc>
          <w:tcPr>
            <w:tcW w:w="1944" w:type="dxa"/>
          </w:tcPr>
          <w:p w:rsidR="00CF63DA" w:rsidRPr="006955E6" w:rsidRDefault="00CF63DA" w:rsidP="00DA39EC">
            <w:pPr>
              <w:tabs>
                <w:tab w:val="num" w:pos="709"/>
                <w:tab w:val="left" w:pos="993"/>
              </w:tabs>
              <w:spacing w:line="240" w:lineRule="auto"/>
              <w:rPr>
                <w:sz w:val="18"/>
                <w:szCs w:val="18"/>
              </w:rPr>
            </w:pPr>
            <w:r w:rsidRPr="006955E6">
              <w:rPr>
                <w:sz w:val="18"/>
                <w:szCs w:val="18"/>
              </w:rPr>
              <w:t>484</w:t>
            </w:r>
            <w:r>
              <w:rPr>
                <w:sz w:val="18"/>
                <w:szCs w:val="18"/>
              </w:rPr>
              <w:t xml:space="preserve"> españoles</w:t>
            </w:r>
            <w:r w:rsidRPr="006955E6">
              <w:rPr>
                <w:sz w:val="18"/>
                <w:szCs w:val="18"/>
              </w:rPr>
              <w:t xml:space="preserve"> niños entre 3 y 6 años, desde 1º de Educación Infantil hasta 1º de primaria.</w:t>
            </w:r>
          </w:p>
        </w:tc>
        <w:tc>
          <w:tcPr>
            <w:tcW w:w="2042" w:type="dxa"/>
          </w:tcPr>
          <w:p w:rsidR="00CF63DA" w:rsidRDefault="00CF63DA" w:rsidP="006955E6">
            <w:pPr>
              <w:tabs>
                <w:tab w:val="num" w:pos="709"/>
                <w:tab w:val="left" w:pos="993"/>
              </w:tabs>
              <w:spacing w:line="240" w:lineRule="auto"/>
              <w:ind w:left="142" w:hanging="142"/>
              <w:rPr>
                <w:b/>
                <w:bCs/>
                <w:sz w:val="18"/>
                <w:szCs w:val="18"/>
              </w:rPr>
            </w:pPr>
            <w:r>
              <w:rPr>
                <w:b/>
                <w:bCs/>
                <w:sz w:val="18"/>
                <w:szCs w:val="18"/>
              </w:rPr>
              <w:t>Dibujos, colores, letras.</w:t>
            </w:r>
          </w:p>
          <w:p w:rsidR="00CF63DA" w:rsidRPr="006955E6" w:rsidRDefault="00CF63DA" w:rsidP="006955E6">
            <w:pPr>
              <w:tabs>
                <w:tab w:val="num" w:pos="709"/>
                <w:tab w:val="left" w:pos="993"/>
              </w:tabs>
              <w:spacing w:line="240" w:lineRule="auto"/>
              <w:ind w:left="142" w:hanging="142"/>
              <w:rPr>
                <w:sz w:val="18"/>
                <w:szCs w:val="18"/>
              </w:rPr>
            </w:pPr>
            <w:r>
              <w:rPr>
                <w:sz w:val="18"/>
                <w:szCs w:val="18"/>
              </w:rPr>
              <w:t>V</w:t>
            </w:r>
            <w:r w:rsidRPr="006955E6">
              <w:rPr>
                <w:sz w:val="18"/>
                <w:szCs w:val="18"/>
              </w:rPr>
              <w:t>ersiones adaptadas</w:t>
            </w:r>
            <w:r>
              <w:rPr>
                <w:sz w:val="18"/>
                <w:szCs w:val="18"/>
              </w:rPr>
              <w:t xml:space="preserve"> </w:t>
            </w:r>
            <w:r w:rsidRPr="006955E6">
              <w:rPr>
                <w:sz w:val="18"/>
                <w:szCs w:val="18"/>
              </w:rPr>
              <w:t xml:space="preserve">de </w:t>
            </w:r>
          </w:p>
          <w:p w:rsidR="00CF63DA" w:rsidRDefault="00CF63DA" w:rsidP="006955E6">
            <w:pPr>
              <w:tabs>
                <w:tab w:val="num" w:pos="709"/>
                <w:tab w:val="left" w:pos="993"/>
              </w:tabs>
              <w:spacing w:line="240" w:lineRule="auto"/>
              <w:ind w:left="142" w:hanging="142"/>
              <w:rPr>
                <w:sz w:val="18"/>
                <w:szCs w:val="18"/>
              </w:rPr>
            </w:pPr>
            <w:r>
              <w:rPr>
                <w:sz w:val="18"/>
                <w:szCs w:val="18"/>
              </w:rPr>
              <w:t xml:space="preserve">(Denckla &amp; Rudel, </w:t>
            </w:r>
          </w:p>
          <w:p w:rsidR="00CF63DA" w:rsidRPr="006955E6" w:rsidRDefault="00CF63DA" w:rsidP="006955E6">
            <w:pPr>
              <w:tabs>
                <w:tab w:val="num" w:pos="709"/>
                <w:tab w:val="left" w:pos="993"/>
              </w:tabs>
              <w:spacing w:line="240" w:lineRule="auto"/>
              <w:ind w:left="142" w:hanging="142"/>
              <w:rPr>
                <w:sz w:val="18"/>
                <w:szCs w:val="18"/>
              </w:rPr>
            </w:pPr>
            <w:r w:rsidRPr="006955E6">
              <w:rPr>
                <w:sz w:val="18"/>
                <w:szCs w:val="18"/>
              </w:rPr>
              <w:t xml:space="preserve">1976). </w:t>
            </w:r>
          </w:p>
        </w:tc>
        <w:tc>
          <w:tcPr>
            <w:tcW w:w="2536" w:type="dxa"/>
          </w:tcPr>
          <w:p w:rsidR="00CF63DA" w:rsidRPr="006955E6" w:rsidRDefault="00CF63DA" w:rsidP="00DF19B1">
            <w:pPr>
              <w:tabs>
                <w:tab w:val="num" w:pos="709"/>
                <w:tab w:val="left" w:pos="993"/>
              </w:tabs>
              <w:spacing w:line="240" w:lineRule="auto"/>
              <w:ind w:left="142" w:hanging="142"/>
              <w:rPr>
                <w:sz w:val="18"/>
                <w:szCs w:val="18"/>
              </w:rPr>
            </w:pPr>
            <w:r w:rsidRPr="006955E6">
              <w:rPr>
                <w:sz w:val="18"/>
                <w:szCs w:val="18"/>
              </w:rPr>
              <w:t>Grado escolar correlaciona con VN y CF.</w:t>
            </w:r>
          </w:p>
        </w:tc>
      </w:tr>
      <w:tr w:rsidR="00CF63DA" w:rsidRPr="00524651">
        <w:trPr>
          <w:trHeight w:val="271"/>
        </w:trPr>
        <w:tc>
          <w:tcPr>
            <w:tcW w:w="1439" w:type="dxa"/>
            <w:vMerge/>
          </w:tcPr>
          <w:p w:rsidR="00CF63DA" w:rsidRPr="00C97F1F" w:rsidRDefault="00CF63DA" w:rsidP="00DF19B1">
            <w:pPr>
              <w:tabs>
                <w:tab w:val="num" w:pos="709"/>
                <w:tab w:val="left" w:pos="993"/>
              </w:tabs>
              <w:spacing w:line="240" w:lineRule="auto"/>
              <w:ind w:left="142" w:hanging="142"/>
              <w:rPr>
                <w:i/>
                <w:iCs/>
                <w:sz w:val="18"/>
                <w:szCs w:val="18"/>
              </w:rPr>
            </w:pPr>
          </w:p>
        </w:tc>
        <w:tc>
          <w:tcPr>
            <w:tcW w:w="1318" w:type="dxa"/>
          </w:tcPr>
          <w:p w:rsidR="00CF63DA" w:rsidRDefault="00CF63DA" w:rsidP="00DF19B1">
            <w:pPr>
              <w:tabs>
                <w:tab w:val="num" w:pos="709"/>
                <w:tab w:val="left" w:pos="993"/>
              </w:tabs>
              <w:spacing w:line="240" w:lineRule="auto"/>
              <w:ind w:left="142" w:hanging="142"/>
              <w:rPr>
                <w:b/>
                <w:bCs/>
                <w:sz w:val="18"/>
                <w:szCs w:val="18"/>
              </w:rPr>
            </w:pPr>
            <w:r>
              <w:rPr>
                <w:b/>
                <w:bCs/>
                <w:sz w:val="18"/>
                <w:szCs w:val="18"/>
              </w:rPr>
              <w:t>Estudio 27:</w:t>
            </w:r>
          </w:p>
          <w:p w:rsidR="00CF63DA" w:rsidRPr="00050591" w:rsidRDefault="00CF63DA" w:rsidP="00DF19B1">
            <w:pPr>
              <w:tabs>
                <w:tab w:val="num" w:pos="709"/>
                <w:tab w:val="left" w:pos="993"/>
              </w:tabs>
              <w:spacing w:line="240" w:lineRule="auto"/>
              <w:ind w:left="142" w:hanging="142"/>
              <w:rPr>
                <w:sz w:val="18"/>
                <w:szCs w:val="18"/>
              </w:rPr>
            </w:pPr>
            <w:r>
              <w:rPr>
                <w:sz w:val="18"/>
                <w:szCs w:val="18"/>
              </w:rPr>
              <w:t>(</w:t>
            </w:r>
            <w:r w:rsidRPr="00050591">
              <w:rPr>
                <w:sz w:val="18"/>
                <w:szCs w:val="18"/>
              </w:rPr>
              <w:t>Jiménez et al.,</w:t>
            </w:r>
          </w:p>
          <w:p w:rsidR="00CF63DA" w:rsidRPr="00050591" w:rsidRDefault="00CF63DA" w:rsidP="00DF19B1">
            <w:pPr>
              <w:tabs>
                <w:tab w:val="num" w:pos="709"/>
                <w:tab w:val="left" w:pos="993"/>
              </w:tabs>
              <w:spacing w:line="240" w:lineRule="auto"/>
              <w:ind w:left="142" w:hanging="142"/>
              <w:rPr>
                <w:sz w:val="18"/>
                <w:szCs w:val="18"/>
              </w:rPr>
            </w:pPr>
            <w:r w:rsidRPr="00050591">
              <w:rPr>
                <w:sz w:val="18"/>
                <w:szCs w:val="18"/>
              </w:rPr>
              <w:t>2009)</w:t>
            </w:r>
          </w:p>
          <w:p w:rsidR="00CF63DA" w:rsidRDefault="00CF63DA" w:rsidP="00DF19B1">
            <w:pPr>
              <w:tabs>
                <w:tab w:val="num" w:pos="709"/>
                <w:tab w:val="left" w:pos="993"/>
              </w:tabs>
              <w:spacing w:line="240" w:lineRule="auto"/>
              <w:ind w:left="142" w:hanging="142"/>
              <w:rPr>
                <w:b/>
                <w:bCs/>
                <w:sz w:val="18"/>
                <w:szCs w:val="18"/>
              </w:rPr>
            </w:pPr>
          </w:p>
          <w:p w:rsidR="00CF63DA" w:rsidRDefault="00CF63DA" w:rsidP="00DF19B1">
            <w:pPr>
              <w:tabs>
                <w:tab w:val="num" w:pos="709"/>
                <w:tab w:val="left" w:pos="993"/>
              </w:tabs>
              <w:spacing w:line="240" w:lineRule="auto"/>
              <w:ind w:left="142" w:hanging="142"/>
              <w:rPr>
                <w:b/>
                <w:bCs/>
                <w:sz w:val="18"/>
                <w:szCs w:val="18"/>
              </w:rPr>
            </w:pPr>
          </w:p>
          <w:p w:rsidR="00CF63DA" w:rsidRDefault="00CF63DA" w:rsidP="00DF19B1">
            <w:pPr>
              <w:tabs>
                <w:tab w:val="num" w:pos="709"/>
                <w:tab w:val="left" w:pos="993"/>
              </w:tabs>
              <w:spacing w:line="240" w:lineRule="auto"/>
              <w:ind w:left="142" w:hanging="142"/>
              <w:rPr>
                <w:b/>
                <w:bCs/>
                <w:sz w:val="18"/>
                <w:szCs w:val="18"/>
              </w:rPr>
            </w:pPr>
          </w:p>
          <w:p w:rsidR="00CF63DA" w:rsidRDefault="00CF63DA" w:rsidP="00DF19B1">
            <w:pPr>
              <w:tabs>
                <w:tab w:val="num" w:pos="709"/>
                <w:tab w:val="left" w:pos="993"/>
              </w:tabs>
              <w:spacing w:line="240" w:lineRule="auto"/>
              <w:ind w:left="142" w:hanging="142"/>
              <w:rPr>
                <w:b/>
                <w:bCs/>
                <w:sz w:val="18"/>
                <w:szCs w:val="18"/>
              </w:rPr>
            </w:pPr>
          </w:p>
          <w:p w:rsidR="00CF63DA" w:rsidRDefault="00CF63DA" w:rsidP="00050591">
            <w:pPr>
              <w:tabs>
                <w:tab w:val="num" w:pos="709"/>
                <w:tab w:val="left" w:pos="993"/>
              </w:tabs>
              <w:spacing w:line="240" w:lineRule="auto"/>
              <w:rPr>
                <w:b/>
                <w:bCs/>
                <w:sz w:val="18"/>
                <w:szCs w:val="18"/>
              </w:rPr>
            </w:pPr>
          </w:p>
          <w:p w:rsidR="00CF63DA" w:rsidRDefault="00CF63DA" w:rsidP="00DF19B1">
            <w:pPr>
              <w:tabs>
                <w:tab w:val="num" w:pos="709"/>
                <w:tab w:val="left" w:pos="993"/>
              </w:tabs>
              <w:spacing w:line="240" w:lineRule="auto"/>
              <w:ind w:left="142" w:hanging="142"/>
              <w:rPr>
                <w:b/>
                <w:bCs/>
                <w:sz w:val="18"/>
                <w:szCs w:val="18"/>
              </w:rPr>
            </w:pPr>
          </w:p>
          <w:p w:rsidR="00CF63DA" w:rsidRDefault="00CF63DA" w:rsidP="00050591">
            <w:pPr>
              <w:tabs>
                <w:tab w:val="num" w:pos="709"/>
                <w:tab w:val="left" w:pos="993"/>
              </w:tabs>
              <w:spacing w:line="240" w:lineRule="auto"/>
              <w:rPr>
                <w:b/>
                <w:bCs/>
                <w:sz w:val="18"/>
                <w:szCs w:val="18"/>
              </w:rPr>
            </w:pPr>
          </w:p>
        </w:tc>
        <w:tc>
          <w:tcPr>
            <w:tcW w:w="1944" w:type="dxa"/>
          </w:tcPr>
          <w:p w:rsidR="00CF63DA" w:rsidRDefault="00CF63DA" w:rsidP="00DA39EC">
            <w:pPr>
              <w:tabs>
                <w:tab w:val="num" w:pos="709"/>
                <w:tab w:val="left" w:pos="993"/>
              </w:tabs>
              <w:spacing w:line="240" w:lineRule="auto"/>
              <w:rPr>
                <w:sz w:val="18"/>
                <w:szCs w:val="18"/>
              </w:rPr>
            </w:pPr>
            <w:r>
              <w:rPr>
                <w:sz w:val="18"/>
                <w:szCs w:val="18"/>
              </w:rPr>
              <w:t>397 niños entre 7 y 12 años: GE = 89 niños con dislexia, GC = 308 normo-lectores</w:t>
            </w:r>
          </w:p>
          <w:p w:rsidR="00CF63DA" w:rsidRPr="006955E6" w:rsidRDefault="00CF63DA" w:rsidP="00DA39EC">
            <w:pPr>
              <w:tabs>
                <w:tab w:val="num" w:pos="709"/>
                <w:tab w:val="left" w:pos="993"/>
              </w:tabs>
              <w:spacing w:line="240" w:lineRule="auto"/>
              <w:rPr>
                <w:sz w:val="18"/>
                <w:szCs w:val="18"/>
              </w:rPr>
            </w:pPr>
            <w:r>
              <w:rPr>
                <w:sz w:val="18"/>
                <w:szCs w:val="18"/>
              </w:rPr>
              <w:t>(extraídos de la muestra de 1050 niños de SICOLE)</w:t>
            </w:r>
          </w:p>
        </w:tc>
        <w:tc>
          <w:tcPr>
            <w:tcW w:w="2042" w:type="dxa"/>
          </w:tcPr>
          <w:p w:rsidR="00CF63DA" w:rsidRDefault="00CF63DA" w:rsidP="006955E6">
            <w:pPr>
              <w:tabs>
                <w:tab w:val="num" w:pos="709"/>
                <w:tab w:val="left" w:pos="993"/>
              </w:tabs>
              <w:spacing w:line="240" w:lineRule="auto"/>
              <w:ind w:left="142" w:hanging="142"/>
              <w:rPr>
                <w:b/>
                <w:bCs/>
                <w:sz w:val="18"/>
                <w:szCs w:val="18"/>
              </w:rPr>
            </w:pPr>
            <w:r>
              <w:rPr>
                <w:b/>
                <w:bCs/>
                <w:sz w:val="18"/>
                <w:szCs w:val="18"/>
              </w:rPr>
              <w:t xml:space="preserve">Dibujos, colores, letras </w:t>
            </w:r>
          </w:p>
          <w:p w:rsidR="00CF63DA" w:rsidRPr="00050591" w:rsidRDefault="00CF63DA" w:rsidP="006955E6">
            <w:pPr>
              <w:tabs>
                <w:tab w:val="num" w:pos="709"/>
                <w:tab w:val="left" w:pos="993"/>
              </w:tabs>
              <w:spacing w:line="240" w:lineRule="auto"/>
              <w:ind w:left="142" w:hanging="142"/>
              <w:rPr>
                <w:sz w:val="18"/>
                <w:szCs w:val="18"/>
              </w:rPr>
            </w:pPr>
            <w:r>
              <w:rPr>
                <w:b/>
                <w:bCs/>
                <w:sz w:val="18"/>
                <w:szCs w:val="18"/>
              </w:rPr>
              <w:t xml:space="preserve">y dígitos, </w:t>
            </w:r>
            <w:r w:rsidRPr="00050591">
              <w:rPr>
                <w:sz w:val="18"/>
                <w:szCs w:val="18"/>
              </w:rPr>
              <w:t xml:space="preserve">adaptado de </w:t>
            </w:r>
          </w:p>
          <w:p w:rsidR="00CF63DA" w:rsidRDefault="00CF63DA" w:rsidP="006955E6">
            <w:pPr>
              <w:tabs>
                <w:tab w:val="num" w:pos="709"/>
                <w:tab w:val="left" w:pos="993"/>
              </w:tabs>
              <w:spacing w:line="240" w:lineRule="auto"/>
              <w:ind w:left="142" w:hanging="142"/>
              <w:rPr>
                <w:sz w:val="18"/>
                <w:szCs w:val="18"/>
              </w:rPr>
            </w:pPr>
            <w:r>
              <w:rPr>
                <w:sz w:val="18"/>
                <w:szCs w:val="18"/>
              </w:rPr>
              <w:t xml:space="preserve">(Denckla &amp; Rudel, </w:t>
            </w:r>
          </w:p>
          <w:p w:rsidR="00CF63DA" w:rsidRDefault="00CF63DA" w:rsidP="006955E6">
            <w:pPr>
              <w:tabs>
                <w:tab w:val="num" w:pos="709"/>
                <w:tab w:val="left" w:pos="993"/>
              </w:tabs>
              <w:spacing w:line="240" w:lineRule="auto"/>
              <w:ind w:left="142" w:hanging="142"/>
              <w:rPr>
                <w:b/>
                <w:bCs/>
                <w:sz w:val="18"/>
                <w:szCs w:val="18"/>
              </w:rPr>
            </w:pPr>
            <w:r w:rsidRPr="00050591">
              <w:rPr>
                <w:sz w:val="18"/>
                <w:szCs w:val="18"/>
              </w:rPr>
              <w:t>1976)</w:t>
            </w:r>
          </w:p>
        </w:tc>
        <w:tc>
          <w:tcPr>
            <w:tcW w:w="2536" w:type="dxa"/>
          </w:tcPr>
          <w:p w:rsidR="00CF63DA" w:rsidRPr="006955E6" w:rsidRDefault="00CF63DA" w:rsidP="00DF19B1">
            <w:pPr>
              <w:tabs>
                <w:tab w:val="num" w:pos="709"/>
                <w:tab w:val="left" w:pos="993"/>
              </w:tabs>
              <w:spacing w:line="240" w:lineRule="auto"/>
              <w:ind w:left="142" w:hanging="142"/>
              <w:rPr>
                <w:sz w:val="18"/>
                <w:szCs w:val="18"/>
              </w:rPr>
            </w:pPr>
            <w:r>
              <w:rPr>
                <w:sz w:val="18"/>
                <w:szCs w:val="18"/>
              </w:rPr>
              <w:t>Las variables que afectan al rendimiento lector cambian según el grado. En particular la VN es relativamente poco importante en 2º grado, pero se vuelve crucial en 3º, para luego descender en 5º y 6º.</w:t>
            </w:r>
          </w:p>
        </w:tc>
      </w:tr>
    </w:tbl>
    <w:p w:rsidR="00CF63DA" w:rsidRPr="00D4769D" w:rsidRDefault="00CF63DA" w:rsidP="006955E6">
      <w:pPr>
        <w:tabs>
          <w:tab w:val="num" w:pos="709"/>
        </w:tabs>
        <w:spacing w:line="240" w:lineRule="auto"/>
        <w:jc w:val="center"/>
        <w:rPr>
          <w:sz w:val="22"/>
          <w:szCs w:val="22"/>
        </w:rPr>
      </w:pPr>
      <w:r>
        <w:br w:type="page"/>
      </w:r>
      <w:r w:rsidRPr="002E3B17">
        <w:rPr>
          <w:b/>
          <w:bCs/>
          <w:sz w:val="22"/>
          <w:szCs w:val="22"/>
        </w:rPr>
        <w:t xml:space="preserve"> </w:t>
      </w:r>
      <w:r w:rsidRPr="00D4769D">
        <w:rPr>
          <w:b/>
          <w:bCs/>
          <w:sz w:val="22"/>
          <w:szCs w:val="22"/>
        </w:rPr>
        <w:t xml:space="preserve">Tabla </w:t>
      </w:r>
      <w:r>
        <w:rPr>
          <w:b/>
          <w:bCs/>
          <w:sz w:val="22"/>
          <w:szCs w:val="22"/>
        </w:rPr>
        <w:t>4</w:t>
      </w:r>
      <w:r w:rsidRPr="00D4769D">
        <w:rPr>
          <w:b/>
          <w:bCs/>
          <w:sz w:val="22"/>
          <w:szCs w:val="22"/>
        </w:rPr>
        <w:t>.</w:t>
      </w:r>
      <w:r w:rsidRPr="00D4769D">
        <w:rPr>
          <w:sz w:val="22"/>
          <w:szCs w:val="22"/>
        </w:rPr>
        <w:t xml:space="preserve"> </w:t>
      </w:r>
      <w:r>
        <w:rPr>
          <w:sz w:val="22"/>
          <w:szCs w:val="22"/>
        </w:rPr>
        <w:t>Estudios normativos de VN en español</w:t>
      </w:r>
    </w:p>
    <w:p w:rsidR="00CF63DA" w:rsidRDefault="00CF63DA" w:rsidP="002E3B17">
      <w:pPr>
        <w:tabs>
          <w:tab w:val="num" w:pos="709"/>
        </w:tabs>
        <w:spacing w:line="240" w:lineRule="auto"/>
        <w:rPr>
          <w:sz w:val="18"/>
          <w:szCs w:val="18"/>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105"/>
        <w:gridCol w:w="1775"/>
        <w:gridCol w:w="3308"/>
        <w:gridCol w:w="2089"/>
      </w:tblGrid>
      <w:tr w:rsidR="00CF63DA" w:rsidRPr="00524651">
        <w:tc>
          <w:tcPr>
            <w:tcW w:w="2106" w:type="dxa"/>
          </w:tcPr>
          <w:p w:rsidR="00CF63DA" w:rsidRPr="00AC2928" w:rsidRDefault="00CF63DA" w:rsidP="00AC2928">
            <w:pPr>
              <w:spacing w:line="240" w:lineRule="auto"/>
              <w:jc w:val="center"/>
              <w:rPr>
                <w:b/>
                <w:bCs/>
                <w:sz w:val="18"/>
                <w:szCs w:val="18"/>
              </w:rPr>
            </w:pPr>
            <w:r w:rsidRPr="00AC2928">
              <w:rPr>
                <w:b/>
                <w:bCs/>
                <w:sz w:val="18"/>
                <w:szCs w:val="18"/>
              </w:rPr>
              <w:t>Batería / Autores</w:t>
            </w:r>
          </w:p>
        </w:tc>
        <w:tc>
          <w:tcPr>
            <w:tcW w:w="1775" w:type="dxa"/>
          </w:tcPr>
          <w:p w:rsidR="00CF63DA" w:rsidRPr="00AC2928" w:rsidRDefault="00CF63DA" w:rsidP="00AC2928">
            <w:pPr>
              <w:spacing w:line="240" w:lineRule="auto"/>
              <w:jc w:val="center"/>
              <w:rPr>
                <w:b/>
                <w:bCs/>
                <w:sz w:val="18"/>
                <w:szCs w:val="18"/>
              </w:rPr>
            </w:pPr>
            <w:r w:rsidRPr="00AC2928">
              <w:rPr>
                <w:b/>
                <w:bCs/>
                <w:sz w:val="18"/>
                <w:szCs w:val="18"/>
              </w:rPr>
              <w:t>Participantes</w:t>
            </w:r>
          </w:p>
        </w:tc>
        <w:tc>
          <w:tcPr>
            <w:tcW w:w="3309" w:type="dxa"/>
          </w:tcPr>
          <w:p w:rsidR="00CF63DA" w:rsidRPr="00AC2928" w:rsidRDefault="00CF63DA" w:rsidP="00AC2928">
            <w:pPr>
              <w:spacing w:line="240" w:lineRule="auto"/>
              <w:jc w:val="center"/>
              <w:rPr>
                <w:b/>
                <w:bCs/>
                <w:sz w:val="18"/>
                <w:szCs w:val="18"/>
              </w:rPr>
            </w:pPr>
            <w:r w:rsidRPr="00AC2928">
              <w:rPr>
                <w:b/>
                <w:bCs/>
                <w:sz w:val="18"/>
                <w:szCs w:val="18"/>
              </w:rPr>
              <w:t>Pruebas o Tareas</w:t>
            </w:r>
          </w:p>
        </w:tc>
        <w:tc>
          <w:tcPr>
            <w:tcW w:w="2089" w:type="dxa"/>
          </w:tcPr>
          <w:p w:rsidR="00CF63DA" w:rsidRPr="00AC2928" w:rsidRDefault="00CF63DA" w:rsidP="00AC2928">
            <w:pPr>
              <w:spacing w:line="240" w:lineRule="auto"/>
              <w:jc w:val="center"/>
              <w:rPr>
                <w:b/>
                <w:bCs/>
                <w:sz w:val="18"/>
                <w:szCs w:val="18"/>
              </w:rPr>
            </w:pPr>
            <w:r w:rsidRPr="00AC2928">
              <w:rPr>
                <w:b/>
                <w:bCs/>
                <w:sz w:val="18"/>
                <w:szCs w:val="18"/>
              </w:rPr>
              <w:t>Administración</w:t>
            </w:r>
          </w:p>
        </w:tc>
      </w:tr>
      <w:tr w:rsidR="00CF63DA" w:rsidRPr="00524651">
        <w:tc>
          <w:tcPr>
            <w:tcW w:w="2106" w:type="dxa"/>
          </w:tcPr>
          <w:p w:rsidR="00CF63DA" w:rsidRPr="00524651" w:rsidRDefault="00CF63DA" w:rsidP="00524651">
            <w:pPr>
              <w:spacing w:line="240" w:lineRule="auto"/>
              <w:rPr>
                <w:i/>
                <w:iCs/>
                <w:sz w:val="18"/>
                <w:szCs w:val="18"/>
                <w:lang w:val="en-GB"/>
              </w:rPr>
            </w:pPr>
            <w:r w:rsidRPr="00311875">
              <w:rPr>
                <w:b/>
                <w:bCs/>
                <w:sz w:val="18"/>
                <w:szCs w:val="18"/>
                <w:lang w:val="en-GB"/>
              </w:rPr>
              <w:t>CELF-4 Spanish</w:t>
            </w:r>
            <w:r w:rsidRPr="00311875">
              <w:rPr>
                <w:sz w:val="18"/>
                <w:szCs w:val="18"/>
                <w:lang w:val="en-GB"/>
              </w:rPr>
              <w:t xml:space="preserve">, </w:t>
            </w:r>
            <w:r w:rsidRPr="00311875">
              <w:rPr>
                <w:i/>
                <w:iCs/>
                <w:sz w:val="18"/>
                <w:szCs w:val="18"/>
                <w:lang w:val="en-GB"/>
              </w:rPr>
              <w:t>Clinical Evaluation of Language Fundamenta</w:t>
            </w:r>
            <w:r w:rsidRPr="00524651">
              <w:rPr>
                <w:i/>
                <w:iCs/>
                <w:sz w:val="18"/>
                <w:szCs w:val="18"/>
                <w:lang w:val="en-GB"/>
              </w:rPr>
              <w:t>ls</w:t>
            </w:r>
          </w:p>
          <w:p w:rsidR="00CF63DA" w:rsidRPr="009457E8" w:rsidRDefault="00CF63DA" w:rsidP="00524651">
            <w:pPr>
              <w:spacing w:line="240" w:lineRule="auto"/>
              <w:rPr>
                <w:sz w:val="18"/>
                <w:szCs w:val="18"/>
                <w:lang w:val="en-GB"/>
              </w:rPr>
            </w:pPr>
            <w:r w:rsidRPr="009457E8">
              <w:rPr>
                <w:sz w:val="18"/>
                <w:szCs w:val="18"/>
                <w:lang w:val="en-GB" w:eastAsia="es-ES"/>
              </w:rPr>
              <w:t>(Semel, Wiig</w:t>
            </w:r>
            <w:r>
              <w:rPr>
                <w:sz w:val="18"/>
                <w:szCs w:val="18"/>
                <w:lang w:val="en-GB" w:eastAsia="es-ES"/>
              </w:rPr>
              <w:t xml:space="preserve">, </w:t>
            </w:r>
            <w:r w:rsidRPr="009457E8">
              <w:rPr>
                <w:sz w:val="18"/>
                <w:szCs w:val="18"/>
                <w:lang w:val="en-GB" w:eastAsia="es-ES"/>
              </w:rPr>
              <w:t xml:space="preserve">&amp; Secord, 2006). </w:t>
            </w:r>
          </w:p>
        </w:tc>
        <w:tc>
          <w:tcPr>
            <w:tcW w:w="1775" w:type="dxa"/>
          </w:tcPr>
          <w:p w:rsidR="00CF63DA" w:rsidRPr="00524651" w:rsidRDefault="00CF63DA" w:rsidP="00524651">
            <w:pPr>
              <w:spacing w:line="240" w:lineRule="auto"/>
              <w:rPr>
                <w:sz w:val="18"/>
                <w:szCs w:val="18"/>
              </w:rPr>
            </w:pPr>
            <w:r w:rsidRPr="00524651">
              <w:rPr>
                <w:sz w:val="18"/>
                <w:szCs w:val="18"/>
              </w:rPr>
              <w:t>Edad 5-21 años</w:t>
            </w:r>
          </w:p>
          <w:p w:rsidR="00CF63DA" w:rsidRPr="00524651" w:rsidRDefault="00CF63DA" w:rsidP="00524651">
            <w:pPr>
              <w:spacing w:line="240" w:lineRule="auto"/>
              <w:rPr>
                <w:sz w:val="18"/>
                <w:szCs w:val="18"/>
              </w:rPr>
            </w:pPr>
            <w:r w:rsidRPr="00524651">
              <w:rPr>
                <w:sz w:val="18"/>
                <w:szCs w:val="18"/>
              </w:rPr>
              <w:t>N = 1050 niños que hablan español en EEUU procedentes de una variedad de países de habla española</w:t>
            </w:r>
          </w:p>
        </w:tc>
        <w:tc>
          <w:tcPr>
            <w:tcW w:w="3309" w:type="dxa"/>
          </w:tcPr>
          <w:p w:rsidR="00CF63DA" w:rsidRPr="00341697" w:rsidRDefault="00CF63DA" w:rsidP="00AC2928">
            <w:pPr>
              <w:tabs>
                <w:tab w:val="num" w:pos="709"/>
              </w:tabs>
              <w:spacing w:line="240" w:lineRule="auto"/>
              <w:ind w:left="113" w:hanging="113"/>
              <w:rPr>
                <w:i/>
                <w:iCs/>
                <w:sz w:val="18"/>
                <w:szCs w:val="18"/>
              </w:rPr>
            </w:pPr>
            <w:r w:rsidRPr="00341697">
              <w:rPr>
                <w:i/>
                <w:iCs/>
                <w:sz w:val="18"/>
                <w:szCs w:val="18"/>
              </w:rPr>
              <w:t xml:space="preserve">Prueba de </w:t>
            </w:r>
            <w:r>
              <w:rPr>
                <w:i/>
                <w:iCs/>
                <w:sz w:val="18"/>
                <w:szCs w:val="18"/>
              </w:rPr>
              <w:t xml:space="preserve">evaluación del </w:t>
            </w:r>
            <w:r w:rsidRPr="00341697">
              <w:rPr>
                <w:i/>
                <w:iCs/>
                <w:sz w:val="18"/>
                <w:szCs w:val="18"/>
              </w:rPr>
              <w:t>lenguaje.</w:t>
            </w:r>
          </w:p>
          <w:p w:rsidR="00CF63DA" w:rsidRDefault="00CF63DA" w:rsidP="00AC2928">
            <w:pPr>
              <w:tabs>
                <w:tab w:val="num" w:pos="709"/>
              </w:tabs>
              <w:spacing w:line="240" w:lineRule="auto"/>
              <w:ind w:left="113" w:hanging="113"/>
              <w:rPr>
                <w:sz w:val="18"/>
                <w:szCs w:val="18"/>
              </w:rPr>
            </w:pPr>
            <w:r w:rsidRPr="00524651">
              <w:rPr>
                <w:sz w:val="18"/>
                <w:szCs w:val="18"/>
              </w:rPr>
              <w:t xml:space="preserve">La subprueba de VN se usa para evaluar la capacidad de producir habla automática. El sujeto debe nombrar colores, formas y combinaciones de forma y color familiares. </w:t>
            </w:r>
          </w:p>
          <w:p w:rsidR="00CF63DA" w:rsidRDefault="00CF63DA" w:rsidP="00AC2928">
            <w:pPr>
              <w:tabs>
                <w:tab w:val="num" w:pos="709"/>
              </w:tabs>
              <w:spacing w:line="240" w:lineRule="auto"/>
              <w:ind w:left="113" w:hanging="113"/>
              <w:rPr>
                <w:sz w:val="18"/>
                <w:szCs w:val="18"/>
              </w:rPr>
            </w:pPr>
            <w:r w:rsidRPr="00524651">
              <w:rPr>
                <w:sz w:val="18"/>
                <w:szCs w:val="18"/>
              </w:rPr>
              <w:t>Es una subprueba suplementaria de CELF-4 que se usa para obtener información adicional sobre la precisión y velocidad del habla del sujeto.</w:t>
            </w:r>
          </w:p>
          <w:p w:rsidR="00CF63DA" w:rsidRPr="00524651" w:rsidRDefault="00CF63DA" w:rsidP="00AC2928">
            <w:pPr>
              <w:tabs>
                <w:tab w:val="num" w:pos="709"/>
              </w:tabs>
              <w:spacing w:line="240" w:lineRule="auto"/>
              <w:ind w:left="113" w:hanging="113"/>
              <w:rPr>
                <w:sz w:val="18"/>
                <w:szCs w:val="18"/>
              </w:rPr>
            </w:pPr>
          </w:p>
        </w:tc>
        <w:tc>
          <w:tcPr>
            <w:tcW w:w="2089" w:type="dxa"/>
          </w:tcPr>
          <w:p w:rsidR="00CF63DA" w:rsidRPr="00524651" w:rsidRDefault="00CF63DA" w:rsidP="00AC2928">
            <w:pPr>
              <w:spacing w:line="240" w:lineRule="auto"/>
              <w:ind w:left="113" w:hanging="113"/>
              <w:rPr>
                <w:sz w:val="18"/>
                <w:szCs w:val="18"/>
              </w:rPr>
            </w:pPr>
            <w:r w:rsidRPr="00524651">
              <w:rPr>
                <w:sz w:val="18"/>
                <w:szCs w:val="18"/>
              </w:rPr>
              <w:t>Aplicación individual</w:t>
            </w:r>
          </w:p>
          <w:p w:rsidR="00CF63DA" w:rsidRDefault="00CF63DA" w:rsidP="00AC2928">
            <w:pPr>
              <w:spacing w:line="240" w:lineRule="auto"/>
              <w:ind w:left="113" w:hanging="113"/>
              <w:rPr>
                <w:sz w:val="18"/>
                <w:szCs w:val="18"/>
              </w:rPr>
            </w:pPr>
            <w:r w:rsidRPr="00524651">
              <w:rPr>
                <w:sz w:val="18"/>
                <w:szCs w:val="18"/>
              </w:rPr>
              <w:t xml:space="preserve">20 a 30 minutos para una </w:t>
            </w:r>
          </w:p>
          <w:p w:rsidR="00CF63DA" w:rsidRDefault="00CF63DA" w:rsidP="00AC2928">
            <w:pPr>
              <w:spacing w:line="240" w:lineRule="auto"/>
              <w:ind w:left="113" w:hanging="113"/>
              <w:rPr>
                <w:sz w:val="18"/>
                <w:szCs w:val="18"/>
              </w:rPr>
            </w:pPr>
            <w:r w:rsidRPr="00524651">
              <w:rPr>
                <w:sz w:val="18"/>
                <w:szCs w:val="18"/>
              </w:rPr>
              <w:t xml:space="preserve">evaluación de procesos </w:t>
            </w:r>
          </w:p>
          <w:p w:rsidR="00CF63DA" w:rsidRPr="00524651" w:rsidRDefault="00CF63DA" w:rsidP="00AC2928">
            <w:pPr>
              <w:spacing w:line="240" w:lineRule="auto"/>
              <w:ind w:left="113" w:hanging="113"/>
              <w:rPr>
                <w:sz w:val="18"/>
                <w:szCs w:val="18"/>
              </w:rPr>
            </w:pPr>
            <w:r w:rsidRPr="00524651">
              <w:rPr>
                <w:sz w:val="18"/>
                <w:szCs w:val="18"/>
              </w:rPr>
              <w:t>básicos de lenguaje;</w:t>
            </w:r>
          </w:p>
          <w:p w:rsidR="00CF63DA" w:rsidRPr="00524651" w:rsidRDefault="00CF63DA" w:rsidP="00AC2928">
            <w:pPr>
              <w:spacing w:line="240" w:lineRule="auto"/>
              <w:rPr>
                <w:sz w:val="18"/>
                <w:szCs w:val="18"/>
              </w:rPr>
            </w:pPr>
            <w:r w:rsidRPr="00524651">
              <w:rPr>
                <w:sz w:val="18"/>
                <w:szCs w:val="18"/>
              </w:rPr>
              <w:t>30 a 60 minutos para una evaluación completa</w:t>
            </w:r>
          </w:p>
        </w:tc>
      </w:tr>
      <w:tr w:rsidR="00CF63DA" w:rsidRPr="00524651">
        <w:tc>
          <w:tcPr>
            <w:tcW w:w="2106" w:type="dxa"/>
          </w:tcPr>
          <w:p w:rsidR="00CF63DA" w:rsidRPr="00AC2928" w:rsidRDefault="00CF63DA" w:rsidP="00291F0E">
            <w:pPr>
              <w:spacing w:line="240" w:lineRule="auto"/>
              <w:rPr>
                <w:b/>
                <w:bCs/>
                <w:sz w:val="18"/>
                <w:szCs w:val="18"/>
              </w:rPr>
            </w:pPr>
            <w:r w:rsidRPr="00AC2928">
              <w:rPr>
                <w:b/>
                <w:bCs/>
                <w:sz w:val="18"/>
                <w:szCs w:val="18"/>
              </w:rPr>
              <w:t>SICOLE-R Primaria</w:t>
            </w:r>
          </w:p>
          <w:p w:rsidR="00CF63DA" w:rsidRPr="0009564A" w:rsidRDefault="00CF63DA" w:rsidP="00291F0E">
            <w:pPr>
              <w:spacing w:line="240" w:lineRule="auto"/>
              <w:rPr>
                <w:b/>
                <w:bCs/>
                <w:sz w:val="18"/>
                <w:szCs w:val="18"/>
              </w:rPr>
            </w:pPr>
            <w:r w:rsidRPr="00AC2928">
              <w:rPr>
                <w:b/>
                <w:bCs/>
                <w:sz w:val="18"/>
                <w:szCs w:val="18"/>
              </w:rPr>
              <w:t>SICOLE-R Secundaria</w:t>
            </w:r>
            <w:r>
              <w:rPr>
                <w:sz w:val="18"/>
                <w:szCs w:val="18"/>
                <w:lang w:val="es-ES"/>
              </w:rPr>
              <w:t xml:space="preserve"> (Jiménez et al., 2009)</w:t>
            </w:r>
          </w:p>
          <w:p w:rsidR="00CF63DA" w:rsidRDefault="00CF63DA" w:rsidP="00341697">
            <w:pPr>
              <w:spacing w:line="240" w:lineRule="auto"/>
              <w:rPr>
                <w:sz w:val="18"/>
                <w:szCs w:val="18"/>
                <w:lang w:val="es-ES"/>
              </w:rPr>
            </w:pPr>
            <w:r w:rsidRPr="00311875">
              <w:rPr>
                <w:sz w:val="18"/>
                <w:szCs w:val="18"/>
                <w:lang w:val="es-ES"/>
              </w:rPr>
              <w:t>Distribuidas por el Grupo Ocide I+d+i</w:t>
            </w:r>
          </w:p>
          <w:p w:rsidR="00CF63DA" w:rsidRPr="00311875" w:rsidRDefault="00CF63DA" w:rsidP="00291F0E">
            <w:pPr>
              <w:spacing w:line="240" w:lineRule="auto"/>
              <w:rPr>
                <w:sz w:val="18"/>
                <w:szCs w:val="18"/>
                <w:lang w:val="es-ES"/>
              </w:rPr>
            </w:pPr>
          </w:p>
        </w:tc>
        <w:tc>
          <w:tcPr>
            <w:tcW w:w="1775" w:type="dxa"/>
          </w:tcPr>
          <w:p w:rsidR="00CF63DA" w:rsidRDefault="00CF63DA" w:rsidP="00291F0E">
            <w:pPr>
              <w:spacing w:line="240" w:lineRule="auto"/>
              <w:rPr>
                <w:sz w:val="18"/>
                <w:szCs w:val="18"/>
              </w:rPr>
            </w:pPr>
            <w:r>
              <w:rPr>
                <w:sz w:val="18"/>
                <w:szCs w:val="18"/>
              </w:rPr>
              <w:t xml:space="preserve">Primaria  (2º a 6º) </w:t>
            </w:r>
          </w:p>
          <w:p w:rsidR="00CF63DA" w:rsidRDefault="00CF63DA" w:rsidP="00291F0E">
            <w:pPr>
              <w:spacing w:line="240" w:lineRule="auto"/>
              <w:rPr>
                <w:sz w:val="18"/>
                <w:szCs w:val="18"/>
              </w:rPr>
            </w:pPr>
            <w:r>
              <w:rPr>
                <w:sz w:val="18"/>
                <w:szCs w:val="18"/>
              </w:rPr>
              <w:t>N = 1048 escolares canarios (España)</w:t>
            </w:r>
          </w:p>
          <w:p w:rsidR="00CF63DA" w:rsidRDefault="00CF63DA" w:rsidP="00291F0E">
            <w:pPr>
              <w:spacing w:line="240" w:lineRule="auto"/>
              <w:rPr>
                <w:sz w:val="18"/>
                <w:szCs w:val="18"/>
              </w:rPr>
            </w:pPr>
          </w:p>
          <w:p w:rsidR="00CF63DA" w:rsidRPr="00524651" w:rsidRDefault="00CF63DA" w:rsidP="00341697">
            <w:pPr>
              <w:spacing w:line="240" w:lineRule="auto"/>
              <w:rPr>
                <w:sz w:val="18"/>
                <w:szCs w:val="18"/>
              </w:rPr>
            </w:pPr>
          </w:p>
        </w:tc>
        <w:tc>
          <w:tcPr>
            <w:tcW w:w="3309" w:type="dxa"/>
          </w:tcPr>
          <w:p w:rsidR="00CF63DA" w:rsidRPr="00341697" w:rsidRDefault="00CF63DA" w:rsidP="00291F0E">
            <w:pPr>
              <w:spacing w:line="240" w:lineRule="auto"/>
              <w:ind w:left="113" w:hanging="113"/>
              <w:rPr>
                <w:i/>
                <w:iCs/>
                <w:sz w:val="18"/>
                <w:szCs w:val="18"/>
              </w:rPr>
            </w:pPr>
            <w:r w:rsidRPr="00341697">
              <w:rPr>
                <w:i/>
                <w:iCs/>
                <w:sz w:val="18"/>
                <w:szCs w:val="18"/>
              </w:rPr>
              <w:t xml:space="preserve">Prueba de </w:t>
            </w:r>
            <w:r>
              <w:rPr>
                <w:i/>
                <w:iCs/>
                <w:sz w:val="18"/>
                <w:szCs w:val="18"/>
              </w:rPr>
              <w:t xml:space="preserve">evaluación de la </w:t>
            </w:r>
            <w:r w:rsidRPr="00341697">
              <w:rPr>
                <w:i/>
                <w:iCs/>
                <w:sz w:val="18"/>
                <w:szCs w:val="18"/>
              </w:rPr>
              <w:t>lectura.</w:t>
            </w:r>
          </w:p>
          <w:p w:rsidR="00CF63DA" w:rsidRPr="00524651" w:rsidRDefault="00CF63DA" w:rsidP="00291F0E">
            <w:pPr>
              <w:spacing w:line="240" w:lineRule="auto"/>
              <w:ind w:left="113" w:hanging="113"/>
              <w:rPr>
                <w:sz w:val="18"/>
                <w:szCs w:val="18"/>
              </w:rPr>
            </w:pPr>
            <w:r w:rsidRPr="00524651">
              <w:rPr>
                <w:sz w:val="18"/>
                <w:szCs w:val="18"/>
              </w:rPr>
              <w:t>Percepción del habla; Conciencia fonológica.; Conocimiento alfabético; Acceso al léxico; Velocidad de procesamiento</w:t>
            </w:r>
            <w:r>
              <w:rPr>
                <w:sz w:val="18"/>
                <w:szCs w:val="18"/>
              </w:rPr>
              <w:t xml:space="preserve"> o VN</w:t>
            </w:r>
            <w:r w:rsidRPr="00524651">
              <w:rPr>
                <w:sz w:val="18"/>
                <w:szCs w:val="18"/>
              </w:rPr>
              <w:t>; Procesamiento morfológico;</w:t>
            </w:r>
            <w:r>
              <w:rPr>
                <w:sz w:val="18"/>
                <w:szCs w:val="18"/>
              </w:rPr>
              <w:t xml:space="preserve"> </w:t>
            </w:r>
            <w:r w:rsidRPr="00524651">
              <w:rPr>
                <w:sz w:val="18"/>
                <w:szCs w:val="18"/>
              </w:rPr>
              <w:t>Procesamiento ortográfico; Procesamiento sintáctico;</w:t>
            </w:r>
            <w:r>
              <w:rPr>
                <w:sz w:val="18"/>
                <w:szCs w:val="18"/>
              </w:rPr>
              <w:t xml:space="preserve"> </w:t>
            </w:r>
            <w:r w:rsidRPr="00524651">
              <w:rPr>
                <w:sz w:val="18"/>
                <w:szCs w:val="18"/>
              </w:rPr>
              <w:t>Procesamiento semántico; Memoria de trabajo.</w:t>
            </w:r>
          </w:p>
        </w:tc>
        <w:tc>
          <w:tcPr>
            <w:tcW w:w="2089" w:type="dxa"/>
          </w:tcPr>
          <w:p w:rsidR="00CF63DA" w:rsidRDefault="00CF63DA" w:rsidP="00291F0E">
            <w:pPr>
              <w:spacing w:line="240" w:lineRule="auto"/>
              <w:rPr>
                <w:sz w:val="18"/>
                <w:szCs w:val="18"/>
              </w:rPr>
            </w:pPr>
            <w:r w:rsidRPr="00524651">
              <w:rPr>
                <w:sz w:val="18"/>
                <w:szCs w:val="18"/>
              </w:rPr>
              <w:t>Aplicación individual por ordenador</w:t>
            </w:r>
          </w:p>
          <w:p w:rsidR="00CF63DA" w:rsidRPr="00524651" w:rsidRDefault="00CF63DA" w:rsidP="00291F0E">
            <w:pPr>
              <w:spacing w:line="240" w:lineRule="auto"/>
              <w:rPr>
                <w:sz w:val="18"/>
                <w:szCs w:val="18"/>
              </w:rPr>
            </w:pPr>
            <w:r>
              <w:rPr>
                <w:sz w:val="18"/>
                <w:szCs w:val="18"/>
              </w:rPr>
              <w:t>75 minutos aproximadamente</w:t>
            </w:r>
          </w:p>
        </w:tc>
      </w:tr>
      <w:tr w:rsidR="00CF63DA" w:rsidRPr="00524651">
        <w:tc>
          <w:tcPr>
            <w:tcW w:w="2106" w:type="dxa"/>
          </w:tcPr>
          <w:p w:rsidR="00CF63DA" w:rsidRPr="00524651" w:rsidRDefault="00CF63DA" w:rsidP="00291F0E">
            <w:pPr>
              <w:spacing w:line="240" w:lineRule="auto"/>
              <w:rPr>
                <w:sz w:val="18"/>
                <w:szCs w:val="18"/>
              </w:rPr>
            </w:pPr>
            <w:r w:rsidRPr="00524651">
              <w:rPr>
                <w:b/>
                <w:bCs/>
                <w:sz w:val="18"/>
                <w:szCs w:val="18"/>
              </w:rPr>
              <w:t>BNTAL</w:t>
            </w:r>
            <w:r w:rsidRPr="00524651">
              <w:rPr>
                <w:sz w:val="18"/>
                <w:szCs w:val="18"/>
              </w:rPr>
              <w:t xml:space="preserve">, Prueba de Procesamiento Fonológico (Rueda, </w:t>
            </w:r>
            <w:r>
              <w:rPr>
                <w:sz w:val="18"/>
                <w:szCs w:val="18"/>
              </w:rPr>
              <w:t>et al.</w:t>
            </w:r>
            <w:r w:rsidRPr="00524651">
              <w:rPr>
                <w:sz w:val="18"/>
                <w:szCs w:val="18"/>
              </w:rPr>
              <w:t>, 2010)</w:t>
            </w:r>
          </w:p>
        </w:tc>
        <w:tc>
          <w:tcPr>
            <w:tcW w:w="1775" w:type="dxa"/>
          </w:tcPr>
          <w:p w:rsidR="00CF63DA" w:rsidRDefault="00CF63DA" w:rsidP="00291F0E">
            <w:pPr>
              <w:tabs>
                <w:tab w:val="center" w:pos="1306"/>
              </w:tabs>
              <w:spacing w:line="240" w:lineRule="auto"/>
              <w:rPr>
                <w:sz w:val="18"/>
                <w:szCs w:val="18"/>
              </w:rPr>
            </w:pPr>
            <w:r w:rsidRPr="00524651">
              <w:rPr>
                <w:sz w:val="18"/>
                <w:szCs w:val="18"/>
              </w:rPr>
              <w:t>Edad 5 a 7 años de edad</w:t>
            </w:r>
            <w:r>
              <w:rPr>
                <w:sz w:val="18"/>
                <w:szCs w:val="18"/>
              </w:rPr>
              <w:t xml:space="preserve">. </w:t>
            </w:r>
          </w:p>
          <w:p w:rsidR="00CF63DA" w:rsidRPr="00524651" w:rsidRDefault="00CF63DA" w:rsidP="00291F0E">
            <w:pPr>
              <w:tabs>
                <w:tab w:val="center" w:pos="1306"/>
              </w:tabs>
              <w:spacing w:line="240" w:lineRule="auto"/>
              <w:rPr>
                <w:sz w:val="18"/>
                <w:szCs w:val="18"/>
              </w:rPr>
            </w:pPr>
            <w:r w:rsidRPr="00524651">
              <w:rPr>
                <w:sz w:val="18"/>
                <w:szCs w:val="18"/>
              </w:rPr>
              <w:t>N = 165</w:t>
            </w:r>
          </w:p>
          <w:p w:rsidR="00CF63DA" w:rsidRPr="00524651" w:rsidRDefault="00CF63DA" w:rsidP="00291F0E">
            <w:pPr>
              <w:spacing w:line="240" w:lineRule="auto"/>
              <w:rPr>
                <w:sz w:val="18"/>
                <w:szCs w:val="18"/>
              </w:rPr>
            </w:pPr>
            <w:r w:rsidRPr="00524651">
              <w:rPr>
                <w:sz w:val="18"/>
                <w:szCs w:val="18"/>
              </w:rPr>
              <w:t>Ciudad de México</w:t>
            </w:r>
          </w:p>
          <w:p w:rsidR="00CF63DA" w:rsidRPr="00524651" w:rsidRDefault="00CF63DA" w:rsidP="00291F0E">
            <w:pPr>
              <w:spacing w:line="240" w:lineRule="auto"/>
              <w:rPr>
                <w:sz w:val="18"/>
                <w:szCs w:val="18"/>
              </w:rPr>
            </w:pPr>
            <w:r w:rsidRPr="00524651">
              <w:rPr>
                <w:sz w:val="18"/>
                <w:szCs w:val="18"/>
              </w:rPr>
              <w:t>Nivel medio-bajo</w:t>
            </w:r>
          </w:p>
        </w:tc>
        <w:tc>
          <w:tcPr>
            <w:tcW w:w="3309" w:type="dxa"/>
          </w:tcPr>
          <w:p w:rsidR="00CF63DA" w:rsidRPr="00341697" w:rsidRDefault="00CF63DA" w:rsidP="00291F0E">
            <w:pPr>
              <w:autoSpaceDE w:val="0"/>
              <w:autoSpaceDN w:val="0"/>
              <w:adjustRightInd w:val="0"/>
              <w:spacing w:line="240" w:lineRule="auto"/>
              <w:ind w:left="113" w:hanging="113"/>
              <w:rPr>
                <w:i/>
                <w:iCs/>
                <w:sz w:val="18"/>
                <w:szCs w:val="18"/>
              </w:rPr>
            </w:pPr>
            <w:r w:rsidRPr="00341697">
              <w:rPr>
                <w:i/>
                <w:iCs/>
                <w:sz w:val="18"/>
                <w:szCs w:val="18"/>
              </w:rPr>
              <w:t xml:space="preserve">Prueba </w:t>
            </w:r>
            <w:r>
              <w:rPr>
                <w:i/>
                <w:iCs/>
                <w:sz w:val="18"/>
                <w:szCs w:val="18"/>
              </w:rPr>
              <w:t xml:space="preserve">de evaluación de la sensibilidad </w:t>
            </w:r>
            <w:r w:rsidRPr="00341697">
              <w:rPr>
                <w:i/>
                <w:iCs/>
                <w:sz w:val="18"/>
                <w:szCs w:val="18"/>
              </w:rPr>
              <w:t>fonológica.</w:t>
            </w:r>
          </w:p>
          <w:p w:rsidR="00CF63DA" w:rsidRPr="00524651" w:rsidRDefault="00CF63DA" w:rsidP="00291F0E">
            <w:pPr>
              <w:autoSpaceDE w:val="0"/>
              <w:autoSpaceDN w:val="0"/>
              <w:adjustRightInd w:val="0"/>
              <w:spacing w:line="240" w:lineRule="auto"/>
              <w:ind w:left="113" w:hanging="113"/>
              <w:rPr>
                <w:sz w:val="18"/>
                <w:szCs w:val="18"/>
              </w:rPr>
            </w:pPr>
            <w:r w:rsidRPr="00524651">
              <w:rPr>
                <w:sz w:val="18"/>
                <w:szCs w:val="18"/>
              </w:rPr>
              <w:t>Sensibilidad fonológica; Tareas de de</w:t>
            </w:r>
            <w:r>
              <w:rPr>
                <w:sz w:val="18"/>
                <w:szCs w:val="18"/>
              </w:rPr>
              <w:t>nominación serial rápida de dígitos, letras, colores y figuras.</w:t>
            </w:r>
          </w:p>
          <w:p w:rsidR="00CF63DA" w:rsidRPr="00524651" w:rsidRDefault="00CF63DA" w:rsidP="00291F0E">
            <w:pPr>
              <w:autoSpaceDE w:val="0"/>
              <w:autoSpaceDN w:val="0"/>
              <w:adjustRightInd w:val="0"/>
              <w:spacing w:line="240" w:lineRule="auto"/>
              <w:rPr>
                <w:sz w:val="18"/>
                <w:szCs w:val="18"/>
              </w:rPr>
            </w:pPr>
          </w:p>
        </w:tc>
        <w:tc>
          <w:tcPr>
            <w:tcW w:w="2089" w:type="dxa"/>
          </w:tcPr>
          <w:p w:rsidR="00CF63DA" w:rsidRPr="00524651" w:rsidRDefault="00CF63DA" w:rsidP="00291F0E">
            <w:pPr>
              <w:spacing w:line="240" w:lineRule="auto"/>
              <w:rPr>
                <w:sz w:val="18"/>
                <w:szCs w:val="18"/>
              </w:rPr>
            </w:pPr>
          </w:p>
        </w:tc>
      </w:tr>
      <w:tr w:rsidR="00CF63DA" w:rsidRPr="00524651">
        <w:tc>
          <w:tcPr>
            <w:tcW w:w="2106" w:type="dxa"/>
          </w:tcPr>
          <w:p w:rsidR="00CF63DA" w:rsidRPr="00311875" w:rsidRDefault="00CF63DA" w:rsidP="00291F0E">
            <w:pPr>
              <w:spacing w:line="240" w:lineRule="auto"/>
              <w:rPr>
                <w:sz w:val="18"/>
                <w:szCs w:val="18"/>
                <w:lang w:val="en-GB"/>
              </w:rPr>
            </w:pPr>
            <w:r w:rsidRPr="00311875">
              <w:rPr>
                <w:b/>
                <w:bCs/>
                <w:sz w:val="18"/>
                <w:szCs w:val="18"/>
                <w:lang w:val="en-GB"/>
              </w:rPr>
              <w:t>TOPPS</w:t>
            </w:r>
            <w:r w:rsidRPr="00311875">
              <w:rPr>
                <w:sz w:val="18"/>
                <w:szCs w:val="18"/>
                <w:lang w:val="en-GB"/>
              </w:rPr>
              <w:t xml:space="preserve">, </w:t>
            </w:r>
            <w:r w:rsidRPr="00311875">
              <w:rPr>
                <w:i/>
                <w:iCs/>
                <w:sz w:val="18"/>
                <w:szCs w:val="18"/>
                <w:lang w:val="en-GB"/>
              </w:rPr>
              <w:t>Test of Phonological Processing in Spanish</w:t>
            </w:r>
            <w:r w:rsidRPr="00311875">
              <w:rPr>
                <w:sz w:val="18"/>
                <w:szCs w:val="18"/>
                <w:lang w:val="en-GB"/>
              </w:rPr>
              <w:t xml:space="preserve"> </w:t>
            </w:r>
          </w:p>
          <w:p w:rsidR="00CF63DA" w:rsidRDefault="00CF63DA" w:rsidP="00291F0E">
            <w:pPr>
              <w:spacing w:line="240" w:lineRule="auto"/>
              <w:rPr>
                <w:sz w:val="18"/>
                <w:szCs w:val="18"/>
              </w:rPr>
            </w:pPr>
            <w:r w:rsidRPr="00524651">
              <w:rPr>
                <w:sz w:val="18"/>
                <w:szCs w:val="18"/>
              </w:rPr>
              <w:t>(</w:t>
            </w:r>
            <w:r>
              <w:rPr>
                <w:sz w:val="18"/>
                <w:szCs w:val="18"/>
              </w:rPr>
              <w:t>Francis et. al., 2010</w:t>
            </w:r>
            <w:r w:rsidRPr="00524651">
              <w:rPr>
                <w:sz w:val="18"/>
                <w:szCs w:val="18"/>
              </w:rPr>
              <w:t>)</w:t>
            </w:r>
          </w:p>
          <w:p w:rsidR="00CF63DA" w:rsidRPr="00524651" w:rsidRDefault="00CF63DA" w:rsidP="00291F0E">
            <w:pPr>
              <w:spacing w:line="240" w:lineRule="auto"/>
              <w:rPr>
                <w:sz w:val="18"/>
                <w:szCs w:val="18"/>
              </w:rPr>
            </w:pPr>
          </w:p>
        </w:tc>
        <w:tc>
          <w:tcPr>
            <w:tcW w:w="1775" w:type="dxa"/>
          </w:tcPr>
          <w:p w:rsidR="00CF63DA" w:rsidRDefault="00CF63DA" w:rsidP="00291F0E">
            <w:pPr>
              <w:spacing w:line="240" w:lineRule="auto"/>
              <w:rPr>
                <w:sz w:val="18"/>
                <w:szCs w:val="18"/>
              </w:rPr>
            </w:pPr>
            <w:r>
              <w:rPr>
                <w:sz w:val="18"/>
                <w:szCs w:val="18"/>
              </w:rPr>
              <w:t>Desde educación infantil o preescolar hasta la edad adulta.</w:t>
            </w:r>
          </w:p>
          <w:p w:rsidR="00CF63DA" w:rsidRPr="00524651" w:rsidRDefault="00CF63DA" w:rsidP="00291F0E">
            <w:pPr>
              <w:spacing w:line="240" w:lineRule="auto"/>
              <w:rPr>
                <w:sz w:val="18"/>
                <w:szCs w:val="18"/>
              </w:rPr>
            </w:pPr>
            <w:r>
              <w:rPr>
                <w:sz w:val="18"/>
                <w:szCs w:val="18"/>
              </w:rPr>
              <w:t>Niños que hablan español en EEUU.</w:t>
            </w:r>
          </w:p>
        </w:tc>
        <w:tc>
          <w:tcPr>
            <w:tcW w:w="3309" w:type="dxa"/>
          </w:tcPr>
          <w:p w:rsidR="00CF63DA" w:rsidRPr="00341697" w:rsidRDefault="00CF63DA" w:rsidP="00291F0E">
            <w:pPr>
              <w:spacing w:line="240" w:lineRule="auto"/>
              <w:ind w:left="113" w:hanging="113"/>
              <w:rPr>
                <w:i/>
                <w:iCs/>
                <w:sz w:val="18"/>
                <w:szCs w:val="18"/>
              </w:rPr>
            </w:pPr>
            <w:r w:rsidRPr="00341697">
              <w:rPr>
                <w:i/>
                <w:iCs/>
                <w:sz w:val="18"/>
                <w:szCs w:val="18"/>
              </w:rPr>
              <w:t>Prueba</w:t>
            </w:r>
            <w:r>
              <w:rPr>
                <w:i/>
                <w:iCs/>
                <w:sz w:val="18"/>
                <w:szCs w:val="18"/>
              </w:rPr>
              <w:t xml:space="preserve"> de evaluación </w:t>
            </w:r>
            <w:r w:rsidRPr="00341697">
              <w:rPr>
                <w:i/>
                <w:iCs/>
                <w:sz w:val="18"/>
                <w:szCs w:val="18"/>
              </w:rPr>
              <w:t xml:space="preserve"> </w:t>
            </w:r>
            <w:r>
              <w:rPr>
                <w:i/>
                <w:iCs/>
                <w:sz w:val="18"/>
                <w:szCs w:val="18"/>
              </w:rPr>
              <w:t xml:space="preserve">de la conciencia </w:t>
            </w:r>
            <w:r w:rsidRPr="00341697">
              <w:rPr>
                <w:i/>
                <w:iCs/>
                <w:sz w:val="18"/>
                <w:szCs w:val="18"/>
              </w:rPr>
              <w:t>fonológica.</w:t>
            </w:r>
          </w:p>
          <w:p w:rsidR="00CF63DA" w:rsidRDefault="00CF63DA" w:rsidP="00291F0E">
            <w:pPr>
              <w:spacing w:line="240" w:lineRule="auto"/>
              <w:ind w:left="113" w:hanging="113"/>
              <w:rPr>
                <w:sz w:val="18"/>
                <w:szCs w:val="18"/>
              </w:rPr>
            </w:pPr>
            <w:r w:rsidRPr="00524651">
              <w:rPr>
                <w:sz w:val="18"/>
                <w:szCs w:val="18"/>
              </w:rPr>
              <w:t>Nueve subpruebas: comparar palabras por sonido inicial o final, denominación rápida de letras, combinar sonidos para formar palabras y pseudopalabras, nombrar la palabra que queda al quitarle una parte, memoria de dígitos, segmentar palabras y pseudopalabras, repetición de no palabras.</w:t>
            </w:r>
          </w:p>
          <w:p w:rsidR="00CF63DA" w:rsidRPr="00524651" w:rsidRDefault="00CF63DA" w:rsidP="00291F0E">
            <w:pPr>
              <w:spacing w:line="240" w:lineRule="auto"/>
              <w:ind w:left="113" w:hanging="113"/>
              <w:rPr>
                <w:sz w:val="18"/>
                <w:szCs w:val="18"/>
              </w:rPr>
            </w:pPr>
          </w:p>
        </w:tc>
        <w:tc>
          <w:tcPr>
            <w:tcW w:w="2089" w:type="dxa"/>
          </w:tcPr>
          <w:p w:rsidR="00CF63DA" w:rsidRDefault="00CF63DA" w:rsidP="00291F0E">
            <w:pPr>
              <w:spacing w:line="240" w:lineRule="auto"/>
              <w:rPr>
                <w:sz w:val="18"/>
                <w:szCs w:val="18"/>
              </w:rPr>
            </w:pPr>
            <w:r>
              <w:rPr>
                <w:sz w:val="18"/>
                <w:szCs w:val="18"/>
              </w:rPr>
              <w:t>Aplicación individual</w:t>
            </w:r>
          </w:p>
          <w:p w:rsidR="00CF63DA" w:rsidRPr="00524651" w:rsidRDefault="00CF63DA" w:rsidP="00291F0E">
            <w:pPr>
              <w:spacing w:line="240" w:lineRule="auto"/>
              <w:rPr>
                <w:sz w:val="18"/>
                <w:szCs w:val="18"/>
              </w:rPr>
            </w:pPr>
            <w:r>
              <w:rPr>
                <w:sz w:val="18"/>
                <w:szCs w:val="18"/>
              </w:rPr>
              <w:t>40-45 minutos..</w:t>
            </w:r>
          </w:p>
        </w:tc>
      </w:tr>
      <w:tr w:rsidR="00CF63DA" w:rsidRPr="00524651">
        <w:tc>
          <w:tcPr>
            <w:tcW w:w="2106" w:type="dxa"/>
          </w:tcPr>
          <w:p w:rsidR="00CF63DA" w:rsidRPr="00524651" w:rsidRDefault="00CF63DA" w:rsidP="00524651">
            <w:pPr>
              <w:spacing w:line="240" w:lineRule="auto"/>
              <w:rPr>
                <w:sz w:val="18"/>
                <w:szCs w:val="18"/>
              </w:rPr>
            </w:pPr>
            <w:r w:rsidRPr="00524651">
              <w:rPr>
                <w:b/>
                <w:bCs/>
                <w:sz w:val="18"/>
                <w:szCs w:val="18"/>
              </w:rPr>
              <w:t>DST-J</w:t>
            </w:r>
            <w:r w:rsidRPr="00524651">
              <w:rPr>
                <w:sz w:val="18"/>
                <w:szCs w:val="18"/>
              </w:rPr>
              <w:t xml:space="preserve">, </w:t>
            </w:r>
            <w:r w:rsidRPr="00524651">
              <w:rPr>
                <w:i/>
                <w:iCs/>
                <w:sz w:val="18"/>
                <w:szCs w:val="18"/>
              </w:rPr>
              <w:t>Test para la detección de la dislexia en niños</w:t>
            </w:r>
            <w:r w:rsidRPr="00524651">
              <w:rPr>
                <w:sz w:val="18"/>
                <w:szCs w:val="18"/>
              </w:rPr>
              <w:t xml:space="preserve"> </w:t>
            </w:r>
          </w:p>
          <w:p w:rsidR="00CF63DA" w:rsidRPr="00524651" w:rsidRDefault="00CF63DA" w:rsidP="00524651">
            <w:pPr>
              <w:spacing w:line="240" w:lineRule="auto"/>
              <w:rPr>
                <w:sz w:val="18"/>
                <w:szCs w:val="18"/>
              </w:rPr>
            </w:pPr>
            <w:r>
              <w:rPr>
                <w:sz w:val="18"/>
                <w:szCs w:val="18"/>
              </w:rPr>
              <w:t>(Fawcett &amp; Nicholson, 2011</w:t>
            </w:r>
            <w:r w:rsidRPr="00524651">
              <w:rPr>
                <w:sz w:val="18"/>
                <w:szCs w:val="18"/>
              </w:rPr>
              <w:t>)</w:t>
            </w:r>
          </w:p>
        </w:tc>
        <w:tc>
          <w:tcPr>
            <w:tcW w:w="1775" w:type="dxa"/>
          </w:tcPr>
          <w:p w:rsidR="00CF63DA" w:rsidRDefault="00CF63DA" w:rsidP="009A3198">
            <w:pPr>
              <w:spacing w:line="240" w:lineRule="auto"/>
              <w:rPr>
                <w:sz w:val="18"/>
                <w:szCs w:val="18"/>
              </w:rPr>
            </w:pPr>
            <w:r>
              <w:rPr>
                <w:sz w:val="18"/>
                <w:szCs w:val="18"/>
              </w:rPr>
              <w:t>Edad 6.6</w:t>
            </w:r>
            <w:r w:rsidRPr="00524651">
              <w:rPr>
                <w:sz w:val="18"/>
                <w:szCs w:val="18"/>
              </w:rPr>
              <w:t xml:space="preserve"> a 11.5 años</w:t>
            </w:r>
          </w:p>
          <w:p w:rsidR="00CF63DA" w:rsidRPr="00524651" w:rsidRDefault="00CF63DA" w:rsidP="009A3198">
            <w:pPr>
              <w:spacing w:line="240" w:lineRule="auto"/>
              <w:rPr>
                <w:sz w:val="18"/>
                <w:szCs w:val="18"/>
              </w:rPr>
            </w:pPr>
            <w:r w:rsidRPr="00524651">
              <w:rPr>
                <w:sz w:val="18"/>
                <w:szCs w:val="18"/>
              </w:rPr>
              <w:t xml:space="preserve">N = </w:t>
            </w:r>
            <w:r>
              <w:rPr>
                <w:sz w:val="18"/>
                <w:szCs w:val="18"/>
              </w:rPr>
              <w:t>720 niños españoles y 273 niños mexicanos.</w:t>
            </w:r>
          </w:p>
          <w:p w:rsidR="00CF63DA" w:rsidRPr="00524651" w:rsidRDefault="00CF63DA" w:rsidP="00524651">
            <w:pPr>
              <w:spacing w:line="240" w:lineRule="auto"/>
              <w:rPr>
                <w:sz w:val="18"/>
                <w:szCs w:val="18"/>
              </w:rPr>
            </w:pPr>
          </w:p>
        </w:tc>
        <w:tc>
          <w:tcPr>
            <w:tcW w:w="3309" w:type="dxa"/>
          </w:tcPr>
          <w:p w:rsidR="00CF63DA" w:rsidRPr="00341697" w:rsidRDefault="00CF63DA" w:rsidP="00AC2928">
            <w:pPr>
              <w:spacing w:line="240" w:lineRule="auto"/>
              <w:ind w:left="113" w:hanging="113"/>
              <w:rPr>
                <w:rStyle w:val="Strong"/>
                <w:b w:val="0"/>
                <w:bCs w:val="0"/>
                <w:i/>
                <w:iCs/>
                <w:color w:val="000000"/>
                <w:sz w:val="18"/>
                <w:szCs w:val="18"/>
                <w:bdr w:val="none" w:sz="0" w:space="0" w:color="auto" w:frame="1"/>
              </w:rPr>
            </w:pPr>
            <w:r w:rsidRPr="00341697">
              <w:rPr>
                <w:rStyle w:val="Strong"/>
                <w:b w:val="0"/>
                <w:bCs w:val="0"/>
                <w:i/>
                <w:iCs/>
                <w:color w:val="000000"/>
                <w:sz w:val="18"/>
                <w:szCs w:val="18"/>
                <w:bdr w:val="none" w:sz="0" w:space="0" w:color="auto" w:frame="1"/>
              </w:rPr>
              <w:t>Prueba</w:t>
            </w:r>
            <w:r>
              <w:rPr>
                <w:rStyle w:val="Strong"/>
                <w:b w:val="0"/>
                <w:bCs w:val="0"/>
                <w:i/>
                <w:iCs/>
                <w:color w:val="000000"/>
                <w:sz w:val="18"/>
                <w:szCs w:val="18"/>
                <w:bdr w:val="none" w:sz="0" w:space="0" w:color="auto" w:frame="1"/>
              </w:rPr>
              <w:t xml:space="preserve"> de </w:t>
            </w:r>
            <w:r w:rsidRPr="00341697">
              <w:rPr>
                <w:rStyle w:val="Strong"/>
                <w:b w:val="0"/>
                <w:bCs w:val="0"/>
                <w:i/>
                <w:iCs/>
                <w:color w:val="000000"/>
                <w:sz w:val="18"/>
                <w:szCs w:val="18"/>
                <w:bdr w:val="none" w:sz="0" w:space="0" w:color="auto" w:frame="1"/>
              </w:rPr>
              <w:t xml:space="preserve"> detección de la dislexia.  </w:t>
            </w:r>
          </w:p>
          <w:p w:rsidR="00CF63DA" w:rsidRPr="001F3BC3" w:rsidRDefault="00CF63DA" w:rsidP="001F3BC3">
            <w:pPr>
              <w:spacing w:line="240" w:lineRule="auto"/>
              <w:ind w:left="113" w:hanging="113"/>
              <w:rPr>
                <w:rStyle w:val="Strong"/>
                <w:b w:val="0"/>
                <w:bCs w:val="0"/>
                <w:color w:val="000000"/>
                <w:sz w:val="18"/>
                <w:szCs w:val="18"/>
                <w:bdr w:val="none" w:sz="0" w:space="0" w:color="auto" w:frame="1"/>
              </w:rPr>
            </w:pPr>
            <w:r>
              <w:rPr>
                <w:rStyle w:val="Strong"/>
                <w:b w:val="0"/>
                <w:bCs w:val="0"/>
                <w:color w:val="000000"/>
                <w:sz w:val="18"/>
                <w:szCs w:val="18"/>
                <w:bdr w:val="none" w:sz="0" w:space="0" w:color="auto" w:frame="1"/>
              </w:rPr>
              <w:t xml:space="preserve">Trece subpruebas:  Nombres (nombrar objetos), </w:t>
            </w:r>
            <w:r w:rsidRPr="00524651">
              <w:rPr>
                <w:rStyle w:val="Strong"/>
                <w:b w:val="0"/>
                <w:bCs w:val="0"/>
                <w:color w:val="000000"/>
                <w:sz w:val="18"/>
                <w:szCs w:val="18"/>
                <w:bdr w:val="none" w:sz="0" w:space="0" w:color="auto" w:frame="1"/>
              </w:rPr>
              <w:t>Coordinación, Lectura, Estabilidad postural, Segmentación fonémica, Rimas, Dictado, Dígitos inversos, Lectura sin sentido, Copia, Fluidez verbal, Fluidez semántica y Vocabulario</w:t>
            </w:r>
          </w:p>
          <w:p w:rsidR="00CF63DA" w:rsidRPr="00524651" w:rsidRDefault="00CF63DA" w:rsidP="00AC2928">
            <w:pPr>
              <w:spacing w:line="240" w:lineRule="auto"/>
              <w:ind w:left="113" w:hanging="113"/>
              <w:rPr>
                <w:sz w:val="18"/>
                <w:szCs w:val="18"/>
              </w:rPr>
            </w:pPr>
          </w:p>
        </w:tc>
        <w:tc>
          <w:tcPr>
            <w:tcW w:w="2089" w:type="dxa"/>
          </w:tcPr>
          <w:p w:rsidR="00CF63DA" w:rsidRPr="00524651" w:rsidRDefault="00CF63DA" w:rsidP="00524651">
            <w:pPr>
              <w:spacing w:line="240" w:lineRule="auto"/>
              <w:rPr>
                <w:sz w:val="18"/>
                <w:szCs w:val="18"/>
              </w:rPr>
            </w:pPr>
            <w:r w:rsidRPr="00524651">
              <w:rPr>
                <w:sz w:val="18"/>
                <w:szCs w:val="18"/>
              </w:rPr>
              <w:t>Aplicación individual</w:t>
            </w:r>
          </w:p>
          <w:p w:rsidR="00CF63DA" w:rsidRPr="00524651" w:rsidRDefault="00CF63DA" w:rsidP="00524651">
            <w:pPr>
              <w:spacing w:line="240" w:lineRule="auto"/>
              <w:rPr>
                <w:sz w:val="18"/>
                <w:szCs w:val="18"/>
              </w:rPr>
            </w:pPr>
            <w:r w:rsidRPr="00524651">
              <w:rPr>
                <w:sz w:val="18"/>
                <w:szCs w:val="18"/>
              </w:rPr>
              <w:t>25 a 45 minutos</w:t>
            </w:r>
          </w:p>
        </w:tc>
      </w:tr>
      <w:tr w:rsidR="00CF63DA" w:rsidRPr="00524651">
        <w:tc>
          <w:tcPr>
            <w:tcW w:w="2106" w:type="dxa"/>
          </w:tcPr>
          <w:p w:rsidR="00CF63DA" w:rsidRPr="00524651" w:rsidRDefault="00CF63DA" w:rsidP="00291F0E">
            <w:pPr>
              <w:spacing w:line="240" w:lineRule="auto"/>
              <w:rPr>
                <w:i/>
                <w:iCs/>
                <w:sz w:val="18"/>
                <w:szCs w:val="18"/>
              </w:rPr>
            </w:pPr>
            <w:r w:rsidRPr="00524651">
              <w:rPr>
                <w:b/>
                <w:bCs/>
                <w:sz w:val="18"/>
                <w:szCs w:val="18"/>
              </w:rPr>
              <w:t>ABCDeti</w:t>
            </w:r>
            <w:r w:rsidRPr="00524651">
              <w:rPr>
                <w:sz w:val="18"/>
                <w:szCs w:val="18"/>
              </w:rPr>
              <w:t xml:space="preserve">, </w:t>
            </w:r>
            <w:r w:rsidRPr="00524651">
              <w:rPr>
                <w:i/>
                <w:iCs/>
                <w:sz w:val="18"/>
                <w:szCs w:val="18"/>
              </w:rPr>
              <w:t>Evaluación de Habilidades Lectoras Iniciales</w:t>
            </w:r>
          </w:p>
          <w:p w:rsidR="00CF63DA" w:rsidRPr="00524651" w:rsidRDefault="00CF63DA" w:rsidP="00291F0E">
            <w:pPr>
              <w:spacing w:line="240" w:lineRule="auto"/>
              <w:rPr>
                <w:sz w:val="18"/>
                <w:szCs w:val="18"/>
              </w:rPr>
            </w:pPr>
            <w:r w:rsidRPr="00524651">
              <w:rPr>
                <w:sz w:val="18"/>
                <w:szCs w:val="18"/>
              </w:rPr>
              <w:t>(CEDETIUC, Centro de Desarrollo de Tecnologías de la Inclusión, Universidad Católica de Chile, 2012)</w:t>
            </w:r>
          </w:p>
        </w:tc>
        <w:tc>
          <w:tcPr>
            <w:tcW w:w="1775" w:type="dxa"/>
          </w:tcPr>
          <w:p w:rsidR="00CF63DA" w:rsidRPr="00524651" w:rsidRDefault="00CF63DA" w:rsidP="00291F0E">
            <w:pPr>
              <w:spacing w:line="240" w:lineRule="auto"/>
              <w:rPr>
                <w:sz w:val="18"/>
                <w:szCs w:val="18"/>
              </w:rPr>
            </w:pPr>
            <w:r w:rsidRPr="00524651">
              <w:rPr>
                <w:sz w:val="18"/>
                <w:szCs w:val="18"/>
              </w:rPr>
              <w:t>Edad 4 a 9 años y 11 meses</w:t>
            </w:r>
          </w:p>
          <w:p w:rsidR="00CF63DA" w:rsidRPr="00524651" w:rsidRDefault="00CF63DA" w:rsidP="00291F0E">
            <w:pPr>
              <w:spacing w:line="240" w:lineRule="auto"/>
              <w:rPr>
                <w:sz w:val="18"/>
                <w:szCs w:val="18"/>
              </w:rPr>
            </w:pPr>
            <w:r w:rsidRPr="00524651">
              <w:rPr>
                <w:sz w:val="18"/>
                <w:szCs w:val="18"/>
              </w:rPr>
              <w:t>N= 500 niños chilenos</w:t>
            </w:r>
          </w:p>
        </w:tc>
        <w:tc>
          <w:tcPr>
            <w:tcW w:w="3309" w:type="dxa"/>
          </w:tcPr>
          <w:p w:rsidR="00CF63DA" w:rsidRPr="00341697" w:rsidRDefault="00CF63DA" w:rsidP="00291F0E">
            <w:pPr>
              <w:spacing w:line="240" w:lineRule="auto"/>
              <w:ind w:left="113" w:hanging="113"/>
              <w:rPr>
                <w:i/>
                <w:iCs/>
                <w:sz w:val="18"/>
                <w:szCs w:val="18"/>
              </w:rPr>
            </w:pPr>
            <w:r w:rsidRPr="00341697">
              <w:rPr>
                <w:i/>
                <w:iCs/>
                <w:sz w:val="18"/>
                <w:szCs w:val="18"/>
              </w:rPr>
              <w:t xml:space="preserve">Prueba de </w:t>
            </w:r>
            <w:r>
              <w:rPr>
                <w:i/>
                <w:iCs/>
                <w:sz w:val="18"/>
                <w:szCs w:val="18"/>
              </w:rPr>
              <w:t xml:space="preserve">evaluación de la </w:t>
            </w:r>
            <w:r w:rsidRPr="00341697">
              <w:rPr>
                <w:i/>
                <w:iCs/>
                <w:sz w:val="18"/>
                <w:szCs w:val="18"/>
              </w:rPr>
              <w:t xml:space="preserve">lectura.  </w:t>
            </w:r>
          </w:p>
          <w:p w:rsidR="00CF63DA" w:rsidRDefault="00CF63DA" w:rsidP="001F3BC3">
            <w:pPr>
              <w:spacing w:line="240" w:lineRule="auto"/>
              <w:ind w:left="113" w:hanging="113"/>
              <w:rPr>
                <w:sz w:val="18"/>
                <w:szCs w:val="18"/>
              </w:rPr>
            </w:pPr>
            <w:r>
              <w:rPr>
                <w:sz w:val="18"/>
                <w:szCs w:val="18"/>
              </w:rPr>
              <w:t xml:space="preserve">Ocho subpruebas:  </w:t>
            </w:r>
            <w:r w:rsidRPr="00524651">
              <w:rPr>
                <w:sz w:val="18"/>
                <w:szCs w:val="18"/>
              </w:rPr>
              <w:t>Evaluación de los procesos precursores de la lectura:</w:t>
            </w:r>
            <w:r>
              <w:rPr>
                <w:sz w:val="18"/>
                <w:szCs w:val="18"/>
              </w:rPr>
              <w:t xml:space="preserve"> </w:t>
            </w:r>
            <w:r w:rsidRPr="00524651">
              <w:rPr>
                <w:sz w:val="18"/>
                <w:szCs w:val="18"/>
              </w:rPr>
              <w:t>Velocidad de denominación; Principio alfabético; Conciencia fonológica; Reconocimiento visual de palabras; Reconocimiento de tipos de texto; Fluidez y precisión lectora; Comprensión lectora y Comprensión oral.</w:t>
            </w:r>
          </w:p>
          <w:p w:rsidR="00CF63DA" w:rsidRPr="00524651" w:rsidRDefault="00CF63DA" w:rsidP="00291F0E">
            <w:pPr>
              <w:spacing w:line="240" w:lineRule="auto"/>
              <w:ind w:left="113" w:hanging="113"/>
              <w:rPr>
                <w:sz w:val="18"/>
                <w:szCs w:val="18"/>
              </w:rPr>
            </w:pPr>
          </w:p>
        </w:tc>
        <w:tc>
          <w:tcPr>
            <w:tcW w:w="2089" w:type="dxa"/>
          </w:tcPr>
          <w:p w:rsidR="00CF63DA" w:rsidRPr="00524651" w:rsidRDefault="00CF63DA" w:rsidP="00291F0E">
            <w:pPr>
              <w:spacing w:line="240" w:lineRule="auto"/>
              <w:rPr>
                <w:sz w:val="18"/>
                <w:szCs w:val="18"/>
              </w:rPr>
            </w:pPr>
            <w:r w:rsidRPr="00524651">
              <w:rPr>
                <w:sz w:val="18"/>
                <w:szCs w:val="18"/>
              </w:rPr>
              <w:t>Aplicación individual</w:t>
            </w:r>
          </w:p>
          <w:p w:rsidR="00CF63DA" w:rsidRPr="00524651" w:rsidRDefault="00CF63DA" w:rsidP="00291F0E">
            <w:pPr>
              <w:spacing w:line="240" w:lineRule="auto"/>
              <w:rPr>
                <w:sz w:val="18"/>
                <w:szCs w:val="18"/>
              </w:rPr>
            </w:pPr>
            <w:r w:rsidRPr="00524651">
              <w:rPr>
                <w:sz w:val="18"/>
                <w:szCs w:val="18"/>
              </w:rPr>
              <w:t>20 a 30 minutos</w:t>
            </w:r>
          </w:p>
        </w:tc>
      </w:tr>
    </w:tbl>
    <w:p w:rsidR="00CF63DA" w:rsidRPr="00E870B3" w:rsidRDefault="00CF63DA" w:rsidP="00E870B3">
      <w:pPr>
        <w:tabs>
          <w:tab w:val="num" w:pos="709"/>
        </w:tabs>
        <w:spacing w:line="240" w:lineRule="auto"/>
        <w:rPr>
          <w:sz w:val="18"/>
          <w:szCs w:val="18"/>
        </w:rPr>
      </w:pPr>
    </w:p>
    <w:p w:rsidR="00CF63DA" w:rsidRDefault="00CF63DA" w:rsidP="00CC41EC">
      <w:pPr>
        <w:spacing w:line="360" w:lineRule="auto"/>
        <w:jc w:val="both"/>
        <w:rPr>
          <w:b/>
          <w:bCs/>
        </w:rPr>
      </w:pPr>
      <w:r>
        <w:rPr>
          <w:sz w:val="18"/>
          <w:szCs w:val="18"/>
        </w:rPr>
        <w:br w:type="page"/>
      </w:r>
      <w:r>
        <w:rPr>
          <w:b/>
          <w:bCs/>
        </w:rPr>
        <w:t>Discusión</w:t>
      </w:r>
    </w:p>
    <w:p w:rsidR="00CF63DA" w:rsidRDefault="00CF63DA" w:rsidP="00D57CB2">
      <w:pPr>
        <w:spacing w:line="480" w:lineRule="auto"/>
        <w:ind w:firstLine="709"/>
        <w:jc w:val="both"/>
      </w:pPr>
      <w:r>
        <w:t>Los estudios sobre VN en español revisados no son homogéneos ni en las poblaciones y muestras que estudian, ni en los objetivos perseguidos, ni en la metodología utilizada, ni en la teoría subyacente, ni en las tareas de VN utilizadas. Aunque, sobre este último punto, cabe destacar que todas las tareas de VN utilizadas en los estudios citados, son en muchos casos, las tareas originales diseñadas hace 40 años por Denckla y Rudel y en otros adaptaciones muy similares. En general, una tarea se puede considerar de VN si implica nombrar estímulos familiares en un tiempo determinado. Las tareas de todos los estudios seleccionados cumplen este criterio.</w:t>
      </w:r>
    </w:p>
    <w:p w:rsidR="00CF63DA" w:rsidRDefault="00CF63DA" w:rsidP="00D57CB2">
      <w:pPr>
        <w:spacing w:line="480" w:lineRule="auto"/>
        <w:ind w:firstLine="709"/>
        <w:jc w:val="both"/>
      </w:pPr>
      <w:r>
        <w:t xml:space="preserve"> A pesar de la heterogeneidad de estudios revisados, podemos constatar una cierta convergencia en los resultados obtenidos. La solidez de esa convergencia no parece verse afectada por la divergencia de poblaciones, muestras u objetivos; antes al contrario, si un cierto resultado se obtiene a pesar de las diferencias en estos puntos, podríamos sospechar que el resultado es tanto más confiable. A continuación, en base a las conclusiones de los estudios realizados, reflexionaremos sobre cada una de las preguntas inicialmente planteadas.</w:t>
      </w:r>
    </w:p>
    <w:p w:rsidR="00CF63DA" w:rsidRPr="007738A4" w:rsidRDefault="00CF63DA" w:rsidP="00A30230">
      <w:pPr>
        <w:tabs>
          <w:tab w:val="num" w:pos="709"/>
          <w:tab w:val="left" w:pos="993"/>
        </w:tabs>
        <w:spacing w:line="240" w:lineRule="auto"/>
        <w:ind w:left="142" w:hanging="142"/>
        <w:rPr>
          <w:b/>
          <w:bCs/>
          <w:color w:val="141314"/>
          <w:sz w:val="18"/>
          <w:szCs w:val="18"/>
          <w:lang w:eastAsia="es-MX"/>
        </w:rPr>
      </w:pPr>
      <w:r w:rsidRPr="004F172D">
        <w:rPr>
          <w:i/>
          <w:iCs/>
        </w:rPr>
        <w:t xml:space="preserve">¿Predice la VN </w:t>
      </w:r>
      <w:r>
        <w:rPr>
          <w:i/>
          <w:iCs/>
        </w:rPr>
        <w:t xml:space="preserve">en edades tempranas </w:t>
      </w:r>
      <w:r w:rsidRPr="004F172D">
        <w:rPr>
          <w:i/>
          <w:iCs/>
        </w:rPr>
        <w:t xml:space="preserve">la adquisición </w:t>
      </w:r>
      <w:r>
        <w:rPr>
          <w:i/>
          <w:iCs/>
        </w:rPr>
        <w:t xml:space="preserve">posterior </w:t>
      </w:r>
      <w:r w:rsidRPr="004F172D">
        <w:rPr>
          <w:i/>
          <w:iCs/>
        </w:rPr>
        <w:t>de la lectura en español?</w:t>
      </w:r>
      <w:r>
        <w:rPr>
          <w:i/>
          <w:iCs/>
        </w:rPr>
        <w:t xml:space="preserve"> </w:t>
      </w:r>
    </w:p>
    <w:p w:rsidR="00CF63DA" w:rsidRPr="007738A4" w:rsidRDefault="00CF63DA" w:rsidP="00A30230">
      <w:pPr>
        <w:tabs>
          <w:tab w:val="num" w:pos="709"/>
          <w:tab w:val="left" w:pos="993"/>
        </w:tabs>
        <w:spacing w:line="240" w:lineRule="auto"/>
        <w:ind w:left="142" w:hanging="142"/>
        <w:rPr>
          <w:b/>
          <w:bCs/>
          <w:sz w:val="18"/>
          <w:szCs w:val="18"/>
        </w:rPr>
      </w:pPr>
    </w:p>
    <w:p w:rsidR="00CF63DA" w:rsidRDefault="00CF63DA" w:rsidP="00A30230">
      <w:pPr>
        <w:spacing w:line="480" w:lineRule="auto"/>
        <w:ind w:firstLine="709"/>
        <w:jc w:val="both"/>
        <w:rPr>
          <w:i/>
          <w:iCs/>
        </w:rPr>
      </w:pPr>
      <w:r w:rsidRPr="004F172D">
        <w:t xml:space="preserve">Los estudios </w:t>
      </w:r>
      <w:r>
        <w:t>longitudinales 5</w:t>
      </w:r>
      <w:r w:rsidRPr="004F172D">
        <w:t>,</w:t>
      </w:r>
      <w:r>
        <w:t xml:space="preserve"> 6 y 7 muestran que la VN letras, medida en los primeros años de escolaridad, predice en uno o dos cursos posteriores la velocidad de lectura y </w:t>
      </w:r>
      <w:r w:rsidRPr="004D5FB9">
        <w:t xml:space="preserve">la lectura y escritura de palabras. El estudio 4 concluye que la VN dígitos es la variable que mejor predice la velocidad lectora de palabras, no-palabras y textos. A su vez el estudio 6 muestra que la VN es mejor predictor que </w:t>
      </w:r>
      <w:r>
        <w:t xml:space="preserve">la </w:t>
      </w:r>
      <w:r w:rsidRPr="004D5FB9">
        <w:t xml:space="preserve">CF (VN letras explica varianza en lectura de palabras y VN </w:t>
      </w:r>
      <w:r>
        <w:t>colores en pseudopalabras</w:t>
      </w:r>
      <w:r>
        <w:rPr>
          <w:color w:val="FF0000"/>
        </w:rPr>
        <w:t>)</w:t>
      </w:r>
      <w:r>
        <w:t>. Todos estos estudios (4, 5, 6 y 7) concluyen que la VN y la CF son predictores independientes de la lectura</w:t>
      </w:r>
      <w:r>
        <w:rPr>
          <w:i/>
          <w:iCs/>
        </w:rPr>
        <w:t>.</w:t>
      </w:r>
    </w:p>
    <w:p w:rsidR="00CF63DA" w:rsidRPr="00317104" w:rsidRDefault="00CF63DA" w:rsidP="003A03E3">
      <w:pPr>
        <w:spacing w:line="480" w:lineRule="auto"/>
        <w:jc w:val="both"/>
        <w:rPr>
          <w:i/>
          <w:iCs/>
        </w:rPr>
      </w:pPr>
      <w:r>
        <w:rPr>
          <w:i/>
          <w:iCs/>
        </w:rPr>
        <w:t>¿Es la VN una habilidad</w:t>
      </w:r>
      <w:r w:rsidRPr="00317104">
        <w:rPr>
          <w:i/>
          <w:iCs/>
        </w:rPr>
        <w:t xml:space="preserve"> </w:t>
      </w:r>
      <w:r>
        <w:rPr>
          <w:i/>
          <w:iCs/>
        </w:rPr>
        <w:t>independiente del procesamiento fonológico en español y qué relación guarda la VN con la lectura?</w:t>
      </w:r>
    </w:p>
    <w:p w:rsidR="00CF63DA" w:rsidRDefault="00CF63DA" w:rsidP="00CC41EC">
      <w:pPr>
        <w:spacing w:line="480" w:lineRule="auto"/>
        <w:ind w:firstLine="709"/>
        <w:jc w:val="both"/>
      </w:pPr>
      <w:r>
        <w:t xml:space="preserve">Algunos autores (Estudios 10, 13 y 16) a pesar de reconocer que la VN contribuye de modo independiente a la habilidad lectora, consideran la VN como parte del procesamiento fonológico o como recuperación del código fonológico. </w:t>
      </w:r>
    </w:p>
    <w:p w:rsidR="00CF63DA" w:rsidRDefault="00CF63DA" w:rsidP="00CC41EC">
      <w:pPr>
        <w:spacing w:line="480" w:lineRule="auto"/>
        <w:ind w:firstLine="709"/>
        <w:jc w:val="both"/>
      </w:pPr>
      <w:r>
        <w:t xml:space="preserve">Por supuesto, la VN como cualquier variable lingüística (por ejemplo, el vocabulario expresivo) implica acceso al código fonológico y de hecho la VN y la CF comparten varianza conjunta y esto se refleja en la mayoría de los estudios analizados en el presente trabajo. Sin embargo, Wolf, Bowers y Biddle (2000) argumentan que aunque VN y CF son variables relacionadas, este hecho es insuficiente para incorporar la VN bajo la categoría de procesamiento fonológico, ya que según estas autoras, la VN </w:t>
      </w:r>
      <w:r w:rsidRPr="004D5FB9">
        <w:t>va más allá del</w:t>
      </w:r>
      <w:r>
        <w:t xml:space="preserve"> procesamiento fonológico.</w:t>
      </w:r>
    </w:p>
    <w:p w:rsidR="00CF63DA" w:rsidRDefault="00CF63DA" w:rsidP="0085641C">
      <w:pPr>
        <w:spacing w:line="480" w:lineRule="auto"/>
        <w:ind w:firstLine="709"/>
        <w:jc w:val="both"/>
      </w:pPr>
      <w:r>
        <w:t xml:space="preserve">Además del Estudio 1, la mayoría de estudios revisados muestran que las habilidades fonológicas están correlacionadas con la </w:t>
      </w:r>
      <w:r w:rsidRPr="004D5FB9">
        <w:t>VN. Incluso</w:t>
      </w:r>
      <w:r>
        <w:t xml:space="preserve"> el Estudio 14 constata que la VN se modifica si se interviene de manera fonológica. Sin embargo, un gran número de estos estudios revela diferencias sustantivas entre VN y habilidades fonológicas. Los Estudios 3, 4, 5, 7, 8, 11, 15, 16, 19, 23, 24, 25 y 27 muestran que la VN guarda relación o es el mejor predictor de la fluidez o velocidad lectora en español.</w:t>
      </w:r>
    </w:p>
    <w:p w:rsidR="00CF63DA" w:rsidRDefault="00CF63DA" w:rsidP="00CC41EC">
      <w:pPr>
        <w:spacing w:line="480" w:lineRule="auto"/>
        <w:ind w:firstLine="709"/>
        <w:jc w:val="both"/>
      </w:pPr>
      <w:r>
        <w:t xml:space="preserve">Otros estudios han encontrado que la VN tiene también relación con diferentes aspectos de la lectura. Por ejemplo, los estudios 2, 9 y 10 han encontrado que la VN explica o está relacionada con el conocimiento de las letras (CL), aunque el estudio 20 no encontró esta relación. A su vez, los Estudios 3, 5 y 6 muestran que la VN está relacionada con la lectura de palabras. También se ha encontrado relación entre VN y ortografía, estudios 15, 20 y 23, aunque los estudios 3 y 24 no encuentran que exista relación entre VN y ortografía. Finalmente, los Estudios 4 y 15 documentan relación entre VN y comprensión lectora, aunque en el estudio 3 no se encuentra esta relación. </w:t>
      </w:r>
    </w:p>
    <w:p w:rsidR="00CF63DA" w:rsidRDefault="00CF63DA" w:rsidP="00CC41EC">
      <w:pPr>
        <w:spacing w:line="480" w:lineRule="auto"/>
        <w:ind w:firstLine="709"/>
        <w:jc w:val="both"/>
      </w:pPr>
      <w:r>
        <w:t>El Estudio 8 de carácter electrofisiológico también muestra diferencias significativas en tareas de reconocimiento léxico y ortográfico entre lectores con baja puntuación en VN y aquellos con alta puntuación.</w:t>
      </w:r>
    </w:p>
    <w:p w:rsidR="00CF63DA" w:rsidRDefault="00CF63DA" w:rsidP="003F1EC8">
      <w:pPr>
        <w:spacing w:line="480" w:lineRule="auto"/>
        <w:ind w:firstLine="709"/>
        <w:jc w:val="both"/>
      </w:pPr>
      <w:r>
        <w:t>De los hallazgos de todos estos estudios podríamos concluir que la VN comparte varianza con las habilidades fonológicas, pero como Wolf et al., (2000) señalan la VN predice o se relaciona con otras habilidades diferentes al procesamiento fonológico, esto ha sido documentado por las investigaciones recién citadas, entre las que se encuentra un estudio de carácter electrofisiológico. Como conclusión, podríamos apuntar que parece evidente que la VN correlaciona con la fluidez o velocidad lectora en español. Sin embargo, la relación entre VN y otras habilidades de la lectura como la ortografía o la comprensión lectora necesitan más investigación ya que los resultados encontrados son contradictorios.</w:t>
      </w:r>
    </w:p>
    <w:p w:rsidR="00CF63DA" w:rsidRPr="00D22F8B" w:rsidRDefault="00CF63DA" w:rsidP="00D57CB2">
      <w:pPr>
        <w:spacing w:line="480" w:lineRule="auto"/>
        <w:ind w:firstLine="709"/>
        <w:jc w:val="both"/>
        <w:rPr>
          <w:i/>
          <w:iCs/>
        </w:rPr>
      </w:pPr>
      <w:r w:rsidRPr="00D22F8B">
        <w:rPr>
          <w:i/>
          <w:iCs/>
        </w:rPr>
        <w:t>¿Distingue VN entre lectores típicos y aquellos con dificultades de lectura y/o dislexia y está relacionada la VN con variables sociales o contextuales?</w:t>
      </w:r>
    </w:p>
    <w:p w:rsidR="00CF63DA" w:rsidRDefault="00CF63DA" w:rsidP="00D57CB2">
      <w:pPr>
        <w:spacing w:line="480" w:lineRule="auto"/>
        <w:ind w:firstLine="709"/>
        <w:jc w:val="both"/>
      </w:pPr>
      <w:r>
        <w:t>Los Estudios 17, 18, 20, 21 y 22 encuentran diferencias significativas en la VN entre niños sin dificultades y aquellos con dificultades de lectura. El estudio 19 que comparó un grupo de niños con Síndrome de Williams con niños sin dificultades de lectura, encontró también diferencias significativas en VN entre estos dos grupos.</w:t>
      </w:r>
    </w:p>
    <w:p w:rsidR="00CF63DA" w:rsidRDefault="00CF63DA" w:rsidP="00D57CB2">
      <w:pPr>
        <w:spacing w:line="480" w:lineRule="auto"/>
        <w:ind w:firstLine="709"/>
        <w:jc w:val="both"/>
      </w:pPr>
      <w:r>
        <w:t>A su vez, los Estudios 9, 11 y 12 que han comparado lectores típicos con lectores procedentes de diversos contextos socio-culturales, encuentran que existen diferencias en VN entre los grupos de procedencia mayoritaria y los procedentes de minorías lingüísticas y/o étnicas.</w:t>
      </w:r>
    </w:p>
    <w:p w:rsidR="00CF63DA" w:rsidRDefault="00CF63DA" w:rsidP="00D57CB2">
      <w:pPr>
        <w:spacing w:line="480" w:lineRule="auto"/>
        <w:ind w:firstLine="709"/>
        <w:jc w:val="both"/>
      </w:pPr>
      <w:r>
        <w:t>Parece, por tanto, que la VN discrimina entre grupos de lectores típicos y aquellos que presentan retraso lector, bien por causas cognitivas o genéticas, bien por causas culturales.</w:t>
      </w:r>
    </w:p>
    <w:p w:rsidR="00CF63DA" w:rsidRDefault="00CF63DA" w:rsidP="003F1EC8">
      <w:pPr>
        <w:spacing w:line="480" w:lineRule="auto"/>
        <w:ind w:firstLine="709"/>
        <w:jc w:val="both"/>
        <w:rPr>
          <w:i/>
          <w:iCs/>
        </w:rPr>
      </w:pPr>
      <w:r w:rsidRPr="00D22F8B">
        <w:rPr>
          <w:i/>
          <w:iCs/>
        </w:rPr>
        <w:t>¿Presentan los lectores con DD mayores dificultades para leer?</w:t>
      </w:r>
    </w:p>
    <w:p w:rsidR="00CF63DA" w:rsidRPr="00D9231F" w:rsidRDefault="00CF63DA" w:rsidP="00A80EA4">
      <w:pPr>
        <w:spacing w:line="480" w:lineRule="auto"/>
        <w:ind w:firstLine="709"/>
        <w:jc w:val="both"/>
      </w:pPr>
      <w:r>
        <w:t xml:space="preserve">Con relación a la HDD expuesta en la introducción, supuestamente los niños con DD tendrían mayores dificultades para leer que aquellos que presentan un único déficit: Déficit Fonológico (DF) o Déficit de Velocidad de Nombrar (DV). Las investigaciones que han analizado la HDD en español, Estudios 23, 24 y 25, concluyen que los niños con DD presentan las mayores dificultades de lectura. El grupo con DF parece más afectado en precisión lectora y en el tiempo de reacción al leer pseudopalabras, en el Estudio 24 el grupo DV presenta dificultades de velocidad o fluidez lectora, pero no ortográficas. </w:t>
      </w:r>
    </w:p>
    <w:p w:rsidR="00CF63DA" w:rsidRDefault="00CF63DA" w:rsidP="00D57CB2">
      <w:pPr>
        <w:spacing w:line="480" w:lineRule="auto"/>
        <w:ind w:firstLine="709"/>
        <w:jc w:val="both"/>
        <w:rPr>
          <w:i/>
          <w:iCs/>
        </w:rPr>
      </w:pPr>
      <w:r w:rsidRPr="00EF4588">
        <w:rPr>
          <w:i/>
          <w:iCs/>
        </w:rPr>
        <w:t xml:space="preserve">¿Se modifica el poder predictivo de la VN con la edad? </w:t>
      </w:r>
    </w:p>
    <w:p w:rsidR="00CF63DA" w:rsidRDefault="00CF63DA" w:rsidP="003F1EC8">
      <w:pPr>
        <w:spacing w:line="480" w:lineRule="auto"/>
        <w:ind w:firstLine="709"/>
        <w:jc w:val="both"/>
      </w:pPr>
      <w:r>
        <w:t>Es de pensarse que la VN varía según la edad, en el sentido de que, conforme avanza el desarrollo, las personas realizarán esa tarea con mayor velocidad, como constatan los estudios 17, 21, 26 y 27, seguramente con un efecto de techo. Asociado a esto se podría deducir que VN no tendrá el mismo efecto predictivo en todas las edades. Esta hipótesis se ve confirmada en los estudios 21 y 27, según estos estudios la VN es una variable crucial en tercero de primaria, sin embargo su capacidad de discriminación descendería en quinto y sexto cursos de primaria.</w:t>
      </w:r>
    </w:p>
    <w:p w:rsidR="00CF63DA" w:rsidRDefault="00CF63DA" w:rsidP="003F1EC8">
      <w:pPr>
        <w:spacing w:line="480" w:lineRule="auto"/>
        <w:ind w:firstLine="709"/>
        <w:jc w:val="both"/>
      </w:pPr>
      <w:r>
        <w:t>Los estudios revisados sobre VN y lectura en español se han realizado en edades comprendidas entre los 3 y 12 años, por lo que no tenemos constancia de la evolución de la VN después de esta edad. Solamente los Estudios 21 y 27 han investigado la progresión de la VN y su relación con algunas variables lectoras, no obstante, se necesita más investigación sobre este tema para conocer la evolución de la VN y su relación con la lectura en español.</w:t>
      </w:r>
    </w:p>
    <w:p w:rsidR="00CF63DA" w:rsidRDefault="00CF63DA" w:rsidP="00CC41EC">
      <w:pPr>
        <w:spacing w:line="480" w:lineRule="auto"/>
        <w:ind w:firstLine="709"/>
        <w:jc w:val="both"/>
      </w:pPr>
      <w:r>
        <w:t>Aunque ninguna de las investigaciones citadas hace un estudio exhaustivo de las diferentes tareas de VN, podríamos concluir que en general las tareas de VN que más correlacionan con la velocidad lectora son las tareas de letras y dígitos. Los estudios 9 y 10 encuentran también correlación entre la VN objetos o dibujos y el conocimiento de las letras (CL) en niños de educación infantil o preescolar.</w:t>
      </w:r>
    </w:p>
    <w:p w:rsidR="00CF63DA" w:rsidRDefault="00CF63DA" w:rsidP="00132325">
      <w:pPr>
        <w:spacing w:line="480" w:lineRule="auto"/>
        <w:ind w:firstLine="709"/>
        <w:jc w:val="both"/>
      </w:pPr>
      <w:r>
        <w:t>Los estudios revisados muestran que la VN es un potente indicador para predecir la adquisición posterior de la lectura en edades tempranas y para discriminar entre lectores típicos y aquellos con dificultades, especialmente aquellos lectores que presentan DD. Su relación con la fluidez o velocidad lectora, uno de los indicadores de las dificultades de lectura en español, hace que la VN sea una medida útil y válida tanto para el diagnóstico, como para la prevención de las dificultades de lectura.</w:t>
      </w:r>
    </w:p>
    <w:p w:rsidR="00CF63DA" w:rsidRDefault="00CF63DA" w:rsidP="00CC41EC">
      <w:pPr>
        <w:spacing w:line="480" w:lineRule="auto"/>
        <w:ind w:firstLine="709"/>
        <w:jc w:val="both"/>
      </w:pPr>
      <w:r>
        <w:t xml:space="preserve">Pensamos que las tareas de VN podrían ser utilizadas por educadores y psicólogos como parte de la evaluación clínica para identificar precozmente las dificultades de lectura durante la etapa de educación infantil y primer grado. El examinador necesita poco entrenamiento para administrar y evaluar estas tareas. Además son tareas sencillas que requieren muy poco tiempo. </w:t>
      </w:r>
    </w:p>
    <w:p w:rsidR="00CF63DA" w:rsidRPr="005F61E2" w:rsidRDefault="00CF63DA" w:rsidP="005A6AFA">
      <w:pPr>
        <w:tabs>
          <w:tab w:val="left" w:pos="8280"/>
        </w:tabs>
        <w:spacing w:line="480" w:lineRule="auto"/>
        <w:ind w:firstLine="709"/>
        <w:jc w:val="both"/>
      </w:pPr>
      <w:r>
        <w:t>La alta consistencia entre las correspondencia grafema-fonema en lengua española, en combinación con el énfasis en el método fonológico de instrucción inicial de la lectura utilizado en la mayoría de escuelas, hace que los niños adquieran con facilidad la decodificación de las palabras. Sin embargo, la cuestión de cómo mejorar la fluidez lectora es más complejo. Existen numerosos ejercicios para mejorar las habilidades de decodificación, pero pocos programas destinados a la mejora de la fluidez de la lectura. Como hemos podido comprobar en las investigaciones revisadas, la VN es el mejor precursor de la fluidez lectora en español. El presente estudio plantea la necesidad de estudiar y diseñar intervenciones destinadas a la mejora de la fluidez lectora, uno de los problemas más comunes de la lectura en nuestra lengua.</w:t>
      </w:r>
    </w:p>
    <w:p w:rsidR="00CF63DA" w:rsidRDefault="00CF63DA" w:rsidP="00FD7A33">
      <w:pPr>
        <w:spacing w:line="240" w:lineRule="auto"/>
        <w:rPr>
          <w:b/>
          <w:bCs/>
        </w:rPr>
      </w:pPr>
    </w:p>
    <w:p w:rsidR="00CF63DA" w:rsidRDefault="00CF63DA" w:rsidP="00FD7A33">
      <w:pPr>
        <w:spacing w:line="240" w:lineRule="auto"/>
        <w:rPr>
          <w:b/>
          <w:bCs/>
        </w:rPr>
      </w:pPr>
      <w:r>
        <w:rPr>
          <w:b/>
          <w:bCs/>
        </w:rPr>
        <w:br w:type="page"/>
      </w:r>
      <w:r w:rsidRPr="00495A1C">
        <w:rPr>
          <w:b/>
          <w:bCs/>
        </w:rPr>
        <w:t>Referencias</w:t>
      </w:r>
    </w:p>
    <w:p w:rsidR="00CF63DA" w:rsidRDefault="00CF63DA" w:rsidP="00FD7A33">
      <w:pPr>
        <w:spacing w:line="240" w:lineRule="auto"/>
        <w:rPr>
          <w:b/>
          <w:bCs/>
        </w:rPr>
      </w:pPr>
    </w:p>
    <w:p w:rsidR="00CF63DA" w:rsidRPr="007856B8" w:rsidRDefault="00CF63DA" w:rsidP="003D2183">
      <w:pPr>
        <w:tabs>
          <w:tab w:val="left" w:pos="540"/>
          <w:tab w:val="left" w:pos="8280"/>
        </w:tabs>
        <w:spacing w:after="140" w:line="360" w:lineRule="auto"/>
        <w:ind w:left="720" w:hanging="720"/>
        <w:jc w:val="both"/>
      </w:pPr>
      <w:r w:rsidRPr="007856B8">
        <w:t>ABCDeti (2012).</w:t>
      </w:r>
      <w:r>
        <w:t xml:space="preserve"> </w:t>
      </w:r>
      <w:r w:rsidRPr="007856B8">
        <w:rPr>
          <w:i/>
          <w:iCs/>
        </w:rPr>
        <w:t>Evaluación de Habilidades Lectoras Iniciales</w:t>
      </w:r>
      <w:r w:rsidRPr="007856B8">
        <w:t>.</w:t>
      </w:r>
      <w:r>
        <w:t xml:space="preserve"> </w:t>
      </w:r>
      <w:r w:rsidRPr="007856B8">
        <w:t>Chile: Centro de Desarrollo de Tecnologías de la Inclusión, Universidad Católica de Chile.</w:t>
      </w:r>
      <w:r>
        <w:t xml:space="preserve"> </w:t>
      </w:r>
    </w:p>
    <w:p w:rsidR="00CF63DA" w:rsidRPr="00E42E57" w:rsidRDefault="00CF63DA" w:rsidP="003D2183">
      <w:pPr>
        <w:autoSpaceDE w:val="0"/>
        <w:autoSpaceDN w:val="0"/>
        <w:adjustRightInd w:val="0"/>
        <w:spacing w:after="140" w:line="360" w:lineRule="auto"/>
        <w:ind w:left="720" w:hanging="720"/>
        <w:jc w:val="both"/>
        <w:rPr>
          <w:color w:val="141314"/>
          <w:lang w:val="es-ES"/>
        </w:rPr>
      </w:pPr>
      <w:r w:rsidRPr="007856B8">
        <w:rPr>
          <w:color w:val="141314"/>
        </w:rPr>
        <w:t>Aguilar, M., Navarro, J.I., Menacho, I., Alcale, C., Marchena, E. &amp; Ramiro, P. (2010).</w:t>
      </w:r>
      <w:r>
        <w:rPr>
          <w:color w:val="141314"/>
        </w:rPr>
        <w:t xml:space="preserve"> </w:t>
      </w:r>
      <w:r w:rsidRPr="007856B8">
        <w:rPr>
          <w:color w:val="141314"/>
        </w:rPr>
        <w:t xml:space="preserve">Velocidad de nombrar y conciencia fonológica en el aprendizaje inicial de la lectura </w:t>
      </w:r>
      <w:r w:rsidRPr="00E42E57">
        <w:rPr>
          <w:i/>
          <w:iCs/>
          <w:color w:val="141314"/>
          <w:lang w:val="es-ES"/>
        </w:rPr>
        <w:t>Psicothema</w:t>
      </w:r>
      <w:r w:rsidRPr="00E42E57">
        <w:rPr>
          <w:color w:val="141314"/>
          <w:lang w:val="es-ES"/>
        </w:rPr>
        <w:t xml:space="preserve">, </w:t>
      </w:r>
      <w:r w:rsidRPr="00494ABD">
        <w:rPr>
          <w:i/>
          <w:color w:val="141314"/>
          <w:lang w:val="es-ES"/>
        </w:rPr>
        <w:t>22</w:t>
      </w:r>
      <w:r w:rsidRPr="00494ABD">
        <w:rPr>
          <w:color w:val="141314"/>
          <w:lang w:val="es-ES"/>
        </w:rPr>
        <w:t>(3),</w:t>
      </w:r>
      <w:r w:rsidRPr="00E42E57">
        <w:rPr>
          <w:color w:val="141314"/>
          <w:lang w:val="es-ES"/>
        </w:rPr>
        <w:t xml:space="preserve"> 436-442.</w:t>
      </w:r>
    </w:p>
    <w:p w:rsidR="00CF63DA" w:rsidRDefault="00CF63DA" w:rsidP="003D2183">
      <w:pPr>
        <w:tabs>
          <w:tab w:val="left" w:pos="540"/>
          <w:tab w:val="num" w:pos="709"/>
          <w:tab w:val="left" w:pos="993"/>
          <w:tab w:val="left" w:pos="8280"/>
        </w:tabs>
        <w:spacing w:after="140" w:line="360" w:lineRule="auto"/>
        <w:ind w:left="720" w:hanging="720"/>
        <w:jc w:val="both"/>
        <w:rPr>
          <w:color w:val="141314"/>
          <w:lang w:val="en-GB" w:eastAsia="es-MX"/>
        </w:rPr>
      </w:pPr>
      <w:r w:rsidRPr="00304435">
        <w:rPr>
          <w:color w:val="141314"/>
          <w:lang w:val="es-ES" w:eastAsia="es-MX"/>
        </w:rPr>
        <w:t xml:space="preserve">Anthony, J.L., Aghara, R.G., Solari, E.J., Dunkelberger, M.J., Williams, J.M. &amp; Liang, L. (2011). </w:t>
      </w:r>
      <w:r w:rsidRPr="007856B8">
        <w:rPr>
          <w:color w:val="141314"/>
          <w:lang w:val="en-GB" w:eastAsia="es-MX"/>
        </w:rPr>
        <w:t>Quantifying phonological representation abilities in Spanish-speaking preschool children.</w:t>
      </w:r>
      <w:r>
        <w:rPr>
          <w:color w:val="141314"/>
          <w:lang w:val="en-GB" w:eastAsia="es-MX"/>
        </w:rPr>
        <w:t xml:space="preserve"> </w:t>
      </w:r>
      <w:r w:rsidRPr="007856B8">
        <w:rPr>
          <w:i/>
          <w:iCs/>
          <w:color w:val="141314"/>
          <w:lang w:val="en-GB" w:eastAsia="es-MX"/>
        </w:rPr>
        <w:t>Applied Psycholinguistics</w:t>
      </w:r>
      <w:r w:rsidRPr="007856B8">
        <w:rPr>
          <w:color w:val="141314"/>
          <w:lang w:val="en-GB" w:eastAsia="es-MX"/>
        </w:rPr>
        <w:t>,</w:t>
      </w:r>
      <w:r w:rsidRPr="00494ABD">
        <w:rPr>
          <w:i/>
          <w:color w:val="141314"/>
          <w:lang w:val="en-GB" w:eastAsia="es-MX"/>
        </w:rPr>
        <w:t xml:space="preserve"> 32</w:t>
      </w:r>
      <w:r w:rsidRPr="007856B8">
        <w:rPr>
          <w:color w:val="141314"/>
          <w:lang w:val="en-GB" w:eastAsia="es-MX"/>
        </w:rPr>
        <w:t>, 19-49.</w:t>
      </w:r>
    </w:p>
    <w:p w:rsidR="00CF63DA" w:rsidRPr="007856B8" w:rsidRDefault="00CF63DA" w:rsidP="003D2183">
      <w:pPr>
        <w:tabs>
          <w:tab w:val="left" w:pos="540"/>
          <w:tab w:val="left" w:pos="8280"/>
        </w:tabs>
        <w:spacing w:after="140" w:line="360" w:lineRule="auto"/>
        <w:ind w:left="720" w:hanging="720"/>
        <w:jc w:val="both"/>
        <w:rPr>
          <w:lang w:val="en-GB"/>
        </w:rPr>
      </w:pPr>
      <w:r w:rsidRPr="007856B8">
        <w:rPr>
          <w:lang w:val="en-GB"/>
        </w:rPr>
        <w:t>Anthony, J.L., Williams, J.M., McDonald, R., Corbitt-Shindler, D., Carlson, C.D. &amp; Francis, D.J. (2006).</w:t>
      </w:r>
      <w:r>
        <w:rPr>
          <w:lang w:val="en-GB"/>
        </w:rPr>
        <w:t xml:space="preserve"> </w:t>
      </w:r>
      <w:r w:rsidRPr="007856B8">
        <w:rPr>
          <w:lang w:val="en-GB"/>
        </w:rPr>
        <w:t>Phonological processing and emergent literacy in Spanish-speaking preschool children.</w:t>
      </w:r>
      <w:r>
        <w:rPr>
          <w:lang w:val="en-GB"/>
        </w:rPr>
        <w:t xml:space="preserve"> </w:t>
      </w:r>
      <w:r w:rsidRPr="007856B8">
        <w:rPr>
          <w:i/>
          <w:iCs/>
          <w:lang w:val="en-GB"/>
        </w:rPr>
        <w:t>Annals of Dyslexia</w:t>
      </w:r>
      <w:r w:rsidRPr="007856B8">
        <w:rPr>
          <w:lang w:val="en-GB"/>
        </w:rPr>
        <w:t xml:space="preserve">, </w:t>
      </w:r>
      <w:r w:rsidRPr="00494ABD">
        <w:rPr>
          <w:i/>
          <w:lang w:val="en-GB"/>
        </w:rPr>
        <w:t>56</w:t>
      </w:r>
      <w:r w:rsidRPr="00494ABD">
        <w:rPr>
          <w:lang w:val="en-GB"/>
        </w:rPr>
        <w:t>(2),</w:t>
      </w:r>
      <w:r w:rsidRPr="007856B8">
        <w:rPr>
          <w:lang w:val="en-GB"/>
        </w:rPr>
        <w:t xml:space="preserve"> 239-270.</w:t>
      </w:r>
    </w:p>
    <w:p w:rsidR="00CF63DA" w:rsidRPr="007856B8" w:rsidRDefault="00CF63DA" w:rsidP="003D2183">
      <w:pPr>
        <w:tabs>
          <w:tab w:val="left" w:pos="540"/>
          <w:tab w:val="num" w:pos="709"/>
          <w:tab w:val="left" w:pos="993"/>
          <w:tab w:val="left" w:pos="8280"/>
        </w:tabs>
        <w:spacing w:after="140" w:line="360" w:lineRule="auto"/>
        <w:ind w:left="720" w:hanging="720"/>
        <w:jc w:val="both"/>
        <w:rPr>
          <w:color w:val="141314"/>
          <w:lang w:val="en-GB" w:eastAsia="es-MX"/>
        </w:rPr>
      </w:pPr>
      <w:r w:rsidRPr="007856B8">
        <w:rPr>
          <w:color w:val="141314"/>
          <w:lang w:val="en-GB" w:eastAsia="es-MX"/>
        </w:rPr>
        <w:t>Caravolas, M., Lerväg, A., Mousikou, C.E., Livasky, M. &amp; Ochonie-Quintanilla, E. et al., (2012).</w:t>
      </w:r>
      <w:r>
        <w:rPr>
          <w:color w:val="141314"/>
          <w:lang w:val="en-GB" w:eastAsia="es-MX"/>
        </w:rPr>
        <w:t xml:space="preserve"> </w:t>
      </w:r>
      <w:r w:rsidRPr="007856B8">
        <w:rPr>
          <w:color w:val="141314"/>
          <w:lang w:val="en-GB" w:eastAsia="es-MX"/>
        </w:rPr>
        <w:t>Common patterns of prediction of literacy development in different alphabetic orthographies.</w:t>
      </w:r>
      <w:r>
        <w:rPr>
          <w:color w:val="141314"/>
          <w:lang w:val="en-GB" w:eastAsia="es-MX"/>
        </w:rPr>
        <w:t xml:space="preserve"> </w:t>
      </w:r>
      <w:r w:rsidRPr="007856B8">
        <w:rPr>
          <w:i/>
          <w:iCs/>
          <w:color w:val="141314"/>
          <w:lang w:val="en-GB" w:eastAsia="es-MX"/>
        </w:rPr>
        <w:t>Psychological Science</w:t>
      </w:r>
      <w:r w:rsidRPr="007856B8">
        <w:rPr>
          <w:color w:val="141314"/>
          <w:lang w:val="en-GB" w:eastAsia="es-MX"/>
        </w:rPr>
        <w:t xml:space="preserve">, </w:t>
      </w:r>
      <w:r w:rsidRPr="00494ABD">
        <w:rPr>
          <w:i/>
          <w:color w:val="141314"/>
          <w:lang w:val="en-GB" w:eastAsia="es-MX"/>
        </w:rPr>
        <w:t>23</w:t>
      </w:r>
      <w:r w:rsidRPr="00494ABD">
        <w:rPr>
          <w:color w:val="141314"/>
          <w:lang w:val="en-GB" w:eastAsia="es-MX"/>
        </w:rPr>
        <w:t>(6),</w:t>
      </w:r>
      <w:r w:rsidRPr="007856B8">
        <w:rPr>
          <w:color w:val="141314"/>
          <w:lang w:val="en-GB" w:eastAsia="es-MX"/>
        </w:rPr>
        <w:t xml:space="preserve"> 678-686.</w:t>
      </w:r>
    </w:p>
    <w:p w:rsidR="00CF63DA" w:rsidRPr="00304435" w:rsidRDefault="00CF63DA" w:rsidP="003D2183">
      <w:pPr>
        <w:tabs>
          <w:tab w:val="left" w:pos="540"/>
          <w:tab w:val="num" w:pos="709"/>
          <w:tab w:val="left" w:pos="993"/>
          <w:tab w:val="left" w:pos="8280"/>
        </w:tabs>
        <w:spacing w:after="140" w:line="360" w:lineRule="auto"/>
        <w:ind w:left="720" w:hanging="720"/>
        <w:jc w:val="both"/>
        <w:rPr>
          <w:color w:val="141314"/>
          <w:lang w:val="en-GB" w:eastAsia="es-MX"/>
        </w:rPr>
      </w:pPr>
      <w:r w:rsidRPr="00304435">
        <w:rPr>
          <w:color w:val="141314"/>
          <w:lang w:val="en-GB" w:eastAsia="es-MX"/>
        </w:rPr>
        <w:t xml:space="preserve">Denckla, M.B. &amp; Rudel, R.G. (1974). </w:t>
      </w:r>
      <w:r w:rsidRPr="007856B8">
        <w:rPr>
          <w:color w:val="141314"/>
          <w:lang w:val="en-GB" w:eastAsia="es-MX"/>
        </w:rPr>
        <w:t>Rapid automatized naming of pictured objects, colors, letters, and numbers by normal children.</w:t>
      </w:r>
      <w:r>
        <w:rPr>
          <w:color w:val="141314"/>
          <w:lang w:val="en-GB" w:eastAsia="es-MX"/>
        </w:rPr>
        <w:t xml:space="preserve"> </w:t>
      </w:r>
      <w:r w:rsidRPr="00304435">
        <w:rPr>
          <w:i/>
          <w:iCs/>
          <w:color w:val="141314"/>
          <w:lang w:val="en-GB" w:eastAsia="es-MX"/>
        </w:rPr>
        <w:t>Cortex</w:t>
      </w:r>
      <w:r w:rsidRPr="00494ABD">
        <w:rPr>
          <w:i/>
          <w:color w:val="141314"/>
          <w:lang w:val="en-GB" w:eastAsia="es-MX"/>
        </w:rPr>
        <w:t>, 10</w:t>
      </w:r>
      <w:r w:rsidRPr="00304435">
        <w:rPr>
          <w:color w:val="141314"/>
          <w:lang w:val="en-GB" w:eastAsia="es-MX"/>
        </w:rPr>
        <w:t>, 186-202.</w:t>
      </w:r>
    </w:p>
    <w:p w:rsidR="00CF63DA" w:rsidRPr="00D52FF4" w:rsidRDefault="00CF63DA" w:rsidP="003D2183">
      <w:pPr>
        <w:tabs>
          <w:tab w:val="left" w:pos="540"/>
          <w:tab w:val="num" w:pos="709"/>
          <w:tab w:val="left" w:pos="993"/>
          <w:tab w:val="left" w:pos="8280"/>
        </w:tabs>
        <w:spacing w:after="140" w:line="360" w:lineRule="auto"/>
        <w:ind w:left="720" w:hanging="720"/>
        <w:jc w:val="both"/>
        <w:rPr>
          <w:color w:val="141314"/>
          <w:lang w:val="es-ES" w:eastAsia="es-MX"/>
        </w:rPr>
      </w:pPr>
      <w:r w:rsidRPr="00304435">
        <w:rPr>
          <w:color w:val="141314"/>
          <w:lang w:val="en-GB" w:eastAsia="es-MX"/>
        </w:rPr>
        <w:t xml:space="preserve">Denckla, M.B. &amp; Rudel, R.G. (1976). </w:t>
      </w:r>
      <w:r w:rsidRPr="007856B8">
        <w:rPr>
          <w:color w:val="141314"/>
          <w:lang w:val="en-GB" w:eastAsia="es-MX"/>
        </w:rPr>
        <w:t>Rapid automatized naming (R.A.N.): Dyslexia differentiated from other learning disabilities.</w:t>
      </w:r>
      <w:r>
        <w:rPr>
          <w:color w:val="141314"/>
          <w:lang w:val="en-GB" w:eastAsia="es-MX"/>
        </w:rPr>
        <w:t xml:space="preserve"> </w:t>
      </w:r>
      <w:r w:rsidRPr="00D52FF4">
        <w:rPr>
          <w:i/>
          <w:iCs/>
          <w:color w:val="141314"/>
          <w:lang w:val="es-ES" w:eastAsia="es-MX"/>
        </w:rPr>
        <w:t>Neuropsychologia</w:t>
      </w:r>
      <w:r w:rsidRPr="00D52FF4">
        <w:rPr>
          <w:color w:val="141314"/>
          <w:lang w:val="es-ES" w:eastAsia="es-MX"/>
        </w:rPr>
        <w:t xml:space="preserve">, </w:t>
      </w:r>
      <w:r w:rsidRPr="00494ABD">
        <w:rPr>
          <w:i/>
          <w:color w:val="141314"/>
          <w:lang w:val="es-ES" w:eastAsia="es-MX"/>
        </w:rPr>
        <w:t>14</w:t>
      </w:r>
      <w:r w:rsidRPr="00D52FF4">
        <w:rPr>
          <w:color w:val="141314"/>
          <w:lang w:val="es-ES" w:eastAsia="es-MX"/>
        </w:rPr>
        <w:t>, 471-479.</w:t>
      </w:r>
    </w:p>
    <w:p w:rsidR="00CF63DA" w:rsidRPr="00304435" w:rsidRDefault="00CF63DA" w:rsidP="003D2183">
      <w:pPr>
        <w:autoSpaceDE w:val="0"/>
        <w:autoSpaceDN w:val="0"/>
        <w:adjustRightInd w:val="0"/>
        <w:spacing w:after="140" w:line="360" w:lineRule="auto"/>
        <w:ind w:left="720" w:hanging="720"/>
        <w:jc w:val="both"/>
        <w:rPr>
          <w:b/>
          <w:bCs/>
          <w:lang w:val="en-GB" w:eastAsia="es-ES"/>
        </w:rPr>
      </w:pPr>
      <w:r w:rsidRPr="007856B8">
        <w:rPr>
          <w:lang w:val="es-ES"/>
        </w:rPr>
        <w:t>Diuk, B. &amp; Moras, C. (2009).</w:t>
      </w:r>
      <w:r>
        <w:rPr>
          <w:lang w:val="es-ES"/>
        </w:rPr>
        <w:t xml:space="preserve"> </w:t>
      </w:r>
      <w:r w:rsidRPr="00E42E57">
        <w:rPr>
          <w:lang w:val="es-ES"/>
        </w:rPr>
        <w:t>Las dificultades de la lectura y la escritura en niños que crecen en contextos de pobreza: análisis del perfil de procesamiento</w:t>
      </w:r>
      <w:r>
        <w:rPr>
          <w:lang w:val="es-ES"/>
        </w:rPr>
        <w:t xml:space="preserve">. </w:t>
      </w:r>
      <w:r w:rsidRPr="00304435">
        <w:rPr>
          <w:i/>
          <w:iCs/>
          <w:lang w:val="en-GB"/>
        </w:rPr>
        <w:t>Perspectivas en Psicología</w:t>
      </w:r>
      <w:r w:rsidRPr="00304435">
        <w:rPr>
          <w:lang w:val="en-GB"/>
        </w:rPr>
        <w:t xml:space="preserve">, </w:t>
      </w:r>
      <w:r w:rsidRPr="00494ABD">
        <w:rPr>
          <w:i/>
          <w:lang w:val="en-GB"/>
        </w:rPr>
        <w:t>6</w:t>
      </w:r>
      <w:r w:rsidRPr="00304435">
        <w:rPr>
          <w:lang w:val="en-GB"/>
        </w:rPr>
        <w:t>, 22-29.</w:t>
      </w:r>
    </w:p>
    <w:p w:rsidR="00CF63DA" w:rsidRPr="007856B8" w:rsidRDefault="00CF63DA" w:rsidP="003D2183">
      <w:pPr>
        <w:autoSpaceDE w:val="0"/>
        <w:autoSpaceDN w:val="0"/>
        <w:adjustRightInd w:val="0"/>
        <w:spacing w:after="140" w:line="360" w:lineRule="auto"/>
        <w:ind w:left="720" w:hanging="720"/>
        <w:jc w:val="both"/>
        <w:rPr>
          <w:color w:val="141314"/>
          <w:lang w:val="en-GB"/>
        </w:rPr>
      </w:pPr>
      <w:r w:rsidRPr="007856B8">
        <w:rPr>
          <w:color w:val="141314"/>
          <w:lang w:val="en-GB"/>
        </w:rPr>
        <w:t>Escribano, C.L. (2007).</w:t>
      </w:r>
      <w:r>
        <w:rPr>
          <w:color w:val="141314"/>
          <w:lang w:val="en-GB"/>
        </w:rPr>
        <w:t xml:space="preserve"> </w:t>
      </w:r>
      <w:r w:rsidRPr="007856B8">
        <w:rPr>
          <w:color w:val="141314"/>
          <w:lang w:val="en-GB"/>
        </w:rPr>
        <w:t>Evaluation of the double-deficit hypothesis subtype classification of readers in Spanish.</w:t>
      </w:r>
      <w:r>
        <w:rPr>
          <w:color w:val="141314"/>
          <w:lang w:val="en-GB"/>
        </w:rPr>
        <w:t xml:space="preserve"> </w:t>
      </w:r>
      <w:r w:rsidRPr="007856B8">
        <w:rPr>
          <w:i/>
          <w:iCs/>
          <w:color w:val="141314"/>
          <w:lang w:val="en-GB"/>
        </w:rPr>
        <w:t>Journal of Learning Disabilities</w:t>
      </w:r>
      <w:r w:rsidRPr="00494ABD">
        <w:rPr>
          <w:i/>
          <w:color w:val="141314"/>
          <w:lang w:val="en-GB"/>
        </w:rPr>
        <w:t>, 40</w:t>
      </w:r>
      <w:r w:rsidRPr="007856B8">
        <w:rPr>
          <w:color w:val="141314"/>
          <w:lang w:val="en-GB"/>
        </w:rPr>
        <w:t>(4), 319-330.</w:t>
      </w:r>
    </w:p>
    <w:p w:rsidR="00CF63DA" w:rsidRPr="007856B8" w:rsidRDefault="00CF63DA" w:rsidP="003D2183">
      <w:pPr>
        <w:tabs>
          <w:tab w:val="left" w:pos="540"/>
          <w:tab w:val="num" w:pos="709"/>
          <w:tab w:val="left" w:pos="993"/>
          <w:tab w:val="left" w:pos="8280"/>
        </w:tabs>
        <w:spacing w:after="140" w:line="360" w:lineRule="auto"/>
        <w:ind w:left="720" w:hanging="720"/>
        <w:jc w:val="both"/>
        <w:rPr>
          <w:lang w:val="en-GB"/>
        </w:rPr>
      </w:pPr>
      <w:r w:rsidRPr="007856B8">
        <w:rPr>
          <w:lang w:val="en-GB"/>
        </w:rPr>
        <w:t>Escribano, C.L. (2012).</w:t>
      </w:r>
      <w:r>
        <w:rPr>
          <w:lang w:val="en-GB"/>
        </w:rPr>
        <w:t xml:space="preserve"> </w:t>
      </w:r>
      <w:r w:rsidRPr="007856B8">
        <w:rPr>
          <w:lang w:val="en-GB"/>
        </w:rPr>
        <w:t>Reading acquisition in monolingual Spanish-speaking first grade children.</w:t>
      </w:r>
      <w:r>
        <w:rPr>
          <w:lang w:val="en-GB"/>
        </w:rPr>
        <w:t xml:space="preserve"> </w:t>
      </w:r>
      <w:r w:rsidRPr="007856B8">
        <w:rPr>
          <w:i/>
          <w:iCs/>
          <w:lang w:val="en-GB"/>
        </w:rPr>
        <w:t>British Journal of Education, Society &amp; Behavioural Science</w:t>
      </w:r>
      <w:r w:rsidRPr="00494ABD">
        <w:rPr>
          <w:i/>
          <w:lang w:val="en-GB"/>
        </w:rPr>
        <w:t>, 2</w:t>
      </w:r>
      <w:r w:rsidRPr="007856B8">
        <w:rPr>
          <w:lang w:val="en-GB"/>
        </w:rPr>
        <w:t>(3), 290-306.</w:t>
      </w:r>
      <w:r>
        <w:rPr>
          <w:lang w:val="en-GB"/>
        </w:rPr>
        <w:t xml:space="preserve"> </w:t>
      </w:r>
    </w:p>
    <w:p w:rsidR="00CF63DA" w:rsidRPr="007856B8" w:rsidRDefault="00CF63DA" w:rsidP="003D2183">
      <w:pPr>
        <w:tabs>
          <w:tab w:val="left" w:pos="540"/>
          <w:tab w:val="num" w:pos="709"/>
          <w:tab w:val="left" w:pos="993"/>
          <w:tab w:val="left" w:pos="8280"/>
        </w:tabs>
        <w:spacing w:after="140" w:line="360" w:lineRule="auto"/>
        <w:ind w:left="720" w:hanging="720"/>
        <w:jc w:val="both"/>
        <w:rPr>
          <w:lang w:val="es-ES"/>
        </w:rPr>
      </w:pPr>
      <w:r w:rsidRPr="007856B8">
        <w:rPr>
          <w:lang w:val="en-GB"/>
        </w:rPr>
        <w:t>Fawcett, A.J. &amp; Nicolson, R.I. (2011).</w:t>
      </w:r>
      <w:r>
        <w:rPr>
          <w:lang w:val="en-GB"/>
        </w:rPr>
        <w:t xml:space="preserve"> </w:t>
      </w:r>
      <w:r w:rsidRPr="007856B8">
        <w:rPr>
          <w:lang w:val="es-ES"/>
        </w:rPr>
        <w:t>Test para la detección de la dyslexia en niños DST-J.</w:t>
      </w:r>
      <w:r>
        <w:rPr>
          <w:lang w:val="es-ES"/>
        </w:rPr>
        <w:t xml:space="preserve"> </w:t>
      </w:r>
      <w:r w:rsidRPr="007856B8">
        <w:rPr>
          <w:lang w:val="es-ES"/>
        </w:rPr>
        <w:t>[The dyslexia screening test].</w:t>
      </w:r>
      <w:r>
        <w:rPr>
          <w:lang w:val="es-ES"/>
        </w:rPr>
        <w:t xml:space="preserve"> </w:t>
      </w:r>
      <w:r w:rsidRPr="007856B8">
        <w:rPr>
          <w:lang w:val="es-ES"/>
        </w:rPr>
        <w:t>Segunda Edición.</w:t>
      </w:r>
      <w:r>
        <w:rPr>
          <w:lang w:val="es-ES"/>
        </w:rPr>
        <w:t xml:space="preserve"> </w:t>
      </w:r>
      <w:r w:rsidRPr="007856B8">
        <w:rPr>
          <w:lang w:val="es-ES"/>
        </w:rPr>
        <w:t>Madrid: Tea Ediciones.</w:t>
      </w:r>
    </w:p>
    <w:p w:rsidR="00CF63DA" w:rsidRPr="007856B8" w:rsidRDefault="00CF63DA" w:rsidP="003D2183">
      <w:pPr>
        <w:tabs>
          <w:tab w:val="left" w:pos="540"/>
          <w:tab w:val="left" w:pos="8280"/>
        </w:tabs>
        <w:spacing w:after="140" w:line="360" w:lineRule="auto"/>
        <w:ind w:left="720" w:hanging="720"/>
        <w:jc w:val="both"/>
        <w:rPr>
          <w:lang w:val="es-ES"/>
        </w:rPr>
      </w:pPr>
      <w:r w:rsidRPr="007856B8">
        <w:rPr>
          <w:lang w:val="es-ES"/>
        </w:rPr>
        <w:t>Ferroni, M. &amp; Diuk, B. (2010).</w:t>
      </w:r>
      <w:r>
        <w:rPr>
          <w:lang w:val="es-ES"/>
        </w:rPr>
        <w:t xml:space="preserve"> </w:t>
      </w:r>
      <w:r w:rsidRPr="007856B8">
        <w:rPr>
          <w:lang w:val="es-ES"/>
        </w:rPr>
        <w:t>El no</w:t>
      </w:r>
      <w:r>
        <w:rPr>
          <w:lang w:val="es-ES"/>
        </w:rPr>
        <w:t>mbre y el sonido de las letras:</w:t>
      </w:r>
      <w:r w:rsidRPr="007856B8">
        <w:rPr>
          <w:lang w:val="es-ES"/>
        </w:rPr>
        <w:t xml:space="preserve"> ¿conocimientos diferenciables?</w:t>
      </w:r>
      <w:r>
        <w:rPr>
          <w:lang w:val="es-ES"/>
        </w:rPr>
        <w:t xml:space="preserve"> </w:t>
      </w:r>
      <w:r w:rsidRPr="007856B8">
        <w:rPr>
          <w:i/>
          <w:iCs/>
          <w:lang w:val="es-ES"/>
        </w:rPr>
        <w:t>SUMMA Psicológica UST</w:t>
      </w:r>
      <w:r w:rsidRPr="00494ABD">
        <w:rPr>
          <w:i/>
          <w:lang w:val="es-ES"/>
        </w:rPr>
        <w:t>, 7</w:t>
      </w:r>
      <w:r w:rsidRPr="007856B8">
        <w:rPr>
          <w:lang w:val="es-ES"/>
        </w:rPr>
        <w:t>(2), 15-24.</w:t>
      </w:r>
      <w:r>
        <w:rPr>
          <w:lang w:val="es-ES"/>
        </w:rPr>
        <w:t xml:space="preserve"> </w:t>
      </w:r>
    </w:p>
    <w:p w:rsidR="00CF63DA" w:rsidRPr="007856B8" w:rsidRDefault="00CF63DA" w:rsidP="003D2183">
      <w:pPr>
        <w:autoSpaceDE w:val="0"/>
        <w:autoSpaceDN w:val="0"/>
        <w:adjustRightInd w:val="0"/>
        <w:spacing w:after="140" w:line="360" w:lineRule="auto"/>
        <w:ind w:left="720" w:hanging="720"/>
        <w:jc w:val="both"/>
        <w:rPr>
          <w:lang w:val="en-GB" w:eastAsia="es-ES"/>
        </w:rPr>
      </w:pPr>
      <w:r w:rsidRPr="007856B8">
        <w:rPr>
          <w:lang w:val="es-ES" w:eastAsia="es-ES"/>
        </w:rPr>
        <w:t>Francis, D. Carlo, M.,</w:t>
      </w:r>
      <w:r>
        <w:rPr>
          <w:lang w:val="es-ES" w:eastAsia="es-ES"/>
        </w:rPr>
        <w:t xml:space="preserve"> </w:t>
      </w:r>
      <w:r w:rsidRPr="007856B8">
        <w:rPr>
          <w:lang w:val="es-ES" w:eastAsia="es-ES"/>
        </w:rPr>
        <w:t>August, D., Kenyon, D., Malabonga, V., Caglarcan, S.</w:t>
      </w:r>
      <w:r>
        <w:rPr>
          <w:lang w:val="es-ES" w:eastAsia="es-ES"/>
        </w:rPr>
        <w:t xml:space="preserve"> </w:t>
      </w:r>
      <w:r w:rsidRPr="00304435">
        <w:rPr>
          <w:lang w:val="es-ES" w:eastAsia="es-ES"/>
        </w:rPr>
        <w:t xml:space="preserve">&amp; Louguit, M. (2010). </w:t>
      </w:r>
      <w:r w:rsidRPr="007856B8">
        <w:rPr>
          <w:i/>
          <w:iCs/>
          <w:lang w:val="en-GB" w:eastAsia="es-ES"/>
        </w:rPr>
        <w:t>Test of Phonological Processing in</w:t>
      </w:r>
      <w:r w:rsidRPr="007856B8">
        <w:rPr>
          <w:lang w:val="en-GB" w:eastAsia="es-ES"/>
        </w:rPr>
        <w:t xml:space="preserve"> </w:t>
      </w:r>
      <w:r w:rsidRPr="007856B8">
        <w:rPr>
          <w:i/>
          <w:iCs/>
          <w:lang w:val="en-GB" w:eastAsia="es-ES"/>
        </w:rPr>
        <w:t xml:space="preserve">Spanish (TOPPS), </w:t>
      </w:r>
      <w:r w:rsidRPr="007856B8">
        <w:rPr>
          <w:lang w:val="en-GB" w:eastAsia="es-ES"/>
        </w:rPr>
        <w:t>Center for Applied Linguistics.</w:t>
      </w:r>
    </w:p>
    <w:p w:rsidR="00CF63DA" w:rsidRPr="00304435" w:rsidRDefault="00CF63DA" w:rsidP="003D2183">
      <w:pPr>
        <w:autoSpaceDE w:val="0"/>
        <w:autoSpaceDN w:val="0"/>
        <w:adjustRightInd w:val="0"/>
        <w:spacing w:after="140" w:line="360" w:lineRule="auto"/>
        <w:ind w:left="720" w:hanging="720"/>
        <w:jc w:val="both"/>
        <w:rPr>
          <w:color w:val="141314"/>
          <w:lang w:val="en-GB"/>
        </w:rPr>
      </w:pPr>
      <w:r w:rsidRPr="00204F20">
        <w:rPr>
          <w:color w:val="141314"/>
          <w:lang w:val="es-ES"/>
        </w:rPr>
        <w:t xml:space="preserve">Garayzabal Heinze, E. &amp; Cuetos Vega, F. (2008). </w:t>
      </w:r>
      <w:r w:rsidRPr="00E42E57">
        <w:rPr>
          <w:color w:val="141314"/>
          <w:lang w:val="es-ES"/>
        </w:rPr>
        <w:t>Aprendizaje de la lectura en niños con síndrome de Williams</w:t>
      </w:r>
      <w:r>
        <w:rPr>
          <w:color w:val="141314"/>
          <w:lang w:val="es-ES"/>
        </w:rPr>
        <w:t xml:space="preserve">. </w:t>
      </w:r>
      <w:r w:rsidRPr="00304435">
        <w:rPr>
          <w:i/>
          <w:iCs/>
          <w:color w:val="141314"/>
          <w:lang w:val="en-GB"/>
        </w:rPr>
        <w:t>Psichothema</w:t>
      </w:r>
      <w:r w:rsidRPr="00304435">
        <w:rPr>
          <w:color w:val="141314"/>
          <w:lang w:val="en-GB"/>
        </w:rPr>
        <w:t xml:space="preserve">, </w:t>
      </w:r>
      <w:r w:rsidRPr="00494ABD">
        <w:rPr>
          <w:i/>
          <w:color w:val="141314"/>
          <w:lang w:val="en-GB"/>
        </w:rPr>
        <w:t>20</w:t>
      </w:r>
      <w:r w:rsidRPr="00304435">
        <w:rPr>
          <w:color w:val="141314"/>
          <w:lang w:val="en-GB"/>
        </w:rPr>
        <w:t>(4), 672-677.</w:t>
      </w:r>
    </w:p>
    <w:p w:rsidR="00CF63DA" w:rsidRPr="00D52FF4" w:rsidRDefault="00CF63DA" w:rsidP="003D2183">
      <w:pPr>
        <w:tabs>
          <w:tab w:val="left" w:pos="540"/>
          <w:tab w:val="left" w:pos="8280"/>
        </w:tabs>
        <w:spacing w:after="140" w:line="360" w:lineRule="auto"/>
        <w:ind w:left="720" w:hanging="720"/>
        <w:jc w:val="both"/>
        <w:rPr>
          <w:lang w:val="es-ES"/>
        </w:rPr>
      </w:pPr>
      <w:r w:rsidRPr="007856B8">
        <w:rPr>
          <w:lang w:val="en-GB"/>
        </w:rPr>
        <w:t xml:space="preserve">Geschwing, N. </w:t>
      </w:r>
      <w:r>
        <w:rPr>
          <w:lang w:val="en-GB"/>
        </w:rPr>
        <w:t xml:space="preserve">&amp; Fusillo, M. </w:t>
      </w:r>
      <w:r w:rsidRPr="007856B8">
        <w:rPr>
          <w:lang w:val="en-GB"/>
        </w:rPr>
        <w:t>(1965).</w:t>
      </w:r>
      <w:r>
        <w:rPr>
          <w:lang w:val="en-GB"/>
        </w:rPr>
        <w:t xml:space="preserve"> Color-naming defects in association with alexia.  </w:t>
      </w:r>
      <w:r w:rsidRPr="00D52FF4">
        <w:rPr>
          <w:lang w:val="es-ES"/>
        </w:rPr>
        <w:t>Archives of Neurology</w:t>
      </w:r>
      <w:r w:rsidRPr="00494ABD">
        <w:rPr>
          <w:i/>
          <w:lang w:val="es-ES"/>
        </w:rPr>
        <w:t>, 15</w:t>
      </w:r>
      <w:r w:rsidRPr="00D52FF4">
        <w:rPr>
          <w:lang w:val="es-ES"/>
        </w:rPr>
        <w:t>, 137-146.</w:t>
      </w:r>
    </w:p>
    <w:p w:rsidR="00CF63DA" w:rsidRPr="007856B8" w:rsidRDefault="00CF63DA" w:rsidP="003D2183">
      <w:pPr>
        <w:autoSpaceDE w:val="0"/>
        <w:autoSpaceDN w:val="0"/>
        <w:adjustRightInd w:val="0"/>
        <w:spacing w:after="140" w:line="360" w:lineRule="auto"/>
        <w:ind w:left="720" w:hanging="720"/>
        <w:jc w:val="both"/>
        <w:rPr>
          <w:color w:val="141314"/>
        </w:rPr>
      </w:pPr>
      <w:r w:rsidRPr="00D52FF4">
        <w:rPr>
          <w:color w:val="141314"/>
          <w:lang w:val="es-ES"/>
        </w:rPr>
        <w:t>Gómez-Velázquez, F., González-Garrido, A., Vega, O.L. &amp; Amano, M. (2006). Veloc</w:t>
      </w:r>
      <w:r w:rsidRPr="007856B8">
        <w:rPr>
          <w:color w:val="141314"/>
        </w:rPr>
        <w:t xml:space="preserve">idad de denominación y conciencia fonológica al inicio de la enseñanza formal de la lectura </w:t>
      </w:r>
      <w:r w:rsidRPr="007856B8">
        <w:rPr>
          <w:i/>
          <w:iCs/>
          <w:color w:val="141314"/>
        </w:rPr>
        <w:t>Revista Fuentes Humanísticas.</w:t>
      </w:r>
      <w:r>
        <w:rPr>
          <w:i/>
          <w:iCs/>
          <w:color w:val="141314"/>
        </w:rPr>
        <w:t xml:space="preserve"> </w:t>
      </w:r>
      <w:r w:rsidRPr="007856B8">
        <w:rPr>
          <w:i/>
          <w:iCs/>
          <w:color w:val="141314"/>
        </w:rPr>
        <w:t>Dossier: Lectura y Conocimiento</w:t>
      </w:r>
      <w:r w:rsidRPr="00494ABD">
        <w:rPr>
          <w:i/>
          <w:color w:val="141314"/>
        </w:rPr>
        <w:t>, 32</w:t>
      </w:r>
      <w:r w:rsidRPr="007856B8">
        <w:rPr>
          <w:color w:val="141314"/>
        </w:rPr>
        <w:t>, 55-67.</w:t>
      </w:r>
    </w:p>
    <w:p w:rsidR="00CF63DA" w:rsidRPr="00E42E57" w:rsidRDefault="00CF63DA" w:rsidP="003D2183">
      <w:pPr>
        <w:autoSpaceDE w:val="0"/>
        <w:autoSpaceDN w:val="0"/>
        <w:adjustRightInd w:val="0"/>
        <w:spacing w:after="140" w:line="360" w:lineRule="auto"/>
        <w:ind w:left="720" w:hanging="720"/>
        <w:jc w:val="both"/>
        <w:rPr>
          <w:color w:val="141314"/>
          <w:lang w:val="es-ES"/>
        </w:rPr>
      </w:pPr>
      <w:r w:rsidRPr="007856B8">
        <w:rPr>
          <w:color w:val="141314"/>
        </w:rPr>
        <w:t>Gómez-Velázquez, F., González-Garrido, A., Zarabozo, D. &amp; Amano, M. (2010).</w:t>
      </w:r>
      <w:r>
        <w:rPr>
          <w:color w:val="141314"/>
        </w:rPr>
        <w:t xml:space="preserve"> </w:t>
      </w:r>
      <w:r w:rsidRPr="007856B8">
        <w:rPr>
          <w:color w:val="141314"/>
        </w:rPr>
        <w:t>La velocidad de denominación de letras.</w:t>
      </w:r>
      <w:r>
        <w:rPr>
          <w:color w:val="141314"/>
        </w:rPr>
        <w:t xml:space="preserve"> </w:t>
      </w:r>
      <w:r w:rsidRPr="007856B8">
        <w:rPr>
          <w:color w:val="141314"/>
        </w:rPr>
        <w:t>El mejor predictor temprano del desarrollo lector en español</w:t>
      </w:r>
      <w:r>
        <w:rPr>
          <w:color w:val="141314"/>
        </w:rPr>
        <w:t xml:space="preserve">. </w:t>
      </w:r>
      <w:r w:rsidRPr="00E42E57">
        <w:rPr>
          <w:i/>
          <w:iCs/>
          <w:color w:val="141314"/>
          <w:lang w:val="es-ES"/>
        </w:rPr>
        <w:t>Revista Mexicana de Investigación Educativa</w:t>
      </w:r>
      <w:r w:rsidRPr="00494ABD">
        <w:rPr>
          <w:i/>
          <w:color w:val="141314"/>
          <w:lang w:val="es-ES"/>
        </w:rPr>
        <w:t>, 15</w:t>
      </w:r>
      <w:r w:rsidRPr="00E42E57">
        <w:rPr>
          <w:color w:val="141314"/>
          <w:lang w:val="es-ES"/>
        </w:rPr>
        <w:t>(46), 823-847.</w:t>
      </w:r>
    </w:p>
    <w:p w:rsidR="00CF63DA" w:rsidRPr="007856B8" w:rsidRDefault="00CF63DA" w:rsidP="003D2183">
      <w:pPr>
        <w:tabs>
          <w:tab w:val="left" w:pos="540"/>
          <w:tab w:val="left" w:pos="8280"/>
        </w:tabs>
        <w:spacing w:after="140" w:line="360" w:lineRule="auto"/>
        <w:ind w:left="720" w:hanging="720"/>
        <w:jc w:val="both"/>
        <w:rPr>
          <w:lang w:val="es-ES"/>
        </w:rPr>
      </w:pPr>
      <w:r w:rsidRPr="007856B8">
        <w:rPr>
          <w:lang w:val="es-ES"/>
        </w:rPr>
        <w:t>González-Garrido, A., Gómez-Velázquez, F.R., Zarabozo, D</w:t>
      </w:r>
      <w:r w:rsidRPr="007856B8">
        <w:t>., Ruiz-Villeda, B. A. &amp; de la Serna, J.M. (2011).</w:t>
      </w:r>
      <w:r>
        <w:t xml:space="preserve"> </w:t>
      </w:r>
      <w:r w:rsidRPr="00304435">
        <w:rPr>
          <w:lang w:val="en-GB"/>
        </w:rPr>
        <w:t xml:space="preserve">Rapid automatized </w:t>
      </w:r>
      <w:r w:rsidRPr="007856B8">
        <w:rPr>
          <w:lang w:val="en-GB"/>
        </w:rPr>
        <w:t>naming and lexical decision in children from an electrophysiological perspective.</w:t>
      </w:r>
      <w:r>
        <w:rPr>
          <w:lang w:val="en-GB"/>
        </w:rPr>
        <w:t xml:space="preserve"> </w:t>
      </w:r>
      <w:r w:rsidRPr="007856B8">
        <w:rPr>
          <w:i/>
          <w:iCs/>
          <w:lang w:val="es-ES"/>
        </w:rPr>
        <w:t>Clinical EEG and Neuroscience</w:t>
      </w:r>
      <w:r w:rsidRPr="007856B8">
        <w:rPr>
          <w:lang w:val="es-ES"/>
        </w:rPr>
        <w:t xml:space="preserve">, </w:t>
      </w:r>
      <w:r w:rsidRPr="00494ABD">
        <w:rPr>
          <w:i/>
          <w:lang w:val="es-ES"/>
        </w:rPr>
        <w:t>42</w:t>
      </w:r>
      <w:r w:rsidRPr="007856B8">
        <w:rPr>
          <w:lang w:val="es-ES"/>
        </w:rPr>
        <w:t>(1), 14-23.</w:t>
      </w:r>
    </w:p>
    <w:p w:rsidR="00CF63DA" w:rsidRPr="007856B8" w:rsidRDefault="00CF63DA" w:rsidP="003D2183">
      <w:pPr>
        <w:tabs>
          <w:tab w:val="left" w:pos="540"/>
          <w:tab w:val="left" w:pos="8280"/>
        </w:tabs>
        <w:spacing w:after="140" w:line="360" w:lineRule="auto"/>
        <w:ind w:left="720" w:hanging="720"/>
        <w:jc w:val="both"/>
        <w:rPr>
          <w:lang w:val="es-ES"/>
        </w:rPr>
      </w:pPr>
      <w:r w:rsidRPr="007856B8">
        <w:rPr>
          <w:lang w:val="es-ES"/>
        </w:rPr>
        <w:t>González-Seijas, R.M., López, S., Cuetos, F., Rodríguez-López, A. (2009).</w:t>
      </w:r>
      <w:r>
        <w:rPr>
          <w:lang w:val="es-ES"/>
        </w:rPr>
        <w:t xml:space="preserve"> </w:t>
      </w:r>
      <w:r w:rsidRPr="007856B8">
        <w:rPr>
          <w:lang w:val="es-ES"/>
        </w:rPr>
        <w:t>Diferencias en los predictores de la lectura (Conciencia fonológica y velocidad de denominación) en alumnos españoles de educación infantil y primero de primaria.</w:t>
      </w:r>
      <w:r>
        <w:rPr>
          <w:lang w:val="es-ES"/>
        </w:rPr>
        <w:t xml:space="preserve"> </w:t>
      </w:r>
      <w:r w:rsidRPr="007856B8">
        <w:rPr>
          <w:i/>
          <w:iCs/>
          <w:lang w:val="es-ES"/>
        </w:rPr>
        <w:t>Actas do C Congreso Internacional Galego-Portugués de Psicopedgogía</w:t>
      </w:r>
      <w:r w:rsidRPr="007856B8">
        <w:rPr>
          <w:lang w:val="es-ES"/>
        </w:rPr>
        <w:t>.</w:t>
      </w:r>
      <w:r>
        <w:rPr>
          <w:lang w:val="es-ES"/>
        </w:rPr>
        <w:t xml:space="preserve"> </w:t>
      </w:r>
      <w:r w:rsidRPr="007856B8">
        <w:rPr>
          <w:lang w:val="es-ES"/>
        </w:rPr>
        <w:t>Braga: Universidade do Minho.</w:t>
      </w:r>
    </w:p>
    <w:p w:rsidR="00CF63DA" w:rsidRPr="007856B8" w:rsidRDefault="00CF63DA" w:rsidP="003D2183">
      <w:pPr>
        <w:tabs>
          <w:tab w:val="left" w:pos="540"/>
          <w:tab w:val="left" w:pos="8280"/>
        </w:tabs>
        <w:spacing w:after="140" w:line="360" w:lineRule="auto"/>
        <w:ind w:left="720" w:hanging="720"/>
        <w:jc w:val="both"/>
        <w:rPr>
          <w:color w:val="141314"/>
          <w:lang w:val="es-ES" w:eastAsia="es-MX"/>
        </w:rPr>
      </w:pPr>
      <w:r w:rsidRPr="007856B8">
        <w:rPr>
          <w:lang w:val="en-GB"/>
        </w:rPr>
        <w:t xml:space="preserve">Goswami, U., </w:t>
      </w:r>
      <w:r w:rsidRPr="007856B8">
        <w:rPr>
          <w:color w:val="141314"/>
          <w:lang w:val="en-GB" w:eastAsia="es-MX"/>
        </w:rPr>
        <w:t>Wang, S., Cruz, A., Fosker, T., Mead, N. &amp; Huss, M. (2010).</w:t>
      </w:r>
      <w:r>
        <w:rPr>
          <w:color w:val="141314"/>
          <w:lang w:val="en-GB" w:eastAsia="es-MX"/>
        </w:rPr>
        <w:t xml:space="preserve"> </w:t>
      </w:r>
      <w:r w:rsidRPr="007856B8">
        <w:rPr>
          <w:color w:val="141314"/>
          <w:lang w:val="en-GB" w:eastAsia="es-MX"/>
        </w:rPr>
        <w:t>Language-universal sensory deficits in developmental dyslexia:</w:t>
      </w:r>
      <w:r>
        <w:rPr>
          <w:color w:val="141314"/>
          <w:lang w:val="en-GB" w:eastAsia="es-MX"/>
        </w:rPr>
        <w:t xml:space="preserve"> </w:t>
      </w:r>
      <w:r w:rsidRPr="007856B8">
        <w:rPr>
          <w:color w:val="141314"/>
          <w:lang w:val="en-GB" w:eastAsia="es-MX"/>
        </w:rPr>
        <w:t>English, Spanish, and Chinese.</w:t>
      </w:r>
      <w:r>
        <w:rPr>
          <w:color w:val="141314"/>
          <w:lang w:val="en-GB" w:eastAsia="es-MX"/>
        </w:rPr>
        <w:t xml:space="preserve"> </w:t>
      </w:r>
      <w:r w:rsidRPr="007856B8">
        <w:rPr>
          <w:i/>
          <w:iCs/>
          <w:color w:val="141314"/>
          <w:lang w:val="es-ES" w:eastAsia="es-MX"/>
        </w:rPr>
        <w:t>Journal of Cognitive Neuroscience</w:t>
      </w:r>
      <w:r w:rsidRPr="007856B8">
        <w:rPr>
          <w:color w:val="141314"/>
          <w:lang w:val="es-ES" w:eastAsia="es-MX"/>
        </w:rPr>
        <w:t xml:space="preserve">, </w:t>
      </w:r>
      <w:r w:rsidRPr="00494ABD">
        <w:rPr>
          <w:i/>
          <w:color w:val="141314"/>
          <w:lang w:val="es-ES" w:eastAsia="es-MX"/>
        </w:rPr>
        <w:t>23</w:t>
      </w:r>
      <w:r w:rsidRPr="007856B8">
        <w:rPr>
          <w:color w:val="141314"/>
          <w:lang w:val="es-ES" w:eastAsia="es-MX"/>
        </w:rPr>
        <w:t>(2), 325-337.</w:t>
      </w:r>
    </w:p>
    <w:p w:rsidR="00CF63DA" w:rsidRPr="007856B8" w:rsidRDefault="00CF63DA" w:rsidP="003D2183">
      <w:pPr>
        <w:tabs>
          <w:tab w:val="left" w:pos="540"/>
          <w:tab w:val="num" w:pos="709"/>
          <w:tab w:val="left" w:pos="993"/>
          <w:tab w:val="left" w:pos="8280"/>
        </w:tabs>
        <w:spacing w:after="140" w:line="360" w:lineRule="auto"/>
        <w:ind w:left="720" w:hanging="720"/>
        <w:jc w:val="both"/>
        <w:rPr>
          <w:lang w:val="es-ES"/>
        </w:rPr>
      </w:pPr>
      <w:r w:rsidRPr="007856B8">
        <w:t>Guardia, P. (2003).</w:t>
      </w:r>
      <w:r>
        <w:t xml:space="preserve"> </w:t>
      </w:r>
      <w:r w:rsidRPr="007856B8">
        <w:t>Relaciones entre habilidades de alfabetización emergente y la lectura, desde el nivel transición mayor a primero básico.</w:t>
      </w:r>
      <w:r>
        <w:t xml:space="preserve"> </w:t>
      </w:r>
      <w:r w:rsidRPr="00B0283D">
        <w:rPr>
          <w:i/>
          <w:iCs/>
          <w:lang w:val="es-ES"/>
        </w:rPr>
        <w:t>Psykhe</w:t>
      </w:r>
      <w:r w:rsidRPr="00494ABD">
        <w:rPr>
          <w:i/>
          <w:lang w:val="es-ES"/>
        </w:rPr>
        <w:t>, 12</w:t>
      </w:r>
      <w:r w:rsidRPr="007856B8">
        <w:rPr>
          <w:lang w:val="es-ES"/>
        </w:rPr>
        <w:t>(2), 63-79.</w:t>
      </w:r>
    </w:p>
    <w:p w:rsidR="00CF63DA" w:rsidRPr="007856B8" w:rsidRDefault="00CF63DA" w:rsidP="003D2183">
      <w:pPr>
        <w:autoSpaceDE w:val="0"/>
        <w:autoSpaceDN w:val="0"/>
        <w:adjustRightInd w:val="0"/>
        <w:spacing w:after="140" w:line="360" w:lineRule="auto"/>
        <w:ind w:left="720" w:hanging="720"/>
        <w:jc w:val="both"/>
        <w:rPr>
          <w:color w:val="141314"/>
          <w:lang w:val="es-ES"/>
        </w:rPr>
      </w:pPr>
      <w:r w:rsidRPr="007856B8">
        <w:rPr>
          <w:color w:val="141314"/>
          <w:lang w:val="es-ES"/>
        </w:rPr>
        <w:t>Guzmán, R., Jímenez, J.E., Ortiz, R., Hernández-Valle, I. Estévez, A., Rodrigo, M. García, E., Díaz, A. &amp; Hernández, S.</w:t>
      </w:r>
      <w:r>
        <w:rPr>
          <w:color w:val="141314"/>
          <w:lang w:val="es-ES"/>
        </w:rPr>
        <w:t xml:space="preserve"> </w:t>
      </w:r>
      <w:r w:rsidRPr="007856B8">
        <w:rPr>
          <w:color w:val="141314"/>
        </w:rPr>
        <w:t>(2004).</w:t>
      </w:r>
      <w:r>
        <w:rPr>
          <w:color w:val="141314"/>
        </w:rPr>
        <w:t xml:space="preserve"> </w:t>
      </w:r>
      <w:r w:rsidRPr="007856B8">
        <w:rPr>
          <w:color w:val="141314"/>
        </w:rPr>
        <w:t>Evaluación de la velocidad de nombrar en las dificultades de aprendizaje de la lectura.</w:t>
      </w:r>
      <w:r>
        <w:rPr>
          <w:color w:val="141314"/>
        </w:rPr>
        <w:t xml:space="preserve"> </w:t>
      </w:r>
      <w:r w:rsidRPr="007856B8">
        <w:rPr>
          <w:i/>
          <w:iCs/>
          <w:color w:val="141314"/>
          <w:lang w:val="es-ES"/>
        </w:rPr>
        <w:t>Psicothema</w:t>
      </w:r>
      <w:r w:rsidRPr="007856B8">
        <w:rPr>
          <w:color w:val="141314"/>
          <w:lang w:val="es-ES"/>
        </w:rPr>
        <w:t xml:space="preserve">, </w:t>
      </w:r>
      <w:r w:rsidRPr="00494ABD">
        <w:rPr>
          <w:i/>
          <w:color w:val="141314"/>
          <w:lang w:val="es-ES"/>
        </w:rPr>
        <w:t>16</w:t>
      </w:r>
      <w:r w:rsidRPr="007856B8">
        <w:rPr>
          <w:color w:val="141314"/>
          <w:lang w:val="es-ES"/>
        </w:rPr>
        <w:t>(3), 442-447.</w:t>
      </w:r>
    </w:p>
    <w:p w:rsidR="00CF63DA" w:rsidRPr="007856B8" w:rsidRDefault="00CF63DA" w:rsidP="003D2183">
      <w:pPr>
        <w:tabs>
          <w:tab w:val="left" w:pos="540"/>
          <w:tab w:val="left" w:pos="8280"/>
        </w:tabs>
        <w:spacing w:after="140" w:line="360" w:lineRule="auto"/>
        <w:ind w:left="720" w:hanging="720"/>
        <w:jc w:val="both"/>
        <w:rPr>
          <w:lang w:val="es-ES"/>
        </w:rPr>
      </w:pPr>
      <w:r w:rsidRPr="007856B8">
        <w:t>Herrera, L. &amp; Defior, S. (2005).</w:t>
      </w:r>
      <w:r>
        <w:t xml:space="preserve"> </w:t>
      </w:r>
      <w:r w:rsidRPr="007856B8">
        <w:t>Una aproximación al procesamiento fonoló</w:t>
      </w:r>
      <w:r>
        <w:t xml:space="preserve">gico de los niños prelectores: </w:t>
      </w:r>
      <w:r w:rsidRPr="007856B8">
        <w:t>Conciencia fonológica, memoria verbal a corto plazo y denominación.</w:t>
      </w:r>
      <w:r>
        <w:t xml:space="preserve"> </w:t>
      </w:r>
      <w:r w:rsidRPr="007856B8">
        <w:rPr>
          <w:i/>
          <w:iCs/>
          <w:lang w:val="es-ES"/>
        </w:rPr>
        <w:t>Psykhe</w:t>
      </w:r>
      <w:r w:rsidRPr="007856B8">
        <w:rPr>
          <w:lang w:val="es-ES"/>
        </w:rPr>
        <w:t xml:space="preserve">, </w:t>
      </w:r>
      <w:r w:rsidRPr="00494ABD">
        <w:rPr>
          <w:i/>
          <w:lang w:val="es-ES"/>
        </w:rPr>
        <w:t>14</w:t>
      </w:r>
      <w:r w:rsidRPr="007856B8">
        <w:rPr>
          <w:lang w:val="es-ES"/>
        </w:rPr>
        <w:t>, 81-95.</w:t>
      </w:r>
    </w:p>
    <w:p w:rsidR="00CF63DA" w:rsidRPr="007856B8" w:rsidRDefault="00CF63DA" w:rsidP="003D2183">
      <w:pPr>
        <w:tabs>
          <w:tab w:val="left" w:pos="540"/>
          <w:tab w:val="num" w:pos="709"/>
          <w:tab w:val="left" w:pos="993"/>
          <w:tab w:val="left" w:pos="8280"/>
        </w:tabs>
        <w:spacing w:after="140" w:line="360" w:lineRule="auto"/>
        <w:ind w:left="720" w:hanging="720"/>
        <w:jc w:val="both"/>
      </w:pPr>
      <w:r w:rsidRPr="007856B8">
        <w:rPr>
          <w:color w:val="141314"/>
          <w:lang w:eastAsia="es-MX"/>
        </w:rPr>
        <w:t>Herrera, L.,</w:t>
      </w:r>
      <w:r>
        <w:rPr>
          <w:color w:val="141314"/>
          <w:lang w:eastAsia="es-MX"/>
        </w:rPr>
        <w:t xml:space="preserve"> </w:t>
      </w:r>
      <w:r w:rsidRPr="007856B8">
        <w:rPr>
          <w:color w:val="141314"/>
          <w:lang w:eastAsia="es-MX"/>
        </w:rPr>
        <w:t>Defior, S.,</w:t>
      </w:r>
      <w:r>
        <w:rPr>
          <w:color w:val="141314"/>
          <w:lang w:eastAsia="es-MX"/>
        </w:rPr>
        <w:t xml:space="preserve"> </w:t>
      </w:r>
      <w:r w:rsidRPr="007856B8">
        <w:rPr>
          <w:color w:val="141314"/>
          <w:lang w:eastAsia="es-MX"/>
        </w:rPr>
        <w:t>Serrano, F., &amp; Jiménez-Fernández, G.</w:t>
      </w:r>
      <w:r>
        <w:rPr>
          <w:color w:val="141314"/>
          <w:lang w:eastAsia="es-MX"/>
        </w:rPr>
        <w:t xml:space="preserve"> </w:t>
      </w:r>
      <w:r w:rsidRPr="007856B8">
        <w:t>(2009).</w:t>
      </w:r>
      <w:r>
        <w:t xml:space="preserve"> </w:t>
      </w:r>
      <w:r w:rsidRPr="007856B8">
        <w:t>Influencia de la procedencia cultural (europea vs. amazight) en las habilidades de procesamiento fonológico, de vocabulario y de lectura de letras.</w:t>
      </w:r>
      <w:r>
        <w:t xml:space="preserve"> </w:t>
      </w:r>
      <w:r w:rsidRPr="007856B8">
        <w:rPr>
          <w:i/>
          <w:iCs/>
        </w:rPr>
        <w:t>Publicaciones</w:t>
      </w:r>
      <w:r w:rsidRPr="007856B8">
        <w:t xml:space="preserve">, </w:t>
      </w:r>
      <w:r w:rsidRPr="00494ABD">
        <w:rPr>
          <w:i/>
        </w:rPr>
        <w:t>39</w:t>
      </w:r>
      <w:r w:rsidRPr="007856B8">
        <w:t>, 43-60.</w:t>
      </w:r>
    </w:p>
    <w:p w:rsidR="00CF63DA" w:rsidRPr="00CD5F0C" w:rsidRDefault="00CF63DA" w:rsidP="003D2183">
      <w:pPr>
        <w:tabs>
          <w:tab w:val="left" w:pos="540"/>
          <w:tab w:val="num" w:pos="709"/>
          <w:tab w:val="left" w:pos="993"/>
          <w:tab w:val="left" w:pos="8280"/>
        </w:tabs>
        <w:spacing w:after="140" w:line="360" w:lineRule="auto"/>
        <w:ind w:left="720" w:hanging="720"/>
        <w:jc w:val="both"/>
        <w:rPr>
          <w:sz w:val="22"/>
          <w:szCs w:val="22"/>
          <w:lang w:val="en-GB"/>
        </w:rPr>
      </w:pPr>
      <w:r w:rsidRPr="007856B8">
        <w:t>Herrera, L., Lorenzo, O., Defior, S., Fernández-Smith, G. &amp; Costa-Giomi, E. (2010).</w:t>
      </w:r>
      <w:r>
        <w:t xml:space="preserve"> </w:t>
      </w:r>
      <w:r w:rsidRPr="007856B8">
        <w:rPr>
          <w:lang w:val="en-GB"/>
        </w:rPr>
        <w:t>Effects of phonological and musical training on Spanish- and Tamazight-speaking children’s reading readiness.</w:t>
      </w:r>
      <w:r>
        <w:rPr>
          <w:lang w:val="en-GB"/>
        </w:rPr>
        <w:t xml:space="preserve"> </w:t>
      </w:r>
      <w:r w:rsidRPr="00CD5F0C">
        <w:rPr>
          <w:i/>
          <w:iCs/>
          <w:lang w:val="en-GB"/>
        </w:rPr>
        <w:t>Psychology of Music</w:t>
      </w:r>
      <w:r w:rsidRPr="00CD5F0C">
        <w:rPr>
          <w:lang w:val="en-GB"/>
        </w:rPr>
        <w:t xml:space="preserve">. </w:t>
      </w:r>
      <w:r w:rsidRPr="00CD5F0C">
        <w:rPr>
          <w:sz w:val="22"/>
          <w:szCs w:val="22"/>
          <w:lang w:val="en-GB"/>
        </w:rPr>
        <w:t xml:space="preserve">DOI: 10.1177/0305735610361995. </w:t>
      </w:r>
    </w:p>
    <w:p w:rsidR="00CF63DA" w:rsidRPr="007856B8" w:rsidRDefault="00CF63DA" w:rsidP="003D2183">
      <w:pPr>
        <w:tabs>
          <w:tab w:val="left" w:pos="540"/>
          <w:tab w:val="num" w:pos="709"/>
          <w:tab w:val="left" w:pos="993"/>
          <w:tab w:val="left" w:pos="8280"/>
        </w:tabs>
        <w:spacing w:after="140" w:line="360" w:lineRule="auto"/>
        <w:ind w:left="720" w:hanging="720"/>
        <w:jc w:val="both"/>
      </w:pPr>
      <w:r w:rsidRPr="00CD5F0C">
        <w:rPr>
          <w:lang w:val="en-GB"/>
        </w:rPr>
        <w:t xml:space="preserve">Jiménez, J.E., Guzmán, R., Ortiz, R., Díaz, Al, Esteve, A., García, E. et al., (2009). </w:t>
      </w:r>
      <w:r w:rsidRPr="007856B8">
        <w:t>Validez discriminante de la batería multimedia Sicole-R-Primaria para la evaluación de procesos cognitivos asociados a la dislexia.</w:t>
      </w:r>
      <w:r>
        <w:t xml:space="preserve"> </w:t>
      </w:r>
      <w:r w:rsidRPr="00B0283D">
        <w:rPr>
          <w:i/>
          <w:iCs/>
        </w:rPr>
        <w:t>Revista de Investigación Educativa</w:t>
      </w:r>
      <w:r w:rsidRPr="007856B8">
        <w:t xml:space="preserve">, </w:t>
      </w:r>
      <w:r w:rsidRPr="00494ABD">
        <w:rPr>
          <w:i/>
        </w:rPr>
        <w:t>7</w:t>
      </w:r>
      <w:r w:rsidRPr="007856B8">
        <w:t xml:space="preserve">(1), 49-71. </w:t>
      </w:r>
    </w:p>
    <w:p w:rsidR="00CF63DA" w:rsidRPr="007856B8" w:rsidRDefault="00CF63DA" w:rsidP="003D2183">
      <w:pPr>
        <w:autoSpaceDE w:val="0"/>
        <w:autoSpaceDN w:val="0"/>
        <w:adjustRightInd w:val="0"/>
        <w:spacing w:after="140" w:line="360" w:lineRule="auto"/>
        <w:ind w:left="720" w:hanging="720"/>
        <w:jc w:val="both"/>
        <w:rPr>
          <w:color w:val="141314"/>
          <w:lang w:val="en-GB"/>
        </w:rPr>
      </w:pPr>
      <w:r w:rsidRPr="007856B8">
        <w:rPr>
          <w:color w:val="141314"/>
          <w:lang w:val="es-ES"/>
        </w:rPr>
        <w:t>Jiménez, J.E., Hernández-Valle, I., Rodríguez, C., Guzmán, R., Díaz, A. &amp; Ortiz, R. (2008).</w:t>
      </w:r>
      <w:r>
        <w:rPr>
          <w:color w:val="141314"/>
          <w:lang w:val="es-ES"/>
        </w:rPr>
        <w:t xml:space="preserve"> </w:t>
      </w:r>
      <w:r w:rsidRPr="007856B8">
        <w:rPr>
          <w:color w:val="141314"/>
          <w:lang w:val="en-GB"/>
        </w:rPr>
        <w:t>The double-deficit hypothesis in Spanish developmental dyslexia.</w:t>
      </w:r>
      <w:r>
        <w:rPr>
          <w:color w:val="141314"/>
          <w:lang w:val="en-GB"/>
        </w:rPr>
        <w:t xml:space="preserve"> </w:t>
      </w:r>
      <w:r w:rsidRPr="007856B8">
        <w:rPr>
          <w:i/>
          <w:iCs/>
          <w:color w:val="141314"/>
          <w:lang w:val="en-GB"/>
        </w:rPr>
        <w:t>Topics in Language Disorders</w:t>
      </w:r>
      <w:r w:rsidRPr="007856B8">
        <w:rPr>
          <w:color w:val="141314"/>
          <w:lang w:val="en-GB"/>
        </w:rPr>
        <w:t xml:space="preserve">, </w:t>
      </w:r>
      <w:r w:rsidRPr="00494ABD">
        <w:rPr>
          <w:i/>
          <w:color w:val="141314"/>
          <w:lang w:val="en-GB"/>
        </w:rPr>
        <w:t>28</w:t>
      </w:r>
      <w:r w:rsidRPr="007856B8">
        <w:rPr>
          <w:color w:val="141314"/>
          <w:lang w:val="en-GB"/>
        </w:rPr>
        <w:t>(1), 46-60.</w:t>
      </w:r>
    </w:p>
    <w:p w:rsidR="00CF63DA" w:rsidRPr="00D52FF4" w:rsidRDefault="00CF63DA" w:rsidP="003D2183">
      <w:pPr>
        <w:tabs>
          <w:tab w:val="left" w:pos="540"/>
          <w:tab w:val="num" w:pos="709"/>
          <w:tab w:val="left" w:pos="993"/>
          <w:tab w:val="left" w:pos="2520"/>
          <w:tab w:val="left" w:pos="8280"/>
        </w:tabs>
        <w:spacing w:after="140" w:line="360" w:lineRule="auto"/>
        <w:ind w:left="720" w:hanging="720"/>
        <w:jc w:val="both"/>
        <w:rPr>
          <w:color w:val="141314"/>
          <w:lang w:val="es-ES" w:eastAsia="es-MX"/>
        </w:rPr>
      </w:pPr>
      <w:r w:rsidRPr="007856B8">
        <w:rPr>
          <w:color w:val="141314"/>
          <w:lang w:eastAsia="es-MX"/>
        </w:rPr>
        <w:t>Jiménez, J.E., Rodríguez, C., Guzmán, R. &amp; García, E.</w:t>
      </w:r>
      <w:r>
        <w:rPr>
          <w:color w:val="141314"/>
          <w:lang w:eastAsia="es-MX"/>
        </w:rPr>
        <w:t xml:space="preserve"> </w:t>
      </w:r>
      <w:r w:rsidRPr="007856B8">
        <w:rPr>
          <w:color w:val="141314"/>
          <w:lang w:eastAsia="es-MX"/>
        </w:rPr>
        <w:t>(2010).</w:t>
      </w:r>
      <w:r>
        <w:rPr>
          <w:color w:val="141314"/>
          <w:lang w:eastAsia="es-MX"/>
        </w:rPr>
        <w:t xml:space="preserve"> </w:t>
      </w:r>
      <w:r w:rsidRPr="007856B8">
        <w:rPr>
          <w:color w:val="141314"/>
          <w:lang w:eastAsia="es-MX"/>
        </w:rPr>
        <w:t>Desarrollo de los procesos cognitivos de la lectura en alumnos normolectores y alumnos con dificultades específicas de aprendizaje.</w:t>
      </w:r>
      <w:r>
        <w:rPr>
          <w:color w:val="141314"/>
          <w:lang w:eastAsia="es-MX"/>
        </w:rPr>
        <w:t xml:space="preserve"> </w:t>
      </w:r>
      <w:r w:rsidRPr="00D52FF4">
        <w:rPr>
          <w:i/>
          <w:iCs/>
          <w:color w:val="141314"/>
          <w:lang w:val="es-ES" w:eastAsia="es-MX"/>
        </w:rPr>
        <w:t>Revista de Educación</w:t>
      </w:r>
      <w:r w:rsidRPr="00D52FF4">
        <w:rPr>
          <w:color w:val="141314"/>
          <w:lang w:val="es-ES" w:eastAsia="es-MX"/>
        </w:rPr>
        <w:t xml:space="preserve">, </w:t>
      </w:r>
      <w:r w:rsidRPr="00494ABD">
        <w:rPr>
          <w:i/>
          <w:color w:val="141314"/>
          <w:lang w:val="es-ES" w:eastAsia="es-MX"/>
        </w:rPr>
        <w:t>353</w:t>
      </w:r>
      <w:r w:rsidRPr="00D52FF4">
        <w:rPr>
          <w:color w:val="141314"/>
          <w:lang w:val="es-ES" w:eastAsia="es-MX"/>
        </w:rPr>
        <w:t>, 361-386.</w:t>
      </w:r>
    </w:p>
    <w:p w:rsidR="00CF63DA" w:rsidRPr="00BF58F0" w:rsidRDefault="00CF63DA" w:rsidP="003D2183">
      <w:pPr>
        <w:tabs>
          <w:tab w:val="left" w:pos="540"/>
          <w:tab w:val="num" w:pos="709"/>
          <w:tab w:val="left" w:pos="993"/>
          <w:tab w:val="left" w:pos="2520"/>
          <w:tab w:val="left" w:pos="8280"/>
        </w:tabs>
        <w:spacing w:after="140" w:line="360" w:lineRule="auto"/>
        <w:ind w:left="720" w:hanging="720"/>
        <w:jc w:val="both"/>
        <w:rPr>
          <w:color w:val="141314"/>
          <w:lang w:val="es-ES" w:eastAsia="es-MX"/>
        </w:rPr>
      </w:pPr>
      <w:r w:rsidRPr="00BF58F0">
        <w:rPr>
          <w:color w:val="141314"/>
          <w:lang w:val="es-ES" w:eastAsia="es-MX"/>
        </w:rPr>
        <w:t xml:space="preserve">Leal Carretero, F. &amp; Suro Sánchez, J. </w:t>
      </w:r>
      <w:r>
        <w:rPr>
          <w:color w:val="141314"/>
          <w:lang w:val="es-ES" w:eastAsia="es-MX"/>
        </w:rPr>
        <w:t xml:space="preserve">(2012).  Las tareas de conciencia fonológica en preescolar: una revisión de las pruebas empleadas en población hispanohablante.  </w:t>
      </w:r>
      <w:r w:rsidRPr="00BF58F0">
        <w:rPr>
          <w:i/>
          <w:iCs/>
          <w:color w:val="141314"/>
          <w:lang w:val="es-ES" w:eastAsia="es-MX"/>
        </w:rPr>
        <w:t>Revista Mexicana de Investigación Educativa</w:t>
      </w:r>
      <w:r w:rsidRPr="00494ABD">
        <w:rPr>
          <w:i/>
          <w:color w:val="141314"/>
          <w:lang w:val="es-ES" w:eastAsia="es-MX"/>
        </w:rPr>
        <w:t>, 17</w:t>
      </w:r>
      <w:r>
        <w:rPr>
          <w:color w:val="141314"/>
          <w:lang w:val="es-ES" w:eastAsia="es-MX"/>
        </w:rPr>
        <w:t>, 729-757.</w:t>
      </w:r>
    </w:p>
    <w:p w:rsidR="00CF63DA" w:rsidRPr="00D52FF4" w:rsidRDefault="00CF63DA" w:rsidP="003D2183">
      <w:pPr>
        <w:autoSpaceDE w:val="0"/>
        <w:autoSpaceDN w:val="0"/>
        <w:adjustRightInd w:val="0"/>
        <w:spacing w:after="140" w:line="360" w:lineRule="auto"/>
        <w:ind w:left="720" w:hanging="720"/>
        <w:jc w:val="both"/>
        <w:rPr>
          <w:lang w:val="en-GB" w:eastAsia="es-ES"/>
        </w:rPr>
      </w:pPr>
      <w:r w:rsidRPr="00D52FF4">
        <w:rPr>
          <w:lang w:val="es-ES" w:eastAsia="es-ES"/>
        </w:rPr>
        <w:t xml:space="preserve">Lonigan, C. J., Farver, J. M., Eppe, S.,Wagner, R. K., Torgesen, J. K.,&amp; Rashotte, C. (2002). </w:t>
      </w:r>
      <w:r w:rsidRPr="007856B8">
        <w:rPr>
          <w:i/>
          <w:iCs/>
          <w:lang w:val="en-GB" w:eastAsia="es-ES"/>
        </w:rPr>
        <w:t>Preschool Comprehensive Test of Phonological and Print Processing: Spanish version (P-CTOPPP-S)</w:t>
      </w:r>
      <w:r w:rsidRPr="007856B8">
        <w:rPr>
          <w:lang w:val="en-GB" w:eastAsia="es-ES"/>
        </w:rPr>
        <w:t>.</w:t>
      </w:r>
      <w:r>
        <w:rPr>
          <w:i/>
          <w:iCs/>
          <w:lang w:val="en-GB" w:eastAsia="es-ES"/>
        </w:rPr>
        <w:t xml:space="preserve"> </w:t>
      </w:r>
      <w:r w:rsidRPr="00D52FF4">
        <w:rPr>
          <w:lang w:val="en-GB" w:eastAsia="es-ES"/>
        </w:rPr>
        <w:t>Tallahassee, FL: Author.</w:t>
      </w:r>
    </w:p>
    <w:p w:rsidR="00CF63DA" w:rsidRPr="004C4DB7" w:rsidRDefault="00CF63DA" w:rsidP="003D2183">
      <w:pPr>
        <w:spacing w:after="140" w:line="360" w:lineRule="auto"/>
        <w:ind w:left="720" w:hanging="720"/>
        <w:jc w:val="both"/>
        <w:rPr>
          <w:lang w:val="en-GB"/>
        </w:rPr>
      </w:pPr>
      <w:r w:rsidRPr="00D52FF4">
        <w:rPr>
          <w:lang w:val="en-GB"/>
        </w:rPr>
        <w:t xml:space="preserve">López-Escribano, C. &amp; Beltrán, J. (2009). </w:t>
      </w:r>
      <w:r w:rsidRPr="007856B8">
        <w:rPr>
          <w:lang w:val="en-GB"/>
        </w:rPr>
        <w:t>Early precursors of reading in three groups of native Spanish speakers: Spaniards, Gypsies, and Latinos</w:t>
      </w:r>
      <w:r w:rsidRPr="007856B8">
        <w:rPr>
          <w:i/>
          <w:iCs/>
          <w:lang w:val="en-GB"/>
        </w:rPr>
        <w:t>.</w:t>
      </w:r>
      <w:r>
        <w:rPr>
          <w:i/>
          <w:iCs/>
          <w:lang w:val="en-GB"/>
        </w:rPr>
        <w:t xml:space="preserve"> </w:t>
      </w:r>
      <w:r w:rsidRPr="004C4DB7">
        <w:rPr>
          <w:i/>
          <w:iCs/>
          <w:lang w:val="en-GB"/>
        </w:rPr>
        <w:t>The Spanish Journal of Psychology,</w:t>
      </w:r>
      <w:r w:rsidRPr="004C4DB7">
        <w:rPr>
          <w:lang w:val="en-GB"/>
        </w:rPr>
        <w:t xml:space="preserve"> </w:t>
      </w:r>
      <w:r w:rsidRPr="004C4DB7">
        <w:rPr>
          <w:i/>
          <w:lang w:val="en-GB"/>
        </w:rPr>
        <w:t>12</w:t>
      </w:r>
      <w:r w:rsidRPr="004C4DB7">
        <w:rPr>
          <w:lang w:val="en-GB"/>
        </w:rPr>
        <w:t>(1), 84-95.</w:t>
      </w:r>
    </w:p>
    <w:p w:rsidR="00CF63DA" w:rsidRPr="007856B8" w:rsidRDefault="00CF63DA" w:rsidP="003D2183">
      <w:pPr>
        <w:tabs>
          <w:tab w:val="left" w:pos="540"/>
          <w:tab w:val="num" w:pos="709"/>
          <w:tab w:val="left" w:pos="993"/>
          <w:tab w:val="left" w:pos="8280"/>
        </w:tabs>
        <w:spacing w:after="140" w:line="360" w:lineRule="auto"/>
        <w:ind w:left="720" w:hanging="720"/>
        <w:jc w:val="both"/>
        <w:rPr>
          <w:lang w:val="en-GB"/>
        </w:rPr>
      </w:pPr>
      <w:r w:rsidRPr="004C4DB7">
        <w:rPr>
          <w:lang w:val="en-GB"/>
        </w:rPr>
        <w:t xml:space="preserve">López-Escribano, C., Elosúa, M.R., Gómez-Veiga I. &amp; García-Madruga, J.A. (2013). </w:t>
      </w:r>
      <w:r w:rsidRPr="007856B8">
        <w:rPr>
          <w:lang w:val="en-GB"/>
        </w:rPr>
        <w:t>A predictive study of reading comprehension in third-grade Spanish speaking students.</w:t>
      </w:r>
      <w:r>
        <w:rPr>
          <w:lang w:val="en-GB"/>
        </w:rPr>
        <w:t xml:space="preserve"> </w:t>
      </w:r>
      <w:r w:rsidRPr="007856B8">
        <w:rPr>
          <w:i/>
          <w:iCs/>
          <w:lang w:val="en-GB"/>
        </w:rPr>
        <w:t>Psicothema</w:t>
      </w:r>
      <w:r>
        <w:rPr>
          <w:lang w:val="en-GB"/>
        </w:rPr>
        <w:t xml:space="preserve">, </w:t>
      </w:r>
      <w:r w:rsidRPr="00494ABD">
        <w:rPr>
          <w:i/>
          <w:lang w:val="en-GB"/>
        </w:rPr>
        <w:t xml:space="preserve">25 </w:t>
      </w:r>
      <w:r w:rsidRPr="00494ABD">
        <w:rPr>
          <w:lang w:val="en-GB"/>
        </w:rPr>
        <w:t>(2),</w:t>
      </w:r>
      <w:r>
        <w:rPr>
          <w:lang w:val="en-GB"/>
        </w:rPr>
        <w:t xml:space="preserve"> 199-205.</w:t>
      </w:r>
    </w:p>
    <w:p w:rsidR="00CF63DA" w:rsidRPr="007856B8" w:rsidRDefault="00CF63DA" w:rsidP="003D2183">
      <w:pPr>
        <w:autoSpaceDE w:val="0"/>
        <w:autoSpaceDN w:val="0"/>
        <w:adjustRightInd w:val="0"/>
        <w:spacing w:after="140" w:line="360" w:lineRule="auto"/>
        <w:ind w:left="720" w:hanging="720"/>
        <w:jc w:val="both"/>
        <w:rPr>
          <w:color w:val="141314"/>
          <w:lang w:val="en-GB"/>
        </w:rPr>
      </w:pPr>
      <w:r w:rsidRPr="00D52FF4">
        <w:rPr>
          <w:color w:val="141314"/>
          <w:lang w:val="en-GB"/>
        </w:rPr>
        <w:t xml:space="preserve">López-Escribano, C.L. &amp; Katzir, T. (2008). </w:t>
      </w:r>
      <w:r w:rsidRPr="007856B8">
        <w:rPr>
          <w:color w:val="141314"/>
          <w:lang w:val="en-GB"/>
        </w:rPr>
        <w:t>Are phonological processes separate from the processes underlying naming speed in a shallow orthography?</w:t>
      </w:r>
      <w:r>
        <w:rPr>
          <w:color w:val="141314"/>
          <w:lang w:val="en-GB"/>
        </w:rPr>
        <w:t xml:space="preserve"> </w:t>
      </w:r>
      <w:r w:rsidRPr="007856B8">
        <w:rPr>
          <w:i/>
          <w:iCs/>
          <w:color w:val="141314"/>
          <w:lang w:val="en-GB"/>
        </w:rPr>
        <w:t>Electronic Journal of Research in Educational Psychology</w:t>
      </w:r>
      <w:r w:rsidRPr="00494ABD">
        <w:rPr>
          <w:i/>
          <w:color w:val="141314"/>
          <w:lang w:val="en-GB"/>
        </w:rPr>
        <w:t>, 6</w:t>
      </w:r>
      <w:r w:rsidRPr="007856B8">
        <w:rPr>
          <w:color w:val="141314"/>
          <w:lang w:val="en-GB"/>
        </w:rPr>
        <w:t>(3), 641-666.</w:t>
      </w:r>
    </w:p>
    <w:p w:rsidR="00CF63DA" w:rsidRPr="00304435" w:rsidRDefault="00CF63DA" w:rsidP="003D2183">
      <w:pPr>
        <w:tabs>
          <w:tab w:val="left" w:pos="540"/>
          <w:tab w:val="left" w:pos="8280"/>
        </w:tabs>
        <w:spacing w:after="140" w:line="360" w:lineRule="auto"/>
        <w:ind w:left="720" w:hanging="720"/>
        <w:jc w:val="both"/>
        <w:rPr>
          <w:lang w:val="es-ES"/>
        </w:rPr>
      </w:pPr>
      <w:r w:rsidRPr="00D52FF4">
        <w:rPr>
          <w:lang w:val="en-GB"/>
        </w:rPr>
        <w:t xml:space="preserve">Rueda, V., Bernal, J., Yañez, G., Fernández, T., Gerrero, V., Ortega, D. &amp; Hernández, B. (2010). </w:t>
      </w:r>
      <w:r w:rsidRPr="007856B8">
        <w:t>Adaptación de las pruebas de procesamiento fonológico de una batería neuropsicológica en niños de 5 a 7 años.</w:t>
      </w:r>
      <w:r w:rsidRPr="007856B8">
        <w:rPr>
          <w:b/>
          <w:bCs/>
        </w:rPr>
        <w:t xml:space="preserve"> </w:t>
      </w:r>
      <w:r w:rsidRPr="00304435">
        <w:rPr>
          <w:i/>
          <w:iCs/>
          <w:lang w:val="es-ES"/>
        </w:rPr>
        <w:t>Infancia y Aprendizaje</w:t>
      </w:r>
      <w:r w:rsidRPr="00494ABD">
        <w:rPr>
          <w:i/>
          <w:lang w:val="es-ES"/>
        </w:rPr>
        <w:t>, 33</w:t>
      </w:r>
      <w:r w:rsidRPr="00304435">
        <w:rPr>
          <w:lang w:val="es-ES"/>
        </w:rPr>
        <w:t>(3), 351-363.</w:t>
      </w:r>
    </w:p>
    <w:p w:rsidR="00CF63DA" w:rsidRDefault="00CF63DA" w:rsidP="003D2183">
      <w:pPr>
        <w:tabs>
          <w:tab w:val="left" w:pos="540"/>
          <w:tab w:val="left" w:pos="8280"/>
        </w:tabs>
        <w:spacing w:after="140" w:line="360" w:lineRule="auto"/>
        <w:ind w:left="720" w:hanging="720"/>
        <w:jc w:val="both"/>
        <w:rPr>
          <w:lang w:val="en-GB" w:eastAsia="es-ES"/>
        </w:rPr>
      </w:pPr>
      <w:r w:rsidRPr="00D52FF4">
        <w:rPr>
          <w:lang w:val="es-ES" w:eastAsia="es-ES"/>
        </w:rPr>
        <w:t xml:space="preserve">Semel, E. M., Wiig, E. H. &amp; Secord W. (1997). </w:t>
      </w:r>
      <w:r w:rsidRPr="00B0283D">
        <w:rPr>
          <w:i/>
          <w:iCs/>
          <w:lang w:val="en-GB" w:eastAsia="es-ES"/>
        </w:rPr>
        <w:t xml:space="preserve">Clinical evaluation of language fundamentals </w:t>
      </w:r>
      <w:r>
        <w:rPr>
          <w:i/>
          <w:iCs/>
          <w:lang w:val="en-GB" w:eastAsia="es-ES"/>
        </w:rPr>
        <w:t>–</w:t>
      </w:r>
      <w:r w:rsidRPr="00B0283D">
        <w:rPr>
          <w:i/>
          <w:iCs/>
          <w:lang w:val="en-GB" w:eastAsia="es-ES"/>
        </w:rPr>
        <w:t xml:space="preserve"> revised</w:t>
      </w:r>
      <w:r>
        <w:rPr>
          <w:lang w:val="en-GB"/>
        </w:rPr>
        <w:t xml:space="preserve"> </w:t>
      </w:r>
      <w:r w:rsidRPr="00B0283D">
        <w:rPr>
          <w:i/>
          <w:iCs/>
          <w:lang w:val="en-GB" w:eastAsia="es-ES"/>
        </w:rPr>
        <w:t xml:space="preserve">(CELF-R). </w:t>
      </w:r>
      <w:r w:rsidRPr="00B0283D">
        <w:rPr>
          <w:lang w:val="en-GB" w:eastAsia="es-ES"/>
        </w:rPr>
        <w:t>San Antonio, TX: The Psychological Corporation.</w:t>
      </w:r>
    </w:p>
    <w:p w:rsidR="00CF63DA" w:rsidRPr="00304435" w:rsidRDefault="00CF63DA" w:rsidP="003D2183">
      <w:pPr>
        <w:tabs>
          <w:tab w:val="left" w:pos="540"/>
          <w:tab w:val="left" w:pos="8280"/>
        </w:tabs>
        <w:spacing w:after="140" w:line="360" w:lineRule="auto"/>
        <w:ind w:left="720" w:hanging="720"/>
        <w:jc w:val="both"/>
        <w:rPr>
          <w:lang w:val="es-ES" w:eastAsia="es-ES"/>
        </w:rPr>
      </w:pPr>
      <w:r w:rsidRPr="00B0283D">
        <w:rPr>
          <w:lang w:val="en-GB" w:eastAsia="es-ES"/>
        </w:rPr>
        <w:t>Semel, E. M., Wiig, E. H., &amp; Secord W.</w:t>
      </w:r>
      <w:r>
        <w:rPr>
          <w:lang w:val="en-GB" w:eastAsia="es-ES"/>
        </w:rPr>
        <w:t xml:space="preserve"> (2006). </w:t>
      </w:r>
      <w:r w:rsidRPr="00B0283D">
        <w:rPr>
          <w:i/>
          <w:iCs/>
          <w:lang w:val="en-GB" w:eastAsia="es-ES"/>
        </w:rPr>
        <w:t>Clinical evaluation of language fundamentals – Fourth Edition (CELF – 4).</w:t>
      </w:r>
      <w:r>
        <w:rPr>
          <w:lang w:val="en-GB" w:eastAsia="es-ES"/>
        </w:rPr>
        <w:t xml:space="preserve"> </w:t>
      </w:r>
      <w:r w:rsidRPr="00304435">
        <w:rPr>
          <w:lang w:val="es-ES" w:eastAsia="es-ES"/>
        </w:rPr>
        <w:t>London: Pearson.</w:t>
      </w:r>
    </w:p>
    <w:p w:rsidR="00CF63DA" w:rsidRPr="007856B8" w:rsidRDefault="00CF63DA" w:rsidP="003D2183">
      <w:pPr>
        <w:tabs>
          <w:tab w:val="left" w:pos="540"/>
          <w:tab w:val="num" w:pos="709"/>
          <w:tab w:val="left" w:pos="993"/>
          <w:tab w:val="left" w:pos="8280"/>
        </w:tabs>
        <w:spacing w:after="140" w:line="360" w:lineRule="auto"/>
        <w:ind w:left="720" w:hanging="720"/>
        <w:jc w:val="both"/>
      </w:pPr>
      <w:r w:rsidRPr="007856B8">
        <w:t>Suárez Coalla, P. (2009).</w:t>
      </w:r>
      <w:r>
        <w:t xml:space="preserve"> </w:t>
      </w:r>
      <w:r w:rsidRPr="007856B8">
        <w:t>Intervención en dislexia evolutiva.</w:t>
      </w:r>
      <w:r>
        <w:t xml:space="preserve"> </w:t>
      </w:r>
      <w:r w:rsidRPr="007856B8">
        <w:rPr>
          <w:i/>
          <w:iCs/>
        </w:rPr>
        <w:t>Revista de Logopedia, Foniatría y Audiología</w:t>
      </w:r>
      <w:r w:rsidRPr="007856B8">
        <w:t xml:space="preserve">, </w:t>
      </w:r>
      <w:r w:rsidRPr="00494ABD">
        <w:rPr>
          <w:i/>
        </w:rPr>
        <w:t>29</w:t>
      </w:r>
      <w:r w:rsidRPr="007856B8">
        <w:t>(2), 131-137.</w:t>
      </w:r>
    </w:p>
    <w:p w:rsidR="00CF63DA" w:rsidRPr="007856B8" w:rsidRDefault="00CF63DA" w:rsidP="003D2183">
      <w:pPr>
        <w:tabs>
          <w:tab w:val="left" w:pos="540"/>
          <w:tab w:val="left" w:pos="8280"/>
        </w:tabs>
        <w:spacing w:after="140" w:line="360" w:lineRule="auto"/>
        <w:ind w:left="720" w:hanging="720"/>
        <w:jc w:val="both"/>
        <w:rPr>
          <w:lang w:val="en-GB"/>
        </w:rPr>
      </w:pPr>
      <w:r w:rsidRPr="00F7411F">
        <w:rPr>
          <w:lang w:val="en-GB" w:eastAsia="es-ES"/>
        </w:rPr>
        <w:t xml:space="preserve">Wagner, R. K., Torgesen, J. K. y Rashotte, C. A. (1999). </w:t>
      </w:r>
      <w:r w:rsidRPr="00F7411F">
        <w:rPr>
          <w:i/>
          <w:iCs/>
          <w:lang w:val="en-GB" w:eastAsia="es-ES"/>
        </w:rPr>
        <w:t>Comprehensive test of phonological processing</w:t>
      </w:r>
      <w:r w:rsidRPr="00F7411F">
        <w:rPr>
          <w:lang w:val="en-GB" w:eastAsia="es-ES"/>
        </w:rPr>
        <w:t>. Austin, TX: PROED.</w:t>
      </w:r>
    </w:p>
    <w:p w:rsidR="00CF63DA" w:rsidRDefault="00CF63DA" w:rsidP="003D2183">
      <w:pPr>
        <w:tabs>
          <w:tab w:val="left" w:pos="540"/>
          <w:tab w:val="left" w:pos="8280"/>
        </w:tabs>
        <w:spacing w:after="140" w:line="360" w:lineRule="auto"/>
        <w:ind w:left="720" w:hanging="720"/>
        <w:jc w:val="both"/>
        <w:rPr>
          <w:lang w:val="en-GB" w:eastAsia="es-ES"/>
        </w:rPr>
      </w:pPr>
      <w:r w:rsidRPr="00F7411F">
        <w:rPr>
          <w:lang w:val="en-GB" w:eastAsia="es-ES"/>
        </w:rPr>
        <w:t xml:space="preserve">Wagner, R. K., Torgesen, J. K. y Rashotte, C. A. (1999). </w:t>
      </w:r>
      <w:r w:rsidRPr="00F7411F">
        <w:rPr>
          <w:i/>
          <w:iCs/>
          <w:lang w:val="en-GB" w:eastAsia="es-ES"/>
        </w:rPr>
        <w:t>Comprehensive test of phonological processing</w:t>
      </w:r>
      <w:r w:rsidRPr="00F7411F">
        <w:rPr>
          <w:lang w:val="en-GB" w:eastAsia="es-ES"/>
        </w:rPr>
        <w:t>. Austin, TX: PROED.</w:t>
      </w:r>
    </w:p>
    <w:p w:rsidR="00CF63DA" w:rsidRPr="007856B8" w:rsidRDefault="00CF63DA" w:rsidP="003D2183">
      <w:pPr>
        <w:autoSpaceDE w:val="0"/>
        <w:autoSpaceDN w:val="0"/>
        <w:adjustRightInd w:val="0"/>
        <w:spacing w:after="140" w:line="360" w:lineRule="auto"/>
        <w:ind w:left="720" w:hanging="720"/>
        <w:jc w:val="both"/>
        <w:rPr>
          <w:color w:val="141314"/>
          <w:lang w:val="es-ES"/>
        </w:rPr>
      </w:pPr>
      <w:r w:rsidRPr="007856B8">
        <w:rPr>
          <w:color w:val="141314"/>
          <w:lang w:val="en-GB"/>
        </w:rPr>
        <w:t>Wiig, E.H., Langdon, H.W. &amp; Flores, N. (2001).</w:t>
      </w:r>
      <w:r>
        <w:rPr>
          <w:color w:val="141314"/>
          <w:lang w:val="en-GB"/>
        </w:rPr>
        <w:t xml:space="preserve"> </w:t>
      </w:r>
      <w:r w:rsidRPr="007856B8">
        <w:rPr>
          <w:color w:val="141314"/>
          <w:lang w:val="en-GB"/>
        </w:rPr>
        <w:t>Rapid automatized color-form naming by Spanish-speaking, bilingual and monolingual children.</w:t>
      </w:r>
      <w:r>
        <w:rPr>
          <w:color w:val="141314"/>
          <w:lang w:val="en-GB"/>
        </w:rPr>
        <w:t xml:space="preserve"> </w:t>
      </w:r>
      <w:r w:rsidRPr="007856B8">
        <w:rPr>
          <w:i/>
          <w:iCs/>
          <w:color w:val="141314"/>
          <w:lang w:val="es-ES"/>
        </w:rPr>
        <w:t>Revista de Logopedia, Foniatría y Audiología</w:t>
      </w:r>
      <w:r w:rsidRPr="007856B8">
        <w:rPr>
          <w:color w:val="141314"/>
          <w:lang w:val="es-ES"/>
        </w:rPr>
        <w:t xml:space="preserve">, </w:t>
      </w:r>
      <w:r w:rsidRPr="00494ABD">
        <w:rPr>
          <w:i/>
          <w:color w:val="141314"/>
          <w:lang w:val="es-ES"/>
        </w:rPr>
        <w:t>21</w:t>
      </w:r>
      <w:r w:rsidRPr="007856B8">
        <w:rPr>
          <w:color w:val="141314"/>
          <w:lang w:val="es-ES"/>
        </w:rPr>
        <w:t>(3), 106-117.</w:t>
      </w:r>
    </w:p>
    <w:p w:rsidR="00CF63DA" w:rsidRDefault="00CF63DA" w:rsidP="003D2183">
      <w:pPr>
        <w:tabs>
          <w:tab w:val="left" w:pos="540"/>
          <w:tab w:val="left" w:pos="8280"/>
        </w:tabs>
        <w:spacing w:after="140" w:line="360" w:lineRule="auto"/>
        <w:ind w:left="720" w:hanging="720"/>
        <w:jc w:val="both"/>
        <w:rPr>
          <w:lang w:val="en-GB" w:eastAsia="es-ES"/>
        </w:rPr>
      </w:pPr>
      <w:r w:rsidRPr="00D52FF4">
        <w:rPr>
          <w:lang w:val="es-ES" w:eastAsia="es-ES"/>
        </w:rPr>
        <w:t xml:space="preserve">Wolf, M. &amp; Bowers, P.G. (1999).  </w:t>
      </w:r>
      <w:r>
        <w:rPr>
          <w:lang w:val="en-GB" w:eastAsia="es-ES"/>
        </w:rPr>
        <w:t xml:space="preserve">The double-deficit hypothesis for the developmental dyslexias.  Journal of Educational Psychology, </w:t>
      </w:r>
      <w:r w:rsidRPr="00494ABD">
        <w:rPr>
          <w:i/>
          <w:lang w:val="en-GB" w:eastAsia="es-ES"/>
        </w:rPr>
        <w:t>91</w:t>
      </w:r>
      <w:r>
        <w:rPr>
          <w:lang w:val="en-GB" w:eastAsia="es-ES"/>
        </w:rPr>
        <w:t>(3), 415-438.</w:t>
      </w:r>
    </w:p>
    <w:p w:rsidR="00CF63DA" w:rsidRDefault="00CF63DA" w:rsidP="003D2183">
      <w:pPr>
        <w:tabs>
          <w:tab w:val="left" w:pos="540"/>
          <w:tab w:val="left" w:pos="8280"/>
        </w:tabs>
        <w:spacing w:after="140" w:line="360" w:lineRule="auto"/>
        <w:ind w:left="720" w:hanging="720"/>
        <w:jc w:val="both"/>
        <w:rPr>
          <w:lang w:val="en-GB"/>
        </w:rPr>
      </w:pPr>
      <w:r w:rsidRPr="003D2183">
        <w:rPr>
          <w:lang w:val="en-GB"/>
        </w:rPr>
        <w:t xml:space="preserve">Wolf, M., Bowers, P. &amp; Biddle, K. (2000). </w:t>
      </w:r>
      <w:r w:rsidRPr="007856B8">
        <w:rPr>
          <w:lang w:val="en-GB"/>
        </w:rPr>
        <w:t>Naming-speed processes, timing, and reading:</w:t>
      </w:r>
      <w:r>
        <w:rPr>
          <w:lang w:val="en-GB"/>
        </w:rPr>
        <w:t xml:space="preserve"> </w:t>
      </w:r>
      <w:r w:rsidRPr="007856B8">
        <w:rPr>
          <w:lang w:val="en-GB"/>
        </w:rPr>
        <w:t>A conceptual review.</w:t>
      </w:r>
      <w:r>
        <w:rPr>
          <w:lang w:val="en-GB"/>
        </w:rPr>
        <w:t xml:space="preserve"> </w:t>
      </w:r>
      <w:r w:rsidRPr="007856B8">
        <w:rPr>
          <w:lang w:val="en-GB"/>
        </w:rPr>
        <w:t xml:space="preserve">Journal </w:t>
      </w:r>
      <w:r w:rsidRPr="007856B8">
        <w:rPr>
          <w:i/>
          <w:iCs/>
          <w:lang w:val="en-GB"/>
        </w:rPr>
        <w:t>of Learning Disabilities</w:t>
      </w:r>
      <w:r w:rsidRPr="00494ABD">
        <w:rPr>
          <w:i/>
          <w:lang w:val="en-GB"/>
        </w:rPr>
        <w:t>, 53</w:t>
      </w:r>
      <w:r w:rsidRPr="007856B8">
        <w:rPr>
          <w:lang w:val="en-GB"/>
        </w:rPr>
        <w:t>(4), 387-407.</w:t>
      </w:r>
    </w:p>
    <w:p w:rsidR="00CF63DA" w:rsidRPr="003D2183" w:rsidRDefault="00CF63DA" w:rsidP="003D2183">
      <w:pPr>
        <w:tabs>
          <w:tab w:val="left" w:pos="540"/>
          <w:tab w:val="left" w:pos="8280"/>
        </w:tabs>
        <w:spacing w:after="140" w:line="360" w:lineRule="auto"/>
        <w:ind w:left="720" w:hanging="720"/>
        <w:jc w:val="both"/>
        <w:rPr>
          <w:lang w:val="en-GB" w:eastAsia="es-ES"/>
        </w:rPr>
      </w:pPr>
      <w:r w:rsidRPr="003D2183">
        <w:rPr>
          <w:lang w:val="en-GB" w:eastAsia="es-ES"/>
        </w:rPr>
        <w:t>Wolf, M., Denckly, M.B. (2005). Rapid automatized naming and rapid alternating stimulus</w:t>
      </w:r>
      <w:r>
        <w:rPr>
          <w:lang w:val="en-GB" w:eastAsia="es-ES"/>
        </w:rPr>
        <w:t xml:space="preserve"> </w:t>
      </w:r>
      <w:r w:rsidRPr="003D2183">
        <w:rPr>
          <w:lang w:val="en-GB" w:eastAsia="es-ES"/>
        </w:rPr>
        <w:t>tests (RAN/RAS). Austin, TX: PRO-ED.</w:t>
      </w:r>
    </w:p>
    <w:p w:rsidR="00CF63DA" w:rsidRPr="007A3D01" w:rsidRDefault="00CF63DA" w:rsidP="003D2183">
      <w:pPr>
        <w:autoSpaceDE w:val="0"/>
        <w:autoSpaceDN w:val="0"/>
        <w:adjustRightInd w:val="0"/>
        <w:spacing w:line="240" w:lineRule="auto"/>
        <w:rPr>
          <w:rFonts w:ascii="Times-Italic" w:hAnsi="Times-Italic" w:cs="Times-Italic"/>
          <w:i/>
          <w:iCs/>
          <w:lang w:val="en-GB" w:eastAsia="es-ES"/>
        </w:rPr>
      </w:pPr>
    </w:p>
    <w:sectPr w:rsidR="00CF63DA" w:rsidRPr="007A3D01" w:rsidSect="00B33745">
      <w:footerReference w:type="default" r:id="rId7"/>
      <w:pgSz w:w="11899" w:h="16838"/>
      <w:pgMar w:top="1418" w:right="1418" w:bottom="1418" w:left="1418" w:header="709" w:footer="70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63DA" w:rsidRDefault="00CF63DA">
      <w:r>
        <w:separator/>
      </w:r>
    </w:p>
  </w:endnote>
  <w:endnote w:type="continuationSeparator" w:id="0">
    <w:p w:rsidR="00CF63DA" w:rsidRDefault="00CF63D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Italic">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3DA" w:rsidRDefault="00CF63DA" w:rsidP="006F7F97">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rsidR="00CF63DA" w:rsidRDefault="00CF63DA" w:rsidP="00E8714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63DA" w:rsidRDefault="00CF63DA">
      <w:r>
        <w:separator/>
      </w:r>
    </w:p>
  </w:footnote>
  <w:footnote w:type="continuationSeparator" w:id="0">
    <w:p w:rsidR="00CF63DA" w:rsidRDefault="00CF63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090056"/>
    <w:multiLevelType w:val="hybridMultilevel"/>
    <w:tmpl w:val="3B4EAB70"/>
    <w:lvl w:ilvl="0" w:tplc="A5A63F84">
      <w:start w:val="1"/>
      <w:numFmt w:val="bullet"/>
      <w:lvlText w:val=""/>
      <w:lvlJc w:val="left"/>
      <w:pPr>
        <w:tabs>
          <w:tab w:val="num" w:pos="1610"/>
        </w:tabs>
        <w:ind w:left="1613" w:hanging="360"/>
      </w:pPr>
      <w:rPr>
        <w:rFonts w:ascii="Wingdings" w:hAnsi="Wingdings" w:hint="default"/>
      </w:rPr>
    </w:lvl>
    <w:lvl w:ilvl="1" w:tplc="040A0003">
      <w:start w:val="1"/>
      <w:numFmt w:val="bullet"/>
      <w:lvlText w:val="o"/>
      <w:lvlJc w:val="left"/>
      <w:pPr>
        <w:ind w:left="1440" w:hanging="360"/>
      </w:pPr>
      <w:rPr>
        <w:rFonts w:ascii="Courier New" w:hAnsi="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hint="default"/>
      </w:rPr>
    </w:lvl>
    <w:lvl w:ilvl="8" w:tplc="040A0005">
      <w:start w:val="1"/>
      <w:numFmt w:val="bullet"/>
      <w:lvlText w:val=""/>
      <w:lvlJc w:val="left"/>
      <w:pPr>
        <w:ind w:left="6480" w:hanging="360"/>
      </w:pPr>
      <w:rPr>
        <w:rFonts w:ascii="Wingdings" w:hAnsi="Wingdings" w:hint="default"/>
      </w:rPr>
    </w:lvl>
  </w:abstractNum>
  <w:abstractNum w:abstractNumId="1">
    <w:nsid w:val="3E923488"/>
    <w:multiLevelType w:val="hybridMultilevel"/>
    <w:tmpl w:val="1F3CC0D0"/>
    <w:lvl w:ilvl="0" w:tplc="0C0A000F">
      <w:start w:val="1"/>
      <w:numFmt w:val="decimal"/>
      <w:lvlText w:val="%1."/>
      <w:lvlJc w:val="left"/>
      <w:pPr>
        <w:ind w:left="720" w:hanging="360"/>
      </w:pPr>
      <w:rPr>
        <w:rFonts w:cs="Times New Roman"/>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2">
    <w:nsid w:val="4DDF3684"/>
    <w:multiLevelType w:val="hybridMultilevel"/>
    <w:tmpl w:val="22DCC308"/>
    <w:lvl w:ilvl="0" w:tplc="F43EB306">
      <w:start w:val="1"/>
      <w:numFmt w:val="bullet"/>
      <w:lvlText w:val="­"/>
      <w:lvlJc w:val="left"/>
      <w:pPr>
        <w:tabs>
          <w:tab w:val="num" w:pos="720"/>
        </w:tabs>
        <w:ind w:left="720" w:hanging="360"/>
      </w:pPr>
      <w:rPr>
        <w:rFonts w:ascii="Courier New" w:hAnsi="Courier New"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3">
    <w:nsid w:val="54B60B34"/>
    <w:multiLevelType w:val="hybridMultilevel"/>
    <w:tmpl w:val="9F16B65A"/>
    <w:lvl w:ilvl="0" w:tplc="3320A356">
      <w:start w:val="1"/>
      <w:numFmt w:val="decimal"/>
      <w:lvlText w:val="%1)"/>
      <w:lvlJc w:val="left"/>
      <w:pPr>
        <w:ind w:left="720" w:hanging="360"/>
      </w:pPr>
      <w:rPr>
        <w:rFonts w:cs="Times New Roman" w:hint="default"/>
      </w:rPr>
    </w:lvl>
    <w:lvl w:ilvl="1" w:tplc="040A0019">
      <w:start w:val="1"/>
      <w:numFmt w:val="lowerLetter"/>
      <w:lvlText w:val="%2."/>
      <w:lvlJc w:val="left"/>
      <w:pPr>
        <w:ind w:left="1440" w:hanging="360"/>
      </w:pPr>
      <w:rPr>
        <w:rFonts w:cs="Times New Roman"/>
      </w:rPr>
    </w:lvl>
    <w:lvl w:ilvl="2" w:tplc="040A001B">
      <w:start w:val="1"/>
      <w:numFmt w:val="lowerRoman"/>
      <w:lvlText w:val="%3."/>
      <w:lvlJc w:val="right"/>
      <w:pPr>
        <w:ind w:left="2160" w:hanging="180"/>
      </w:pPr>
      <w:rPr>
        <w:rFonts w:cs="Times New Roman"/>
      </w:rPr>
    </w:lvl>
    <w:lvl w:ilvl="3" w:tplc="040A000F">
      <w:start w:val="1"/>
      <w:numFmt w:val="decimal"/>
      <w:lvlText w:val="%4."/>
      <w:lvlJc w:val="left"/>
      <w:pPr>
        <w:ind w:left="2880" w:hanging="360"/>
      </w:pPr>
      <w:rPr>
        <w:rFonts w:cs="Times New Roman"/>
      </w:rPr>
    </w:lvl>
    <w:lvl w:ilvl="4" w:tplc="040A0019">
      <w:start w:val="1"/>
      <w:numFmt w:val="lowerLetter"/>
      <w:lvlText w:val="%5."/>
      <w:lvlJc w:val="left"/>
      <w:pPr>
        <w:ind w:left="3600" w:hanging="360"/>
      </w:pPr>
      <w:rPr>
        <w:rFonts w:cs="Times New Roman"/>
      </w:rPr>
    </w:lvl>
    <w:lvl w:ilvl="5" w:tplc="040A001B">
      <w:start w:val="1"/>
      <w:numFmt w:val="lowerRoman"/>
      <w:lvlText w:val="%6."/>
      <w:lvlJc w:val="right"/>
      <w:pPr>
        <w:ind w:left="4320" w:hanging="180"/>
      </w:pPr>
      <w:rPr>
        <w:rFonts w:cs="Times New Roman"/>
      </w:rPr>
    </w:lvl>
    <w:lvl w:ilvl="6" w:tplc="040A000F">
      <w:start w:val="1"/>
      <w:numFmt w:val="decimal"/>
      <w:lvlText w:val="%7."/>
      <w:lvlJc w:val="left"/>
      <w:pPr>
        <w:ind w:left="5040" w:hanging="360"/>
      </w:pPr>
      <w:rPr>
        <w:rFonts w:cs="Times New Roman"/>
      </w:rPr>
    </w:lvl>
    <w:lvl w:ilvl="7" w:tplc="040A0019">
      <w:start w:val="1"/>
      <w:numFmt w:val="lowerLetter"/>
      <w:lvlText w:val="%8."/>
      <w:lvlJc w:val="left"/>
      <w:pPr>
        <w:ind w:left="5760" w:hanging="360"/>
      </w:pPr>
      <w:rPr>
        <w:rFonts w:cs="Times New Roman"/>
      </w:rPr>
    </w:lvl>
    <w:lvl w:ilvl="8" w:tplc="040A001B">
      <w:start w:val="1"/>
      <w:numFmt w:val="lowerRoman"/>
      <w:lvlText w:val="%9."/>
      <w:lvlJc w:val="right"/>
      <w:pPr>
        <w:ind w:left="6480" w:hanging="180"/>
      </w:pPr>
      <w:rPr>
        <w:rFonts w:cs="Times New Roman"/>
      </w:rPr>
    </w:lvl>
  </w:abstractNum>
  <w:abstractNum w:abstractNumId="4">
    <w:nsid w:val="6B7D6993"/>
    <w:multiLevelType w:val="hybridMultilevel"/>
    <w:tmpl w:val="D8B2E6B8"/>
    <w:lvl w:ilvl="0" w:tplc="0C0A000F">
      <w:start w:val="1"/>
      <w:numFmt w:val="decimal"/>
      <w:lvlText w:val="%1."/>
      <w:lvlJc w:val="left"/>
      <w:pPr>
        <w:ind w:left="1068" w:hanging="360"/>
      </w:pPr>
      <w:rPr>
        <w:rFonts w:cs="Times New Roman"/>
      </w:rPr>
    </w:lvl>
    <w:lvl w:ilvl="1" w:tplc="0C0A0019" w:tentative="1">
      <w:start w:val="1"/>
      <w:numFmt w:val="lowerLetter"/>
      <w:lvlText w:val="%2."/>
      <w:lvlJc w:val="left"/>
      <w:pPr>
        <w:tabs>
          <w:tab w:val="num" w:pos="1788"/>
        </w:tabs>
        <w:ind w:left="1788" w:hanging="360"/>
      </w:pPr>
      <w:rPr>
        <w:rFonts w:cs="Times New Roman"/>
      </w:rPr>
    </w:lvl>
    <w:lvl w:ilvl="2" w:tplc="0C0A001B" w:tentative="1">
      <w:start w:val="1"/>
      <w:numFmt w:val="lowerRoman"/>
      <w:lvlText w:val="%3."/>
      <w:lvlJc w:val="right"/>
      <w:pPr>
        <w:tabs>
          <w:tab w:val="num" w:pos="2508"/>
        </w:tabs>
        <w:ind w:left="2508" w:hanging="180"/>
      </w:pPr>
      <w:rPr>
        <w:rFonts w:cs="Times New Roman"/>
      </w:rPr>
    </w:lvl>
    <w:lvl w:ilvl="3" w:tplc="0C0A000F" w:tentative="1">
      <w:start w:val="1"/>
      <w:numFmt w:val="decimal"/>
      <w:lvlText w:val="%4."/>
      <w:lvlJc w:val="left"/>
      <w:pPr>
        <w:tabs>
          <w:tab w:val="num" w:pos="3228"/>
        </w:tabs>
        <w:ind w:left="3228" w:hanging="360"/>
      </w:pPr>
      <w:rPr>
        <w:rFonts w:cs="Times New Roman"/>
      </w:rPr>
    </w:lvl>
    <w:lvl w:ilvl="4" w:tplc="0C0A0019" w:tentative="1">
      <w:start w:val="1"/>
      <w:numFmt w:val="lowerLetter"/>
      <w:lvlText w:val="%5."/>
      <w:lvlJc w:val="left"/>
      <w:pPr>
        <w:tabs>
          <w:tab w:val="num" w:pos="3948"/>
        </w:tabs>
        <w:ind w:left="3948" w:hanging="360"/>
      </w:pPr>
      <w:rPr>
        <w:rFonts w:cs="Times New Roman"/>
      </w:rPr>
    </w:lvl>
    <w:lvl w:ilvl="5" w:tplc="0C0A001B" w:tentative="1">
      <w:start w:val="1"/>
      <w:numFmt w:val="lowerRoman"/>
      <w:lvlText w:val="%6."/>
      <w:lvlJc w:val="right"/>
      <w:pPr>
        <w:tabs>
          <w:tab w:val="num" w:pos="4668"/>
        </w:tabs>
        <w:ind w:left="4668" w:hanging="180"/>
      </w:pPr>
      <w:rPr>
        <w:rFonts w:cs="Times New Roman"/>
      </w:rPr>
    </w:lvl>
    <w:lvl w:ilvl="6" w:tplc="0C0A000F" w:tentative="1">
      <w:start w:val="1"/>
      <w:numFmt w:val="decimal"/>
      <w:lvlText w:val="%7."/>
      <w:lvlJc w:val="left"/>
      <w:pPr>
        <w:tabs>
          <w:tab w:val="num" w:pos="5388"/>
        </w:tabs>
        <w:ind w:left="5388" w:hanging="360"/>
      </w:pPr>
      <w:rPr>
        <w:rFonts w:cs="Times New Roman"/>
      </w:rPr>
    </w:lvl>
    <w:lvl w:ilvl="7" w:tplc="0C0A0019" w:tentative="1">
      <w:start w:val="1"/>
      <w:numFmt w:val="lowerLetter"/>
      <w:lvlText w:val="%8."/>
      <w:lvlJc w:val="left"/>
      <w:pPr>
        <w:tabs>
          <w:tab w:val="num" w:pos="6108"/>
        </w:tabs>
        <w:ind w:left="6108" w:hanging="360"/>
      </w:pPr>
      <w:rPr>
        <w:rFonts w:cs="Times New Roman"/>
      </w:rPr>
    </w:lvl>
    <w:lvl w:ilvl="8" w:tplc="0C0A001B" w:tentative="1">
      <w:start w:val="1"/>
      <w:numFmt w:val="lowerRoman"/>
      <w:lvlText w:val="%9."/>
      <w:lvlJc w:val="right"/>
      <w:pPr>
        <w:tabs>
          <w:tab w:val="num" w:pos="6828"/>
        </w:tabs>
        <w:ind w:left="6828" w:hanging="180"/>
      </w:pPr>
      <w:rPr>
        <w:rFonts w:cs="Times New Roman"/>
      </w:rPr>
    </w:lvl>
  </w:abstractNum>
  <w:abstractNum w:abstractNumId="5">
    <w:nsid w:val="6C3B592E"/>
    <w:multiLevelType w:val="hybridMultilevel"/>
    <w:tmpl w:val="E56640F2"/>
    <w:lvl w:ilvl="0" w:tplc="A5A63F84">
      <w:start w:val="1"/>
      <w:numFmt w:val="bullet"/>
      <w:lvlText w:val=""/>
      <w:lvlJc w:val="left"/>
      <w:pPr>
        <w:tabs>
          <w:tab w:val="num" w:pos="1610"/>
        </w:tabs>
        <w:ind w:left="1613" w:hanging="360"/>
      </w:pPr>
      <w:rPr>
        <w:rFonts w:ascii="Wingdings" w:hAnsi="Wingdings" w:hint="default"/>
      </w:rPr>
    </w:lvl>
    <w:lvl w:ilvl="1" w:tplc="040A0003">
      <w:start w:val="1"/>
      <w:numFmt w:val="bullet"/>
      <w:lvlText w:val="o"/>
      <w:lvlJc w:val="left"/>
      <w:pPr>
        <w:ind w:left="1440" w:hanging="360"/>
      </w:pPr>
      <w:rPr>
        <w:rFonts w:ascii="Courier New" w:hAnsi="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hint="default"/>
      </w:rPr>
    </w:lvl>
    <w:lvl w:ilvl="8" w:tplc="040A0005">
      <w:start w:val="1"/>
      <w:numFmt w:val="bullet"/>
      <w:lvlText w:val=""/>
      <w:lvlJc w:val="left"/>
      <w:pPr>
        <w:ind w:left="6480" w:hanging="360"/>
      </w:pPr>
      <w:rPr>
        <w:rFonts w:ascii="Wingdings" w:hAnsi="Wingdings" w:hint="default"/>
      </w:rPr>
    </w:lvl>
  </w:abstractNum>
  <w:abstractNum w:abstractNumId="6">
    <w:nsid w:val="6E061C6F"/>
    <w:multiLevelType w:val="hybridMultilevel"/>
    <w:tmpl w:val="F034B41E"/>
    <w:lvl w:ilvl="0" w:tplc="C3D0741C">
      <w:start w:val="23"/>
      <w:numFmt w:val="decimal"/>
      <w:lvlText w:val="%1."/>
      <w:lvlJc w:val="left"/>
      <w:pPr>
        <w:ind w:left="1920" w:hanging="360"/>
      </w:pPr>
      <w:rPr>
        <w:rFonts w:cs="Times New Roman" w:hint="default"/>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num w:numId="1">
    <w:abstractNumId w:val="5"/>
  </w:num>
  <w:num w:numId="2">
    <w:abstractNumId w:val="6"/>
  </w:num>
  <w:num w:numId="3">
    <w:abstractNumId w:val="3"/>
  </w:num>
  <w:num w:numId="4">
    <w:abstractNumId w:val="1"/>
  </w:num>
  <w:num w:numId="5">
    <w:abstractNumId w:val="2"/>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rawingGridHorizontalSpacing w:val="360"/>
  <w:drawingGridVerticalSpacing w:val="360"/>
  <w:displayHorizontalDrawingGridEvery w:val="0"/>
  <w:displayVerticalDrawingGridEvery w:val="0"/>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B44F2"/>
    <w:rsid w:val="0000080D"/>
    <w:rsid w:val="000044AC"/>
    <w:rsid w:val="00006AB0"/>
    <w:rsid w:val="0001178E"/>
    <w:rsid w:val="00012241"/>
    <w:rsid w:val="00015680"/>
    <w:rsid w:val="00017097"/>
    <w:rsid w:val="000206C4"/>
    <w:rsid w:val="00026B26"/>
    <w:rsid w:val="00034E1B"/>
    <w:rsid w:val="000359B5"/>
    <w:rsid w:val="00036869"/>
    <w:rsid w:val="0004095A"/>
    <w:rsid w:val="00050591"/>
    <w:rsid w:val="00054274"/>
    <w:rsid w:val="00055ED9"/>
    <w:rsid w:val="00061673"/>
    <w:rsid w:val="000631DB"/>
    <w:rsid w:val="00066B5C"/>
    <w:rsid w:val="0007017A"/>
    <w:rsid w:val="000722E2"/>
    <w:rsid w:val="00072AE7"/>
    <w:rsid w:val="000754B2"/>
    <w:rsid w:val="000778EC"/>
    <w:rsid w:val="000830E7"/>
    <w:rsid w:val="000846D2"/>
    <w:rsid w:val="000944B9"/>
    <w:rsid w:val="0009564A"/>
    <w:rsid w:val="00095893"/>
    <w:rsid w:val="000A57EC"/>
    <w:rsid w:val="000A5BE2"/>
    <w:rsid w:val="000A641A"/>
    <w:rsid w:val="000B60A9"/>
    <w:rsid w:val="000C0FB6"/>
    <w:rsid w:val="000C4090"/>
    <w:rsid w:val="000C7913"/>
    <w:rsid w:val="000D43D9"/>
    <w:rsid w:val="000D49D6"/>
    <w:rsid w:val="000D78B7"/>
    <w:rsid w:val="000E7497"/>
    <w:rsid w:val="000F0423"/>
    <w:rsid w:val="000F1502"/>
    <w:rsid w:val="00103882"/>
    <w:rsid w:val="00106FF7"/>
    <w:rsid w:val="001106BA"/>
    <w:rsid w:val="00112C7E"/>
    <w:rsid w:val="00113786"/>
    <w:rsid w:val="00114B44"/>
    <w:rsid w:val="00115AE4"/>
    <w:rsid w:val="0012478B"/>
    <w:rsid w:val="00125BAB"/>
    <w:rsid w:val="00132325"/>
    <w:rsid w:val="0013537A"/>
    <w:rsid w:val="00136B6B"/>
    <w:rsid w:val="001373ED"/>
    <w:rsid w:val="00143822"/>
    <w:rsid w:val="00153C1D"/>
    <w:rsid w:val="00161B48"/>
    <w:rsid w:val="001673F0"/>
    <w:rsid w:val="00172F45"/>
    <w:rsid w:val="00173026"/>
    <w:rsid w:val="00173C89"/>
    <w:rsid w:val="00176D9E"/>
    <w:rsid w:val="00184CAE"/>
    <w:rsid w:val="0018544D"/>
    <w:rsid w:val="001855CD"/>
    <w:rsid w:val="001946F2"/>
    <w:rsid w:val="001971B1"/>
    <w:rsid w:val="001A545F"/>
    <w:rsid w:val="001B2DB2"/>
    <w:rsid w:val="001C67AB"/>
    <w:rsid w:val="001C689C"/>
    <w:rsid w:val="001C6FFB"/>
    <w:rsid w:val="001E0957"/>
    <w:rsid w:val="001E0C97"/>
    <w:rsid w:val="001E6561"/>
    <w:rsid w:val="001F17CB"/>
    <w:rsid w:val="001F3BC3"/>
    <w:rsid w:val="00204F20"/>
    <w:rsid w:val="002146E8"/>
    <w:rsid w:val="00214CC2"/>
    <w:rsid w:val="00217F88"/>
    <w:rsid w:val="00220DBE"/>
    <w:rsid w:val="00222DA7"/>
    <w:rsid w:val="0023455D"/>
    <w:rsid w:val="00247528"/>
    <w:rsid w:val="00263DBF"/>
    <w:rsid w:val="00264438"/>
    <w:rsid w:val="00265730"/>
    <w:rsid w:val="002751E6"/>
    <w:rsid w:val="00276673"/>
    <w:rsid w:val="00277C8D"/>
    <w:rsid w:val="00280255"/>
    <w:rsid w:val="00281D7E"/>
    <w:rsid w:val="00283DEE"/>
    <w:rsid w:val="00291F0E"/>
    <w:rsid w:val="0029448F"/>
    <w:rsid w:val="00295D69"/>
    <w:rsid w:val="00296BF1"/>
    <w:rsid w:val="00296E31"/>
    <w:rsid w:val="002A0980"/>
    <w:rsid w:val="002A2468"/>
    <w:rsid w:val="002A2778"/>
    <w:rsid w:val="002B0CB5"/>
    <w:rsid w:val="002B15D9"/>
    <w:rsid w:val="002B4F3F"/>
    <w:rsid w:val="002B7C4D"/>
    <w:rsid w:val="002C1D27"/>
    <w:rsid w:val="002C370E"/>
    <w:rsid w:val="002D5D22"/>
    <w:rsid w:val="002E3B17"/>
    <w:rsid w:val="002F2107"/>
    <w:rsid w:val="002F227A"/>
    <w:rsid w:val="002F5416"/>
    <w:rsid w:val="002F6C1D"/>
    <w:rsid w:val="00304435"/>
    <w:rsid w:val="003062A4"/>
    <w:rsid w:val="00310173"/>
    <w:rsid w:val="00311875"/>
    <w:rsid w:val="003126B4"/>
    <w:rsid w:val="00316114"/>
    <w:rsid w:val="00317104"/>
    <w:rsid w:val="00324183"/>
    <w:rsid w:val="0032421A"/>
    <w:rsid w:val="003274A7"/>
    <w:rsid w:val="00327A92"/>
    <w:rsid w:val="00334497"/>
    <w:rsid w:val="00335178"/>
    <w:rsid w:val="00341697"/>
    <w:rsid w:val="003421C6"/>
    <w:rsid w:val="0034251A"/>
    <w:rsid w:val="00347DB6"/>
    <w:rsid w:val="00347E58"/>
    <w:rsid w:val="00350177"/>
    <w:rsid w:val="00350355"/>
    <w:rsid w:val="00351E7C"/>
    <w:rsid w:val="00361713"/>
    <w:rsid w:val="00362054"/>
    <w:rsid w:val="003640A8"/>
    <w:rsid w:val="00364C4D"/>
    <w:rsid w:val="0036709E"/>
    <w:rsid w:val="0037441F"/>
    <w:rsid w:val="0037445F"/>
    <w:rsid w:val="003841BF"/>
    <w:rsid w:val="003850B4"/>
    <w:rsid w:val="00395120"/>
    <w:rsid w:val="003975E8"/>
    <w:rsid w:val="0039765D"/>
    <w:rsid w:val="003A03E3"/>
    <w:rsid w:val="003A7009"/>
    <w:rsid w:val="003C1F59"/>
    <w:rsid w:val="003C24C9"/>
    <w:rsid w:val="003C69F8"/>
    <w:rsid w:val="003C6B13"/>
    <w:rsid w:val="003D2183"/>
    <w:rsid w:val="003D4648"/>
    <w:rsid w:val="003D6242"/>
    <w:rsid w:val="003D6A14"/>
    <w:rsid w:val="003E1D70"/>
    <w:rsid w:val="003E3E49"/>
    <w:rsid w:val="003E62DB"/>
    <w:rsid w:val="003E7C63"/>
    <w:rsid w:val="003F1EC8"/>
    <w:rsid w:val="003F70EE"/>
    <w:rsid w:val="00400A97"/>
    <w:rsid w:val="00401570"/>
    <w:rsid w:val="004072B4"/>
    <w:rsid w:val="00407C28"/>
    <w:rsid w:val="00416A9D"/>
    <w:rsid w:val="004172FE"/>
    <w:rsid w:val="004201C0"/>
    <w:rsid w:val="00425886"/>
    <w:rsid w:val="00425A2D"/>
    <w:rsid w:val="00426D12"/>
    <w:rsid w:val="00432F37"/>
    <w:rsid w:val="0043345E"/>
    <w:rsid w:val="004334DC"/>
    <w:rsid w:val="004443A8"/>
    <w:rsid w:val="00445E2C"/>
    <w:rsid w:val="004510ED"/>
    <w:rsid w:val="00452287"/>
    <w:rsid w:val="00454529"/>
    <w:rsid w:val="00454FBD"/>
    <w:rsid w:val="0046256E"/>
    <w:rsid w:val="0046784D"/>
    <w:rsid w:val="00467A1F"/>
    <w:rsid w:val="00476105"/>
    <w:rsid w:val="004836C6"/>
    <w:rsid w:val="004869C1"/>
    <w:rsid w:val="00486E9B"/>
    <w:rsid w:val="00490A65"/>
    <w:rsid w:val="0049206D"/>
    <w:rsid w:val="00493136"/>
    <w:rsid w:val="00494ABD"/>
    <w:rsid w:val="00495A1C"/>
    <w:rsid w:val="0049755E"/>
    <w:rsid w:val="004A227B"/>
    <w:rsid w:val="004A6D7A"/>
    <w:rsid w:val="004C095E"/>
    <w:rsid w:val="004C1934"/>
    <w:rsid w:val="004C30C6"/>
    <w:rsid w:val="004C4DB7"/>
    <w:rsid w:val="004D16E1"/>
    <w:rsid w:val="004D1710"/>
    <w:rsid w:val="004D5FB9"/>
    <w:rsid w:val="004D63FE"/>
    <w:rsid w:val="004E1662"/>
    <w:rsid w:val="004E7200"/>
    <w:rsid w:val="004F172D"/>
    <w:rsid w:val="004F3134"/>
    <w:rsid w:val="004F5EDC"/>
    <w:rsid w:val="004F679E"/>
    <w:rsid w:val="0050121A"/>
    <w:rsid w:val="00505619"/>
    <w:rsid w:val="0051116D"/>
    <w:rsid w:val="0051137E"/>
    <w:rsid w:val="00511B83"/>
    <w:rsid w:val="0052170C"/>
    <w:rsid w:val="00521F60"/>
    <w:rsid w:val="00523076"/>
    <w:rsid w:val="00524651"/>
    <w:rsid w:val="00530C70"/>
    <w:rsid w:val="00530CF4"/>
    <w:rsid w:val="00532EF7"/>
    <w:rsid w:val="00541F81"/>
    <w:rsid w:val="0054258C"/>
    <w:rsid w:val="0054286E"/>
    <w:rsid w:val="00543023"/>
    <w:rsid w:val="00551BAD"/>
    <w:rsid w:val="00553122"/>
    <w:rsid w:val="00556C32"/>
    <w:rsid w:val="005603EF"/>
    <w:rsid w:val="005631D1"/>
    <w:rsid w:val="00563D68"/>
    <w:rsid w:val="00565869"/>
    <w:rsid w:val="005663B3"/>
    <w:rsid w:val="00567A84"/>
    <w:rsid w:val="0057205B"/>
    <w:rsid w:val="0057385E"/>
    <w:rsid w:val="00573A54"/>
    <w:rsid w:val="00573AD1"/>
    <w:rsid w:val="00591227"/>
    <w:rsid w:val="00593C58"/>
    <w:rsid w:val="00597FFD"/>
    <w:rsid w:val="005A6AFA"/>
    <w:rsid w:val="005A7C8C"/>
    <w:rsid w:val="005B0987"/>
    <w:rsid w:val="005B25AE"/>
    <w:rsid w:val="005B3ACC"/>
    <w:rsid w:val="005B60F1"/>
    <w:rsid w:val="005C18A2"/>
    <w:rsid w:val="005C65E6"/>
    <w:rsid w:val="005E03E6"/>
    <w:rsid w:val="005E366A"/>
    <w:rsid w:val="005E3D5C"/>
    <w:rsid w:val="005E79C6"/>
    <w:rsid w:val="005F00ED"/>
    <w:rsid w:val="005F54D7"/>
    <w:rsid w:val="005F61E2"/>
    <w:rsid w:val="005F752B"/>
    <w:rsid w:val="00603386"/>
    <w:rsid w:val="00613105"/>
    <w:rsid w:val="00613CD3"/>
    <w:rsid w:val="00613EF5"/>
    <w:rsid w:val="00622410"/>
    <w:rsid w:val="00622C8C"/>
    <w:rsid w:val="006514C1"/>
    <w:rsid w:val="006524A8"/>
    <w:rsid w:val="00654091"/>
    <w:rsid w:val="0066240C"/>
    <w:rsid w:val="00665372"/>
    <w:rsid w:val="00676A44"/>
    <w:rsid w:val="00685D51"/>
    <w:rsid w:val="006929FA"/>
    <w:rsid w:val="006955E6"/>
    <w:rsid w:val="006970D5"/>
    <w:rsid w:val="006A3405"/>
    <w:rsid w:val="006A6187"/>
    <w:rsid w:val="006B11AC"/>
    <w:rsid w:val="006B157E"/>
    <w:rsid w:val="006B618A"/>
    <w:rsid w:val="006B79A2"/>
    <w:rsid w:val="006C1C86"/>
    <w:rsid w:val="006C3B6A"/>
    <w:rsid w:val="006C5355"/>
    <w:rsid w:val="006D042A"/>
    <w:rsid w:val="006D0CAE"/>
    <w:rsid w:val="006D5BD8"/>
    <w:rsid w:val="006E23A1"/>
    <w:rsid w:val="006E25BA"/>
    <w:rsid w:val="006E7AC1"/>
    <w:rsid w:val="006F1E66"/>
    <w:rsid w:val="006F311C"/>
    <w:rsid w:val="006F7F97"/>
    <w:rsid w:val="00704C5A"/>
    <w:rsid w:val="0070660E"/>
    <w:rsid w:val="0070772F"/>
    <w:rsid w:val="00711553"/>
    <w:rsid w:val="0071394B"/>
    <w:rsid w:val="00715A03"/>
    <w:rsid w:val="007172FF"/>
    <w:rsid w:val="00720EE8"/>
    <w:rsid w:val="00721FD2"/>
    <w:rsid w:val="007233DA"/>
    <w:rsid w:val="007279BA"/>
    <w:rsid w:val="00732B08"/>
    <w:rsid w:val="00732F42"/>
    <w:rsid w:val="00736BD8"/>
    <w:rsid w:val="00746AD6"/>
    <w:rsid w:val="00754F82"/>
    <w:rsid w:val="00765F27"/>
    <w:rsid w:val="0077359A"/>
    <w:rsid w:val="007738A4"/>
    <w:rsid w:val="00773DC9"/>
    <w:rsid w:val="00784A61"/>
    <w:rsid w:val="0078550C"/>
    <w:rsid w:val="007856B8"/>
    <w:rsid w:val="007928E0"/>
    <w:rsid w:val="00794C79"/>
    <w:rsid w:val="007A2D36"/>
    <w:rsid w:val="007A30AA"/>
    <w:rsid w:val="007A3D01"/>
    <w:rsid w:val="007B22DE"/>
    <w:rsid w:val="007B3593"/>
    <w:rsid w:val="007B7435"/>
    <w:rsid w:val="007C0F6D"/>
    <w:rsid w:val="007C137A"/>
    <w:rsid w:val="007D1336"/>
    <w:rsid w:val="007D7AC8"/>
    <w:rsid w:val="007E0AD8"/>
    <w:rsid w:val="007E0F69"/>
    <w:rsid w:val="007E607D"/>
    <w:rsid w:val="007E695C"/>
    <w:rsid w:val="007E7056"/>
    <w:rsid w:val="007F2DA2"/>
    <w:rsid w:val="007F7FE0"/>
    <w:rsid w:val="00806295"/>
    <w:rsid w:val="00811E21"/>
    <w:rsid w:val="00814AAB"/>
    <w:rsid w:val="00823A60"/>
    <w:rsid w:val="0082501B"/>
    <w:rsid w:val="00831203"/>
    <w:rsid w:val="008312D7"/>
    <w:rsid w:val="00833347"/>
    <w:rsid w:val="00835760"/>
    <w:rsid w:val="00836BC5"/>
    <w:rsid w:val="00844902"/>
    <w:rsid w:val="008561EE"/>
    <w:rsid w:val="0085641C"/>
    <w:rsid w:val="008649B8"/>
    <w:rsid w:val="008679E7"/>
    <w:rsid w:val="00873658"/>
    <w:rsid w:val="00880000"/>
    <w:rsid w:val="0088715E"/>
    <w:rsid w:val="00891904"/>
    <w:rsid w:val="008965B4"/>
    <w:rsid w:val="008966CB"/>
    <w:rsid w:val="00897B55"/>
    <w:rsid w:val="008A280B"/>
    <w:rsid w:val="008B12E4"/>
    <w:rsid w:val="008C4A3C"/>
    <w:rsid w:val="008C4A7D"/>
    <w:rsid w:val="008C4BE5"/>
    <w:rsid w:val="008C54C1"/>
    <w:rsid w:val="008C5C40"/>
    <w:rsid w:val="008C7487"/>
    <w:rsid w:val="008D5B95"/>
    <w:rsid w:val="008D7DDE"/>
    <w:rsid w:val="008E34E3"/>
    <w:rsid w:val="008E6279"/>
    <w:rsid w:val="008F3679"/>
    <w:rsid w:val="00906158"/>
    <w:rsid w:val="009100C3"/>
    <w:rsid w:val="009143CA"/>
    <w:rsid w:val="0091526D"/>
    <w:rsid w:val="0092036C"/>
    <w:rsid w:val="00922994"/>
    <w:rsid w:val="00930C6F"/>
    <w:rsid w:val="00931E6B"/>
    <w:rsid w:val="00934246"/>
    <w:rsid w:val="0094260A"/>
    <w:rsid w:val="009440D0"/>
    <w:rsid w:val="009457E8"/>
    <w:rsid w:val="00946D17"/>
    <w:rsid w:val="00950C23"/>
    <w:rsid w:val="00950DF8"/>
    <w:rsid w:val="009537D7"/>
    <w:rsid w:val="009561CD"/>
    <w:rsid w:val="009618BA"/>
    <w:rsid w:val="00970D8D"/>
    <w:rsid w:val="009764E8"/>
    <w:rsid w:val="00985833"/>
    <w:rsid w:val="00986EC4"/>
    <w:rsid w:val="009872B1"/>
    <w:rsid w:val="00995BE3"/>
    <w:rsid w:val="009A3198"/>
    <w:rsid w:val="009B04F2"/>
    <w:rsid w:val="009C090D"/>
    <w:rsid w:val="009C43CB"/>
    <w:rsid w:val="009C70D2"/>
    <w:rsid w:val="009E3AA2"/>
    <w:rsid w:val="009E5A9A"/>
    <w:rsid w:val="009F2600"/>
    <w:rsid w:val="009F379A"/>
    <w:rsid w:val="009F382D"/>
    <w:rsid w:val="009F5F6D"/>
    <w:rsid w:val="009F6922"/>
    <w:rsid w:val="009F6A82"/>
    <w:rsid w:val="00A0110A"/>
    <w:rsid w:val="00A01824"/>
    <w:rsid w:val="00A02FF8"/>
    <w:rsid w:val="00A0493F"/>
    <w:rsid w:val="00A06B3D"/>
    <w:rsid w:val="00A07DEB"/>
    <w:rsid w:val="00A268A3"/>
    <w:rsid w:val="00A30230"/>
    <w:rsid w:val="00A340BA"/>
    <w:rsid w:val="00A50CB1"/>
    <w:rsid w:val="00A61B9C"/>
    <w:rsid w:val="00A65578"/>
    <w:rsid w:val="00A73948"/>
    <w:rsid w:val="00A73A40"/>
    <w:rsid w:val="00A766B3"/>
    <w:rsid w:val="00A80EA4"/>
    <w:rsid w:val="00A839B1"/>
    <w:rsid w:val="00A847F2"/>
    <w:rsid w:val="00A87AF2"/>
    <w:rsid w:val="00A904CB"/>
    <w:rsid w:val="00AA17B6"/>
    <w:rsid w:val="00AA1F55"/>
    <w:rsid w:val="00AA4151"/>
    <w:rsid w:val="00AA6994"/>
    <w:rsid w:val="00AB104C"/>
    <w:rsid w:val="00AB340E"/>
    <w:rsid w:val="00AB38EE"/>
    <w:rsid w:val="00AB41CB"/>
    <w:rsid w:val="00AB4981"/>
    <w:rsid w:val="00AB628E"/>
    <w:rsid w:val="00AC2928"/>
    <w:rsid w:val="00AC4B44"/>
    <w:rsid w:val="00AC63C9"/>
    <w:rsid w:val="00AC7995"/>
    <w:rsid w:val="00AD064C"/>
    <w:rsid w:val="00AD3A86"/>
    <w:rsid w:val="00AD4468"/>
    <w:rsid w:val="00AD48C5"/>
    <w:rsid w:val="00AE1275"/>
    <w:rsid w:val="00AE3D33"/>
    <w:rsid w:val="00AE6CFF"/>
    <w:rsid w:val="00AF0E20"/>
    <w:rsid w:val="00AF141E"/>
    <w:rsid w:val="00AF21BA"/>
    <w:rsid w:val="00AF367A"/>
    <w:rsid w:val="00B0283D"/>
    <w:rsid w:val="00B0753C"/>
    <w:rsid w:val="00B2606C"/>
    <w:rsid w:val="00B27B27"/>
    <w:rsid w:val="00B33745"/>
    <w:rsid w:val="00B361DB"/>
    <w:rsid w:val="00B36FB4"/>
    <w:rsid w:val="00B40F59"/>
    <w:rsid w:val="00B458B6"/>
    <w:rsid w:val="00B47EAC"/>
    <w:rsid w:val="00B51E9C"/>
    <w:rsid w:val="00B60780"/>
    <w:rsid w:val="00B721F4"/>
    <w:rsid w:val="00B742C1"/>
    <w:rsid w:val="00B80D7D"/>
    <w:rsid w:val="00B82862"/>
    <w:rsid w:val="00B877B0"/>
    <w:rsid w:val="00B924C2"/>
    <w:rsid w:val="00BA3861"/>
    <w:rsid w:val="00BA3C30"/>
    <w:rsid w:val="00BA7FA3"/>
    <w:rsid w:val="00BB2889"/>
    <w:rsid w:val="00BB327C"/>
    <w:rsid w:val="00BC041D"/>
    <w:rsid w:val="00BC2518"/>
    <w:rsid w:val="00BC2CDD"/>
    <w:rsid w:val="00BC3B98"/>
    <w:rsid w:val="00BD06C5"/>
    <w:rsid w:val="00BD3310"/>
    <w:rsid w:val="00BE150D"/>
    <w:rsid w:val="00BE336A"/>
    <w:rsid w:val="00BF32C5"/>
    <w:rsid w:val="00BF58F0"/>
    <w:rsid w:val="00BF7D7C"/>
    <w:rsid w:val="00C02E59"/>
    <w:rsid w:val="00C03422"/>
    <w:rsid w:val="00C0353D"/>
    <w:rsid w:val="00C1556B"/>
    <w:rsid w:val="00C16A5E"/>
    <w:rsid w:val="00C2341E"/>
    <w:rsid w:val="00C24577"/>
    <w:rsid w:val="00C2703F"/>
    <w:rsid w:val="00C3381A"/>
    <w:rsid w:val="00C36ECC"/>
    <w:rsid w:val="00C42756"/>
    <w:rsid w:val="00C46186"/>
    <w:rsid w:val="00C47402"/>
    <w:rsid w:val="00C5660F"/>
    <w:rsid w:val="00C56CD5"/>
    <w:rsid w:val="00C66EE5"/>
    <w:rsid w:val="00C67946"/>
    <w:rsid w:val="00C72DA0"/>
    <w:rsid w:val="00C76F2A"/>
    <w:rsid w:val="00C776C4"/>
    <w:rsid w:val="00C809BA"/>
    <w:rsid w:val="00C81921"/>
    <w:rsid w:val="00C870D4"/>
    <w:rsid w:val="00C94365"/>
    <w:rsid w:val="00C97F1F"/>
    <w:rsid w:val="00CA095B"/>
    <w:rsid w:val="00CA6944"/>
    <w:rsid w:val="00CA760D"/>
    <w:rsid w:val="00CB3C6B"/>
    <w:rsid w:val="00CB44F2"/>
    <w:rsid w:val="00CC062C"/>
    <w:rsid w:val="00CC0A2D"/>
    <w:rsid w:val="00CC35F5"/>
    <w:rsid w:val="00CC41EC"/>
    <w:rsid w:val="00CC7BAE"/>
    <w:rsid w:val="00CD1FF5"/>
    <w:rsid w:val="00CD292E"/>
    <w:rsid w:val="00CD3CC4"/>
    <w:rsid w:val="00CD5F0C"/>
    <w:rsid w:val="00CF006C"/>
    <w:rsid w:val="00CF1770"/>
    <w:rsid w:val="00CF3813"/>
    <w:rsid w:val="00CF63DA"/>
    <w:rsid w:val="00CF7CC4"/>
    <w:rsid w:val="00D056C2"/>
    <w:rsid w:val="00D05F2E"/>
    <w:rsid w:val="00D06881"/>
    <w:rsid w:val="00D07DB2"/>
    <w:rsid w:val="00D11FE0"/>
    <w:rsid w:val="00D12139"/>
    <w:rsid w:val="00D13D3A"/>
    <w:rsid w:val="00D14DE1"/>
    <w:rsid w:val="00D16892"/>
    <w:rsid w:val="00D22F8B"/>
    <w:rsid w:val="00D233C5"/>
    <w:rsid w:val="00D2343C"/>
    <w:rsid w:val="00D25B21"/>
    <w:rsid w:val="00D2635F"/>
    <w:rsid w:val="00D27B0E"/>
    <w:rsid w:val="00D324B7"/>
    <w:rsid w:val="00D34A39"/>
    <w:rsid w:val="00D35F94"/>
    <w:rsid w:val="00D4769D"/>
    <w:rsid w:val="00D47BED"/>
    <w:rsid w:val="00D52FF4"/>
    <w:rsid w:val="00D564B6"/>
    <w:rsid w:val="00D57CB2"/>
    <w:rsid w:val="00D6638F"/>
    <w:rsid w:val="00D742B9"/>
    <w:rsid w:val="00D7602C"/>
    <w:rsid w:val="00D85CCE"/>
    <w:rsid w:val="00D86456"/>
    <w:rsid w:val="00D86FBD"/>
    <w:rsid w:val="00D87678"/>
    <w:rsid w:val="00D9231F"/>
    <w:rsid w:val="00D92418"/>
    <w:rsid w:val="00DA39EC"/>
    <w:rsid w:val="00DA4D52"/>
    <w:rsid w:val="00DA569C"/>
    <w:rsid w:val="00DB031B"/>
    <w:rsid w:val="00DB39A9"/>
    <w:rsid w:val="00DD22DD"/>
    <w:rsid w:val="00DD2FA8"/>
    <w:rsid w:val="00DE6021"/>
    <w:rsid w:val="00DF19B1"/>
    <w:rsid w:val="00DF5971"/>
    <w:rsid w:val="00E01652"/>
    <w:rsid w:val="00E1101D"/>
    <w:rsid w:val="00E123BC"/>
    <w:rsid w:val="00E16495"/>
    <w:rsid w:val="00E239FE"/>
    <w:rsid w:val="00E26CBF"/>
    <w:rsid w:val="00E42820"/>
    <w:rsid w:val="00E42E57"/>
    <w:rsid w:val="00E47610"/>
    <w:rsid w:val="00E67C11"/>
    <w:rsid w:val="00E73036"/>
    <w:rsid w:val="00E74F6C"/>
    <w:rsid w:val="00E76827"/>
    <w:rsid w:val="00E870B3"/>
    <w:rsid w:val="00E8714E"/>
    <w:rsid w:val="00E87405"/>
    <w:rsid w:val="00E92696"/>
    <w:rsid w:val="00E96E8C"/>
    <w:rsid w:val="00EA0F90"/>
    <w:rsid w:val="00EA3F22"/>
    <w:rsid w:val="00EB6B9F"/>
    <w:rsid w:val="00EC2D8B"/>
    <w:rsid w:val="00EE3FF9"/>
    <w:rsid w:val="00EE48C5"/>
    <w:rsid w:val="00EF0F1A"/>
    <w:rsid w:val="00EF4588"/>
    <w:rsid w:val="00F01F0C"/>
    <w:rsid w:val="00F07D8C"/>
    <w:rsid w:val="00F1436E"/>
    <w:rsid w:val="00F1622F"/>
    <w:rsid w:val="00F16DFE"/>
    <w:rsid w:val="00F204D4"/>
    <w:rsid w:val="00F25812"/>
    <w:rsid w:val="00F33A47"/>
    <w:rsid w:val="00F41183"/>
    <w:rsid w:val="00F412CE"/>
    <w:rsid w:val="00F44E41"/>
    <w:rsid w:val="00F525ED"/>
    <w:rsid w:val="00F55706"/>
    <w:rsid w:val="00F5612D"/>
    <w:rsid w:val="00F56B68"/>
    <w:rsid w:val="00F57C84"/>
    <w:rsid w:val="00F63B96"/>
    <w:rsid w:val="00F65AEA"/>
    <w:rsid w:val="00F7411F"/>
    <w:rsid w:val="00F81051"/>
    <w:rsid w:val="00F85029"/>
    <w:rsid w:val="00F85CA0"/>
    <w:rsid w:val="00F860D8"/>
    <w:rsid w:val="00F87803"/>
    <w:rsid w:val="00F900C4"/>
    <w:rsid w:val="00F935FB"/>
    <w:rsid w:val="00F971D8"/>
    <w:rsid w:val="00FA4AA1"/>
    <w:rsid w:val="00FA5E7E"/>
    <w:rsid w:val="00FA77D3"/>
    <w:rsid w:val="00FC04BB"/>
    <w:rsid w:val="00FC68B3"/>
    <w:rsid w:val="00FC6FCE"/>
    <w:rsid w:val="00FD072F"/>
    <w:rsid w:val="00FD4EA3"/>
    <w:rsid w:val="00FD65B4"/>
    <w:rsid w:val="00FD71BB"/>
    <w:rsid w:val="00FD7A33"/>
    <w:rsid w:val="00FE1801"/>
    <w:rsid w:val="00FE2D96"/>
    <w:rsid w:val="00FE370C"/>
    <w:rsid w:val="00FF0FD4"/>
  </w:rsids>
  <m:mathPr>
    <m:mathFont m:val="Cambria Math"/>
    <m:brkBin m:val="before"/>
    <m:brkBinSub m:val="--"/>
    <m:smallFrac m:val="off"/>
    <m:dispDef/>
    <m:lMargin m:val="0"/>
    <m:rMargin m:val="0"/>
    <m:defJc m:val="centerGroup"/>
    <m:wrapIndent m:val="1440"/>
    <m:intLim m:val="subSup"/>
    <m:naryLim m:val="undOvr"/>
  </m:mathPr>
  <w:uiCompat97To2003/>
  <w:attachedSchema w:val="urn:schemas:contact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4F2"/>
    <w:pPr>
      <w:spacing w:line="264" w:lineRule="auto"/>
    </w:pPr>
    <w:rPr>
      <w:rFonts w:ascii="Times New Roman" w:hAnsi="Times New Roman"/>
      <w:sz w:val="24"/>
      <w:szCs w:val="24"/>
      <w:lang w:val="es-ES_tradnl"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tilo1">
    <w:name w:val="Estilo1"/>
    <w:basedOn w:val="Normal"/>
    <w:uiPriority w:val="99"/>
    <w:rsid w:val="005663B3"/>
  </w:style>
  <w:style w:type="paragraph" w:styleId="ListParagraph">
    <w:name w:val="List Paragraph"/>
    <w:basedOn w:val="Normal"/>
    <w:uiPriority w:val="99"/>
    <w:qFormat/>
    <w:rsid w:val="00CB44F2"/>
    <w:pPr>
      <w:ind w:left="720"/>
    </w:pPr>
  </w:style>
  <w:style w:type="table" w:styleId="TableGrid">
    <w:name w:val="Table Grid"/>
    <w:basedOn w:val="TableNormal"/>
    <w:uiPriority w:val="99"/>
    <w:rsid w:val="00CB44F2"/>
    <w:rPr>
      <w:rFonts w:cs="Cambria"/>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basedOn w:val="DefaultParagraphFont"/>
    <w:uiPriority w:val="99"/>
    <w:qFormat/>
    <w:rsid w:val="002E3B17"/>
    <w:rPr>
      <w:rFonts w:cs="Times New Roman"/>
      <w:b/>
      <w:bCs/>
    </w:rPr>
  </w:style>
  <w:style w:type="paragraph" w:styleId="BalloonText">
    <w:name w:val="Balloon Text"/>
    <w:basedOn w:val="Normal"/>
    <w:link w:val="BalloonTextChar"/>
    <w:uiPriority w:val="99"/>
    <w:semiHidden/>
    <w:rsid w:val="0083120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072B4"/>
    <w:rPr>
      <w:rFonts w:ascii="Times New Roman" w:hAnsi="Times New Roman" w:cs="Times New Roman"/>
      <w:sz w:val="2"/>
      <w:szCs w:val="2"/>
      <w:lang w:val="es-ES_tradnl" w:eastAsia="en-US"/>
    </w:rPr>
  </w:style>
  <w:style w:type="paragraph" w:styleId="Footer">
    <w:name w:val="footer"/>
    <w:basedOn w:val="Normal"/>
    <w:link w:val="FooterChar"/>
    <w:uiPriority w:val="99"/>
    <w:rsid w:val="00E8714E"/>
    <w:pPr>
      <w:tabs>
        <w:tab w:val="center" w:pos="4252"/>
        <w:tab w:val="right" w:pos="8504"/>
      </w:tabs>
    </w:pPr>
  </w:style>
  <w:style w:type="character" w:customStyle="1" w:styleId="FooterChar">
    <w:name w:val="Footer Char"/>
    <w:basedOn w:val="DefaultParagraphFont"/>
    <w:link w:val="Footer"/>
    <w:uiPriority w:val="99"/>
    <w:semiHidden/>
    <w:locked/>
    <w:rsid w:val="00F85029"/>
    <w:rPr>
      <w:rFonts w:ascii="Times New Roman" w:hAnsi="Times New Roman" w:cs="Times New Roman"/>
      <w:sz w:val="24"/>
      <w:szCs w:val="24"/>
      <w:lang w:val="es-ES_tradnl" w:eastAsia="en-US"/>
    </w:rPr>
  </w:style>
  <w:style w:type="character" w:styleId="PageNumber">
    <w:name w:val="page number"/>
    <w:basedOn w:val="DefaultParagraphFont"/>
    <w:uiPriority w:val="99"/>
    <w:rsid w:val="00E8714E"/>
    <w:rPr>
      <w:rFonts w:cs="Times New Roman"/>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TotalTime>
  <Pages>21</Pages>
  <Words>6912</Words>
  <Characters>-32766</Characters>
  <Application>Microsoft Office Outlook</Application>
  <DocSecurity>0</DocSecurity>
  <Lines>0</Lines>
  <Paragraphs>0</Paragraphs>
  <ScaleCrop>false</ScaleCrop>
  <Company>Universidad de Guadalajara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Tabla 1</dc:title>
  <dc:subject/>
  <dc:creator>Fernando Miguel Leal Carretero</dc:creator>
  <cp:keywords/>
  <dc:description/>
  <cp:lastModifiedBy>user</cp:lastModifiedBy>
  <cp:revision>3</cp:revision>
  <cp:lastPrinted>2012-10-30T19:11:00Z</cp:lastPrinted>
  <dcterms:created xsi:type="dcterms:W3CDTF">2013-07-08T16:08:00Z</dcterms:created>
  <dcterms:modified xsi:type="dcterms:W3CDTF">2013-07-08T16:32:00Z</dcterms:modified>
</cp:coreProperties>
</file>