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EBC" w:rsidRDefault="00A578B2"/>
    <w:p w:rsidR="00A578B2" w:rsidRDefault="00A578B2"/>
    <w:p w:rsidR="00A578B2" w:rsidRPr="004A6A73" w:rsidRDefault="00A578B2" w:rsidP="00A578B2">
      <w:pPr>
        <w:spacing w:after="0" w:line="360" w:lineRule="auto"/>
        <w:jc w:val="both"/>
        <w:outlineLvl w:val="0"/>
        <w:rPr>
          <w:rFonts w:ascii="Garamond" w:eastAsia="Times New Roman" w:hAnsi="Garamond" w:cs="Arial"/>
          <w:b/>
          <w:bCs/>
          <w:color w:val="000000"/>
          <w:sz w:val="24"/>
          <w:szCs w:val="24"/>
          <w:lang w:val="en-US" w:eastAsia="es-CO"/>
        </w:rPr>
      </w:pPr>
      <w:bookmarkStart w:id="0" w:name="_GoBack"/>
      <w:bookmarkEnd w:id="0"/>
    </w:p>
    <w:tbl>
      <w:tblPr>
        <w:tblStyle w:val="Tablaconcuadrcula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1420"/>
        <w:gridCol w:w="2103"/>
        <w:gridCol w:w="2103"/>
      </w:tblGrid>
      <w:tr w:rsidR="00A578B2" w:rsidRPr="004A6A73" w:rsidTr="00014F20">
        <w:tc>
          <w:tcPr>
            <w:tcW w:w="2785" w:type="dxa"/>
          </w:tcPr>
          <w:p w:rsidR="00A578B2" w:rsidRPr="004A6A73" w:rsidRDefault="00A578B2" w:rsidP="00014F20">
            <w:pPr>
              <w:spacing w:line="36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val="en-US" w:eastAsia="es-CO"/>
              </w:rPr>
            </w:pPr>
            <w:r w:rsidRPr="004A6A73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val="en-US" w:eastAsia="es-CO"/>
              </w:rPr>
              <w:t>Method</w:t>
            </w:r>
          </w:p>
        </w:tc>
        <w:tc>
          <w:tcPr>
            <w:tcW w:w="1420" w:type="dxa"/>
          </w:tcPr>
          <w:p w:rsidR="00A578B2" w:rsidRPr="004A6A73" w:rsidRDefault="00A578B2" w:rsidP="00014F20">
            <w:pPr>
              <w:spacing w:line="36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val="en-US" w:eastAsia="es-CO"/>
              </w:rPr>
            </w:pPr>
            <w:r w:rsidRPr="004A6A73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val="en-US" w:eastAsia="es-CO"/>
              </w:rPr>
              <w:t>n</w:t>
            </w:r>
          </w:p>
        </w:tc>
        <w:tc>
          <w:tcPr>
            <w:tcW w:w="2103" w:type="dxa"/>
          </w:tcPr>
          <w:p w:rsidR="00A578B2" w:rsidRPr="004A6A73" w:rsidRDefault="00A578B2" w:rsidP="00014F20">
            <w:pPr>
              <w:spacing w:line="36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val="en-US" w:eastAsia="es-CO"/>
              </w:rPr>
            </w:pPr>
            <w:r w:rsidRPr="004A6A73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val="en-US" w:eastAsia="es-CO"/>
              </w:rPr>
              <w:t>Media</w:t>
            </w:r>
          </w:p>
        </w:tc>
        <w:tc>
          <w:tcPr>
            <w:tcW w:w="2103" w:type="dxa"/>
          </w:tcPr>
          <w:p w:rsidR="00A578B2" w:rsidRPr="004A6A73" w:rsidRDefault="00A578B2" w:rsidP="00014F20">
            <w:pPr>
              <w:spacing w:line="36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val="en-US" w:eastAsia="es-CO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val="en-US" w:eastAsia="es-CO"/>
              </w:rPr>
              <w:t>SD</w:t>
            </w:r>
          </w:p>
        </w:tc>
      </w:tr>
      <w:tr w:rsidR="00A578B2" w:rsidRPr="004A6A73" w:rsidTr="00014F20">
        <w:tc>
          <w:tcPr>
            <w:tcW w:w="2785" w:type="dxa"/>
            <w:vAlign w:val="center"/>
          </w:tcPr>
          <w:p w:rsidR="00A578B2" w:rsidRPr="004A6A73" w:rsidRDefault="00A578B2" w:rsidP="00014F20">
            <w:pPr>
              <w:spacing w:after="100" w:afterAutospacing="1" w:line="36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val="en-US" w:eastAsia="es-CO"/>
              </w:rPr>
            </w:pPr>
            <w:r w:rsidRPr="004A6A73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val="en-US" w:eastAsia="es-CO"/>
              </w:rPr>
              <w:t xml:space="preserve">TEAC </w:t>
            </w:r>
            <w:proofErr w:type="spellStart"/>
            <w:r w:rsidRPr="004A6A73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val="en-US" w:eastAsia="es-CO"/>
              </w:rPr>
              <w:t>mmol</w:t>
            </w:r>
            <w:proofErr w:type="spellEnd"/>
            <w:r w:rsidRPr="004A6A73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val="en-US" w:eastAsia="es-CO"/>
              </w:rPr>
              <w:t xml:space="preserve"> equivalent </w:t>
            </w:r>
            <w:proofErr w:type="spellStart"/>
            <w:r w:rsidRPr="004A6A73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val="en-US" w:eastAsia="es-CO"/>
              </w:rPr>
              <w:t>trolox</w:t>
            </w:r>
            <w:proofErr w:type="spellEnd"/>
            <w:r w:rsidRPr="004A6A73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val="en-US" w:eastAsia="es-CO"/>
              </w:rPr>
              <w:t>/L of plasma</w:t>
            </w:r>
          </w:p>
        </w:tc>
        <w:tc>
          <w:tcPr>
            <w:tcW w:w="1420" w:type="dxa"/>
            <w:vAlign w:val="center"/>
          </w:tcPr>
          <w:p w:rsidR="00A578B2" w:rsidRPr="004A6A73" w:rsidRDefault="00A578B2" w:rsidP="00014F20">
            <w:pPr>
              <w:spacing w:after="100" w:afterAutospacing="1" w:line="36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val="en-US" w:eastAsia="es-CO"/>
              </w:rPr>
            </w:pPr>
            <w:r w:rsidRPr="004A6A73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val="en-US" w:eastAsia="es-CO"/>
              </w:rPr>
              <w:t>118</w:t>
            </w:r>
          </w:p>
        </w:tc>
        <w:tc>
          <w:tcPr>
            <w:tcW w:w="2103" w:type="dxa"/>
            <w:vAlign w:val="center"/>
          </w:tcPr>
          <w:p w:rsidR="00A578B2" w:rsidRPr="004A6A73" w:rsidRDefault="00A578B2" w:rsidP="00014F20">
            <w:pPr>
              <w:spacing w:after="100" w:afterAutospacing="1" w:line="36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val="en-US" w:eastAsia="es-CO"/>
              </w:rPr>
            </w:pPr>
            <w:r w:rsidRPr="004A6A73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val="en-US" w:eastAsia="es-CO"/>
              </w:rPr>
              <w:t>1.85</w:t>
            </w:r>
          </w:p>
        </w:tc>
        <w:tc>
          <w:tcPr>
            <w:tcW w:w="2103" w:type="dxa"/>
            <w:vAlign w:val="center"/>
          </w:tcPr>
          <w:p w:rsidR="00A578B2" w:rsidRPr="004A6A73" w:rsidRDefault="00A578B2" w:rsidP="00014F20">
            <w:pPr>
              <w:spacing w:after="100" w:afterAutospacing="1" w:line="36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val="en-US" w:eastAsia="es-CO"/>
              </w:rPr>
            </w:pPr>
            <w:r w:rsidRPr="004A6A73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val="en-US" w:eastAsia="es-CO"/>
              </w:rPr>
              <w:t>0.34</w:t>
            </w:r>
          </w:p>
        </w:tc>
      </w:tr>
      <w:tr w:rsidR="00A578B2" w:rsidRPr="004A6A73" w:rsidTr="00014F20">
        <w:tc>
          <w:tcPr>
            <w:tcW w:w="2785" w:type="dxa"/>
            <w:vAlign w:val="center"/>
          </w:tcPr>
          <w:p w:rsidR="00A578B2" w:rsidRPr="004A6A73" w:rsidRDefault="00A578B2" w:rsidP="00014F20">
            <w:pPr>
              <w:spacing w:line="36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val="en-US" w:eastAsia="es-CO"/>
              </w:rPr>
            </w:pPr>
            <w:r w:rsidRPr="004A6A73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val="en-US" w:eastAsia="es-CO"/>
              </w:rPr>
              <w:t>ORAC</w:t>
            </w:r>
          </w:p>
          <w:p w:rsidR="00A578B2" w:rsidRPr="004A6A73" w:rsidRDefault="00A578B2" w:rsidP="00014F20">
            <w:pPr>
              <w:spacing w:line="36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val="en-US" w:eastAsia="es-CO"/>
              </w:rPr>
            </w:pPr>
            <w:r w:rsidRPr="004A6A73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val="en-US" w:eastAsia="es-CO"/>
              </w:rPr>
              <w:t xml:space="preserve">µM de </w:t>
            </w:r>
            <w:proofErr w:type="spellStart"/>
            <w:r w:rsidRPr="004A6A73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val="en-US" w:eastAsia="es-CO"/>
              </w:rPr>
              <w:t>trolox</w:t>
            </w:r>
            <w:proofErr w:type="spellEnd"/>
            <w:r w:rsidRPr="004A6A73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val="en-US" w:eastAsia="es-CO"/>
              </w:rPr>
              <w:t>/L of plasma</w:t>
            </w:r>
          </w:p>
        </w:tc>
        <w:tc>
          <w:tcPr>
            <w:tcW w:w="1420" w:type="dxa"/>
            <w:vAlign w:val="center"/>
          </w:tcPr>
          <w:p w:rsidR="00A578B2" w:rsidRPr="004A6A73" w:rsidRDefault="00A578B2" w:rsidP="00014F20">
            <w:pPr>
              <w:spacing w:after="100" w:afterAutospacing="1" w:line="36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val="en-US" w:eastAsia="es-CO"/>
              </w:rPr>
            </w:pPr>
            <w:r w:rsidRPr="004A6A73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val="en-US" w:eastAsia="es-CO"/>
              </w:rPr>
              <w:t>114</w:t>
            </w:r>
          </w:p>
        </w:tc>
        <w:tc>
          <w:tcPr>
            <w:tcW w:w="2103" w:type="dxa"/>
            <w:vAlign w:val="center"/>
          </w:tcPr>
          <w:p w:rsidR="00A578B2" w:rsidRPr="004A6A73" w:rsidRDefault="00A578B2" w:rsidP="00014F20">
            <w:pPr>
              <w:spacing w:after="100" w:afterAutospacing="1" w:line="36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val="en-US" w:eastAsia="es-CO"/>
              </w:rPr>
            </w:pPr>
            <w:r w:rsidRPr="004A6A73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val="en-US" w:eastAsia="es-CO"/>
              </w:rPr>
              <w:t>2102.6</w:t>
            </w:r>
          </w:p>
        </w:tc>
        <w:tc>
          <w:tcPr>
            <w:tcW w:w="2103" w:type="dxa"/>
            <w:vAlign w:val="center"/>
          </w:tcPr>
          <w:p w:rsidR="00A578B2" w:rsidRPr="004A6A73" w:rsidRDefault="00A578B2" w:rsidP="00014F20">
            <w:pPr>
              <w:spacing w:after="100" w:afterAutospacing="1" w:line="36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val="en-US" w:eastAsia="es-CO"/>
              </w:rPr>
            </w:pPr>
            <w:r w:rsidRPr="004A6A73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val="en-US" w:eastAsia="es-CO"/>
              </w:rPr>
              <w:t>607.47</w:t>
            </w:r>
          </w:p>
        </w:tc>
      </w:tr>
      <w:tr w:rsidR="00A578B2" w:rsidRPr="004A6A73" w:rsidTr="00014F20">
        <w:tc>
          <w:tcPr>
            <w:tcW w:w="2785" w:type="dxa"/>
            <w:vAlign w:val="center"/>
          </w:tcPr>
          <w:p w:rsidR="00A578B2" w:rsidRPr="004A6A73" w:rsidRDefault="00A578B2" w:rsidP="00014F20">
            <w:pPr>
              <w:spacing w:line="36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val="en-US" w:eastAsia="es-CO"/>
              </w:rPr>
            </w:pPr>
            <w:r w:rsidRPr="004A6A73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val="en-US" w:eastAsia="es-CO"/>
              </w:rPr>
              <w:t>Folin</w:t>
            </w:r>
          </w:p>
          <w:p w:rsidR="00A578B2" w:rsidRPr="004A6A73" w:rsidRDefault="00A578B2" w:rsidP="00014F20">
            <w:pPr>
              <w:spacing w:line="36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val="en-US" w:eastAsia="es-CO"/>
              </w:rPr>
            </w:pPr>
            <w:r w:rsidRPr="004A6A73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val="en-US" w:eastAsia="es-CO"/>
              </w:rPr>
              <w:t xml:space="preserve">mg of </w:t>
            </w:r>
            <w:proofErr w:type="spellStart"/>
            <w:r w:rsidRPr="004A6A73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val="en-US" w:eastAsia="es-CO"/>
              </w:rPr>
              <w:t>gallic</w:t>
            </w:r>
            <w:proofErr w:type="spellEnd"/>
            <w:r w:rsidRPr="004A6A73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val="en-US" w:eastAsia="es-CO"/>
              </w:rPr>
              <w:t xml:space="preserve"> acid/L of plasma</w:t>
            </w:r>
          </w:p>
        </w:tc>
        <w:tc>
          <w:tcPr>
            <w:tcW w:w="1420" w:type="dxa"/>
            <w:vAlign w:val="center"/>
          </w:tcPr>
          <w:p w:rsidR="00A578B2" w:rsidRPr="004A6A73" w:rsidRDefault="00A578B2" w:rsidP="00014F20">
            <w:pPr>
              <w:spacing w:after="100" w:afterAutospacing="1" w:line="36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val="en-US" w:eastAsia="es-CO"/>
              </w:rPr>
            </w:pPr>
            <w:r w:rsidRPr="004A6A73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val="en-US" w:eastAsia="es-CO"/>
              </w:rPr>
              <w:t>117</w:t>
            </w:r>
          </w:p>
        </w:tc>
        <w:tc>
          <w:tcPr>
            <w:tcW w:w="2103" w:type="dxa"/>
            <w:vAlign w:val="center"/>
          </w:tcPr>
          <w:p w:rsidR="00A578B2" w:rsidRPr="004A6A73" w:rsidRDefault="00A578B2" w:rsidP="00014F20">
            <w:pPr>
              <w:spacing w:after="100" w:afterAutospacing="1" w:line="36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val="en-US" w:eastAsia="es-CO"/>
              </w:rPr>
            </w:pPr>
            <w:r w:rsidRPr="004A6A73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val="en-US" w:eastAsia="es-CO"/>
              </w:rPr>
              <w:t>362.39</w:t>
            </w:r>
          </w:p>
        </w:tc>
        <w:tc>
          <w:tcPr>
            <w:tcW w:w="2103" w:type="dxa"/>
            <w:vAlign w:val="center"/>
          </w:tcPr>
          <w:p w:rsidR="00A578B2" w:rsidRPr="004A6A73" w:rsidRDefault="00A578B2" w:rsidP="00014F20">
            <w:pPr>
              <w:spacing w:after="100" w:afterAutospacing="1" w:line="36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val="en-US" w:eastAsia="es-CO"/>
              </w:rPr>
            </w:pPr>
            <w:r w:rsidRPr="004A6A73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val="en-US" w:eastAsia="es-CO"/>
              </w:rPr>
              <w:t>41.07</w:t>
            </w:r>
          </w:p>
        </w:tc>
      </w:tr>
    </w:tbl>
    <w:p w:rsidR="00A578B2" w:rsidRDefault="00A578B2" w:rsidP="00A578B2">
      <w:pPr>
        <w:spacing w:after="0" w:line="240" w:lineRule="auto"/>
        <w:jc w:val="both"/>
        <w:rPr>
          <w:lang w:val="en-US"/>
        </w:rPr>
      </w:pPr>
    </w:p>
    <w:p w:rsidR="00A578B2" w:rsidRDefault="00A578B2"/>
    <w:sectPr w:rsidR="00A578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B2"/>
    <w:rsid w:val="007954A1"/>
    <w:rsid w:val="00A578B2"/>
    <w:rsid w:val="00C6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22ED786-DD8E-4015-B63F-2D458166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8B2"/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78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Lucia Ojeda Arredondo</dc:creator>
  <cp:keywords/>
  <dc:description/>
  <cp:lastModifiedBy>Miriam Lucia Ojeda Arredondo</cp:lastModifiedBy>
  <cp:revision>1</cp:revision>
  <dcterms:created xsi:type="dcterms:W3CDTF">2015-08-26T20:03:00Z</dcterms:created>
  <dcterms:modified xsi:type="dcterms:W3CDTF">2015-08-26T20:04:00Z</dcterms:modified>
</cp:coreProperties>
</file>