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0D8D6" w14:textId="77777777" w:rsidR="009D7239" w:rsidRPr="001646B4" w:rsidRDefault="009D7239">
      <w:pPr>
        <w:rPr>
          <w:rFonts w:ascii="Garamond" w:hAnsi="Garamond"/>
        </w:rPr>
      </w:pPr>
      <w:bookmarkStart w:id="0" w:name="_GoBack"/>
      <w:bookmarkEnd w:id="0"/>
    </w:p>
    <w:p w14:paraId="7DDB424F" w14:textId="77777777" w:rsidR="00371C9F" w:rsidRPr="00371C9F" w:rsidRDefault="00371C9F" w:rsidP="00371C9F">
      <w:pPr>
        <w:jc w:val="center"/>
        <w:rPr>
          <w:rFonts w:ascii="Garamond" w:hAnsi="Garamond"/>
          <w:lang w:val="en-US"/>
        </w:rPr>
      </w:pPr>
      <w:r w:rsidRPr="00371C9F">
        <w:rPr>
          <w:rFonts w:ascii="Garamond" w:hAnsi="Garamond" w:cs="Times New Roman"/>
          <w:b/>
          <w:bCs/>
          <w:szCs w:val="24"/>
          <w:lang w:val="en-US"/>
        </w:rPr>
        <w:t>Table 1:</w:t>
      </w:r>
      <w:r w:rsidR="009769BD">
        <w:rPr>
          <w:rFonts w:ascii="Garamond" w:hAnsi="Garamond" w:cs="Times New Roman"/>
          <w:bCs/>
          <w:szCs w:val="24"/>
          <w:lang w:val="en-US"/>
        </w:rPr>
        <w:t xml:space="preserve"> Fatty acid composition of J</w:t>
      </w:r>
      <w:r w:rsidRPr="00371C9F">
        <w:rPr>
          <w:rFonts w:ascii="Garamond" w:hAnsi="Garamond" w:cs="Times New Roman"/>
          <w:bCs/>
          <w:szCs w:val="24"/>
          <w:lang w:val="en-US"/>
        </w:rPr>
        <w:t>atropha oil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9"/>
        <w:gridCol w:w="2096"/>
      </w:tblGrid>
      <w:tr w:rsidR="00371C9F" w:rsidRPr="006039A2" w14:paraId="08BC3B3A" w14:textId="77777777" w:rsidTr="00BA284D">
        <w:trPr>
          <w:trHeight w:val="28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8BD638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Fatty acid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61690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proofErr w:type="spellStart"/>
            <w:r w:rsidRPr="006039A2">
              <w:rPr>
                <w:rFonts w:ascii="Garamond" w:hAnsi="Garamond"/>
                <w:b/>
                <w:bCs/>
              </w:rPr>
              <w:t>Composition</w:t>
            </w:r>
            <w:proofErr w:type="spellEnd"/>
            <w:r w:rsidRPr="006039A2">
              <w:rPr>
                <w:rFonts w:ascii="Garamond" w:hAnsi="Garamond"/>
                <w:b/>
                <w:bCs/>
              </w:rPr>
              <w:t xml:space="preserve"> (</w:t>
            </w:r>
            <w:proofErr w:type="spellStart"/>
            <w:r w:rsidRPr="006039A2">
              <w:rPr>
                <w:rFonts w:ascii="Garamond" w:hAnsi="Garamond"/>
                <w:b/>
                <w:bCs/>
              </w:rPr>
              <w:t>wt</w:t>
            </w:r>
            <w:proofErr w:type="spellEnd"/>
            <w:r w:rsidRPr="006039A2">
              <w:rPr>
                <w:rFonts w:ascii="Garamond" w:hAnsi="Garamond"/>
                <w:b/>
                <w:bCs/>
              </w:rPr>
              <w:t xml:space="preserve"> %)</w:t>
            </w:r>
          </w:p>
        </w:tc>
      </w:tr>
      <w:tr w:rsidR="00371C9F" w:rsidRPr="006039A2" w14:paraId="44D63BF5" w14:textId="77777777" w:rsidTr="00BA284D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838DA4A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  <w:bCs/>
                <w:lang w:val="es-ES"/>
              </w:rPr>
              <w:t>Oleic</w:t>
            </w:r>
            <w:proofErr w:type="spellEnd"/>
            <w:r>
              <w:rPr>
                <w:rFonts w:ascii="Garamond" w:hAnsi="Garamond"/>
                <w:bCs/>
                <w:lang w:val="es-ES"/>
              </w:rPr>
              <w:t xml:space="preserve"> </w:t>
            </w:r>
            <w:r w:rsidRPr="006039A2">
              <w:rPr>
                <w:rFonts w:ascii="Garamond" w:hAnsi="Garamond"/>
                <w:bCs/>
                <w:lang w:val="es-ES"/>
              </w:rPr>
              <w:t>(C18:1)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81B27E4" w14:textId="77777777" w:rsidR="00371C9F" w:rsidRPr="006039A2" w:rsidRDefault="00371C9F" w:rsidP="00BA284D">
            <w:pPr>
              <w:spacing w:after="200" w:line="276" w:lineRule="auto"/>
              <w:jc w:val="center"/>
              <w:rPr>
                <w:rFonts w:ascii="Garamond" w:hAnsi="Garamond"/>
              </w:rPr>
            </w:pPr>
            <w:r w:rsidRPr="006039A2">
              <w:rPr>
                <w:rFonts w:ascii="Garamond" w:hAnsi="Garamond"/>
                <w:lang w:val="es-ES"/>
              </w:rPr>
              <w:t>44.9</w:t>
            </w:r>
          </w:p>
        </w:tc>
      </w:tr>
      <w:tr w:rsidR="00371C9F" w:rsidRPr="006039A2" w14:paraId="5CB48D15" w14:textId="77777777" w:rsidTr="00BA284D">
        <w:trPr>
          <w:jc w:val="center"/>
        </w:trPr>
        <w:tc>
          <w:tcPr>
            <w:tcW w:w="0" w:type="auto"/>
            <w:vAlign w:val="center"/>
          </w:tcPr>
          <w:p w14:paraId="69C6EFA8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</w:rPr>
            </w:pPr>
            <w:proofErr w:type="spellStart"/>
            <w:r w:rsidRPr="006039A2">
              <w:rPr>
                <w:rFonts w:ascii="Garamond" w:hAnsi="Garamond"/>
                <w:bCs/>
                <w:lang w:val="es-ES"/>
              </w:rPr>
              <w:t>Linoleic</w:t>
            </w:r>
            <w:proofErr w:type="spellEnd"/>
            <w:r w:rsidRPr="006039A2">
              <w:rPr>
                <w:rFonts w:ascii="Garamond" w:hAnsi="Garamond"/>
                <w:bCs/>
                <w:lang w:val="es-ES"/>
              </w:rPr>
              <w:t xml:space="preserve"> (C18:2)</w:t>
            </w:r>
          </w:p>
        </w:tc>
        <w:tc>
          <w:tcPr>
            <w:tcW w:w="0" w:type="auto"/>
            <w:vAlign w:val="center"/>
          </w:tcPr>
          <w:p w14:paraId="0FE4EF14" w14:textId="77777777" w:rsidR="00371C9F" w:rsidRPr="006039A2" w:rsidRDefault="00371C9F" w:rsidP="00BA284D">
            <w:pPr>
              <w:spacing w:after="200" w:line="276" w:lineRule="auto"/>
              <w:jc w:val="center"/>
              <w:rPr>
                <w:rFonts w:ascii="Garamond" w:hAnsi="Garamond"/>
              </w:rPr>
            </w:pPr>
            <w:r w:rsidRPr="006039A2">
              <w:rPr>
                <w:rFonts w:ascii="Garamond" w:hAnsi="Garamond"/>
                <w:lang w:val="es-ES"/>
              </w:rPr>
              <w:t>34.1</w:t>
            </w:r>
          </w:p>
        </w:tc>
      </w:tr>
      <w:tr w:rsidR="00371C9F" w:rsidRPr="006039A2" w14:paraId="1500FC2F" w14:textId="77777777" w:rsidTr="00BA284D">
        <w:trPr>
          <w:jc w:val="center"/>
        </w:trPr>
        <w:tc>
          <w:tcPr>
            <w:tcW w:w="0" w:type="auto"/>
            <w:vAlign w:val="center"/>
          </w:tcPr>
          <w:p w14:paraId="15954F06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</w:rPr>
            </w:pPr>
            <w:proofErr w:type="spellStart"/>
            <w:r w:rsidRPr="006039A2">
              <w:rPr>
                <w:rFonts w:ascii="Garamond" w:hAnsi="Garamond"/>
                <w:bCs/>
                <w:lang w:val="es-ES"/>
              </w:rPr>
              <w:t>Palmitic</w:t>
            </w:r>
            <w:proofErr w:type="spellEnd"/>
            <w:r w:rsidRPr="006039A2">
              <w:rPr>
                <w:rFonts w:ascii="Garamond" w:hAnsi="Garamond"/>
                <w:bCs/>
                <w:lang w:val="es-ES"/>
              </w:rPr>
              <w:t xml:space="preserve">  (C16:0)</w:t>
            </w:r>
          </w:p>
        </w:tc>
        <w:tc>
          <w:tcPr>
            <w:tcW w:w="0" w:type="auto"/>
            <w:vAlign w:val="center"/>
          </w:tcPr>
          <w:p w14:paraId="1C055E57" w14:textId="77777777" w:rsidR="00371C9F" w:rsidRPr="006039A2" w:rsidRDefault="00371C9F" w:rsidP="00BA284D">
            <w:pPr>
              <w:spacing w:after="200" w:line="276" w:lineRule="auto"/>
              <w:jc w:val="center"/>
              <w:rPr>
                <w:rFonts w:ascii="Garamond" w:hAnsi="Garamond"/>
              </w:rPr>
            </w:pPr>
            <w:r w:rsidRPr="006039A2">
              <w:rPr>
                <w:rFonts w:ascii="Garamond" w:hAnsi="Garamond"/>
                <w:lang w:val="es-ES"/>
              </w:rPr>
              <w:t>12.2</w:t>
            </w:r>
          </w:p>
        </w:tc>
      </w:tr>
      <w:tr w:rsidR="00371C9F" w:rsidRPr="006039A2" w14:paraId="67C606EF" w14:textId="77777777" w:rsidTr="00BA284D">
        <w:trPr>
          <w:jc w:val="center"/>
        </w:trPr>
        <w:tc>
          <w:tcPr>
            <w:tcW w:w="0" w:type="auto"/>
            <w:vAlign w:val="center"/>
          </w:tcPr>
          <w:p w14:paraId="61D762FA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</w:rPr>
            </w:pPr>
            <w:proofErr w:type="spellStart"/>
            <w:r w:rsidRPr="006039A2">
              <w:rPr>
                <w:rFonts w:ascii="Garamond" w:hAnsi="Garamond"/>
                <w:bCs/>
                <w:lang w:val="es-ES"/>
              </w:rPr>
              <w:t>Stearic</w:t>
            </w:r>
            <w:proofErr w:type="spellEnd"/>
            <w:r w:rsidRPr="006039A2">
              <w:rPr>
                <w:rFonts w:ascii="Garamond" w:hAnsi="Garamond"/>
                <w:bCs/>
                <w:lang w:val="es-ES"/>
              </w:rPr>
              <w:t xml:space="preserve">  (C18:0)</w:t>
            </w:r>
          </w:p>
        </w:tc>
        <w:tc>
          <w:tcPr>
            <w:tcW w:w="0" w:type="auto"/>
            <w:vAlign w:val="center"/>
          </w:tcPr>
          <w:p w14:paraId="1EFCEABD" w14:textId="77777777" w:rsidR="00371C9F" w:rsidRPr="006039A2" w:rsidRDefault="00371C9F" w:rsidP="00BA284D">
            <w:pPr>
              <w:spacing w:after="200" w:line="276" w:lineRule="auto"/>
              <w:jc w:val="center"/>
              <w:rPr>
                <w:rFonts w:ascii="Garamond" w:hAnsi="Garamond"/>
              </w:rPr>
            </w:pPr>
            <w:r w:rsidRPr="006039A2">
              <w:rPr>
                <w:rFonts w:ascii="Garamond" w:hAnsi="Garamond"/>
                <w:lang w:val="es-ES"/>
              </w:rPr>
              <w:t>7.33</w:t>
            </w:r>
          </w:p>
        </w:tc>
      </w:tr>
      <w:tr w:rsidR="00371C9F" w:rsidRPr="006039A2" w14:paraId="377AB90A" w14:textId="77777777" w:rsidTr="00BA284D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304FA75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</w:rPr>
            </w:pPr>
            <w:proofErr w:type="spellStart"/>
            <w:r w:rsidRPr="006039A2">
              <w:rPr>
                <w:rFonts w:ascii="Garamond" w:hAnsi="Garamond"/>
                <w:bCs/>
                <w:lang w:val="es-ES"/>
              </w:rPr>
              <w:t>Linolenic</w:t>
            </w:r>
            <w:proofErr w:type="spellEnd"/>
            <w:r w:rsidRPr="006039A2">
              <w:rPr>
                <w:rFonts w:ascii="Garamond" w:hAnsi="Garamond"/>
                <w:bCs/>
                <w:lang w:val="es-ES"/>
              </w:rPr>
              <w:t xml:space="preserve">  (C18:3)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09291A" w14:textId="77777777" w:rsidR="00371C9F" w:rsidRPr="006039A2" w:rsidRDefault="00371C9F" w:rsidP="00BA284D">
            <w:pPr>
              <w:spacing w:after="200" w:line="276" w:lineRule="auto"/>
              <w:jc w:val="center"/>
              <w:rPr>
                <w:rFonts w:ascii="Garamond" w:hAnsi="Garamond"/>
              </w:rPr>
            </w:pPr>
            <w:r w:rsidRPr="006039A2">
              <w:rPr>
                <w:rFonts w:ascii="Garamond" w:hAnsi="Garamond"/>
                <w:lang w:val="es-ES"/>
              </w:rPr>
              <w:t>0.17</w:t>
            </w:r>
          </w:p>
        </w:tc>
      </w:tr>
    </w:tbl>
    <w:p w14:paraId="7A19925D" w14:textId="77777777" w:rsidR="00371C9F" w:rsidRPr="00371C9F" w:rsidRDefault="00371C9F">
      <w:pPr>
        <w:rPr>
          <w:rFonts w:ascii="Garamond" w:hAnsi="Garamond"/>
        </w:rPr>
      </w:pPr>
    </w:p>
    <w:p w14:paraId="421102E7" w14:textId="77777777" w:rsidR="00371C9F" w:rsidRDefault="00371C9F" w:rsidP="00371C9F">
      <w:pPr>
        <w:rPr>
          <w:rFonts w:ascii="Garamond" w:hAnsi="Garamond"/>
          <w:lang w:val="en-US"/>
        </w:rPr>
      </w:pPr>
    </w:p>
    <w:p w14:paraId="21A94158" w14:textId="77777777" w:rsidR="00371C9F" w:rsidRPr="006039A2" w:rsidRDefault="00371C9F" w:rsidP="00371C9F">
      <w:pPr>
        <w:ind w:left="720"/>
        <w:jc w:val="center"/>
        <w:rPr>
          <w:rFonts w:ascii="Garamond" w:hAnsi="Garamond"/>
          <w:lang w:val="en-GB"/>
        </w:rPr>
      </w:pPr>
      <w:r w:rsidRPr="006039A2">
        <w:rPr>
          <w:rFonts w:ascii="Garamond" w:hAnsi="Garamond"/>
          <w:b/>
          <w:lang w:val="en-GB"/>
        </w:rPr>
        <w:t>Table 2:</w:t>
      </w:r>
      <w:r w:rsidRPr="006039A2">
        <w:rPr>
          <w:rFonts w:ascii="Garamond" w:hAnsi="Garamond"/>
          <w:lang w:val="en-GB"/>
        </w:rPr>
        <w:t xml:space="preserve"> Chemical composition of different </w:t>
      </w:r>
      <w:proofErr w:type="spellStart"/>
      <w:r w:rsidRPr="006039A2">
        <w:rPr>
          <w:rFonts w:ascii="Garamond" w:hAnsi="Garamond"/>
          <w:lang w:val="en-GB"/>
        </w:rPr>
        <w:t>NiMo</w:t>
      </w:r>
      <w:proofErr w:type="spellEnd"/>
      <w:r w:rsidRPr="006039A2">
        <w:rPr>
          <w:rFonts w:ascii="Garamond" w:hAnsi="Garamond"/>
          <w:lang w:val="en-GB"/>
        </w:rPr>
        <w:t>/AC catalysts</w:t>
      </w:r>
    </w:p>
    <w:tbl>
      <w:tblPr>
        <w:tblStyle w:val="Tablaconcuadrcula"/>
        <w:tblW w:w="6525" w:type="dxa"/>
        <w:jc w:val="center"/>
        <w:tblLayout w:type="fixed"/>
        <w:tblLook w:val="04A0" w:firstRow="1" w:lastRow="0" w:firstColumn="1" w:lastColumn="0" w:noHBand="0" w:noVBand="1"/>
      </w:tblPr>
      <w:tblGrid>
        <w:gridCol w:w="1673"/>
        <w:gridCol w:w="567"/>
        <w:gridCol w:w="709"/>
        <w:gridCol w:w="850"/>
        <w:gridCol w:w="601"/>
        <w:gridCol w:w="709"/>
        <w:gridCol w:w="1416"/>
      </w:tblGrid>
      <w:tr w:rsidR="00371C9F" w:rsidRPr="009769BD" w14:paraId="5A6CD8B3" w14:textId="77777777" w:rsidTr="00BA284D">
        <w:trPr>
          <w:jc w:val="center"/>
        </w:trPr>
        <w:tc>
          <w:tcPr>
            <w:tcW w:w="167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3C963F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Catalysts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5CE174" w14:textId="77777777" w:rsidR="00371C9F" w:rsidRPr="006039A2" w:rsidRDefault="009769BD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>
              <w:rPr>
                <w:rFonts w:ascii="Garamond" w:hAnsi="Garamond"/>
                <w:b/>
                <w:lang w:val="en-US"/>
              </w:rPr>
              <w:t>Nominal</w:t>
            </w:r>
            <w:r w:rsidR="00371C9F" w:rsidRPr="006039A2">
              <w:rPr>
                <w:rFonts w:ascii="Garamond" w:hAnsi="Garamond"/>
                <w:b/>
                <w:lang w:val="en-US"/>
              </w:rPr>
              <w:t xml:space="preserve"> (wt.%)</w:t>
            </w:r>
          </w:p>
        </w:tc>
        <w:tc>
          <w:tcPr>
            <w:tcW w:w="27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41EEA3" w14:textId="77777777" w:rsidR="00371C9F" w:rsidRPr="006039A2" w:rsidRDefault="009769BD" w:rsidP="009769B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>
              <w:rPr>
                <w:rFonts w:ascii="Garamond" w:hAnsi="Garamond"/>
                <w:b/>
                <w:lang w:val="en-US"/>
              </w:rPr>
              <w:t>Chemical analysis</w:t>
            </w:r>
            <w:r w:rsidR="00371C9F" w:rsidRPr="006039A2">
              <w:rPr>
                <w:rFonts w:ascii="Garamond" w:hAnsi="Garamond"/>
                <w:b/>
                <w:lang w:val="en-US"/>
              </w:rPr>
              <w:t xml:space="preserve"> (wt.%)</w:t>
            </w:r>
          </w:p>
        </w:tc>
      </w:tr>
      <w:tr w:rsidR="00371C9F" w:rsidRPr="006039A2" w14:paraId="15B6B5A1" w14:textId="77777777" w:rsidTr="00BA284D">
        <w:trPr>
          <w:jc w:val="center"/>
        </w:trPr>
        <w:tc>
          <w:tcPr>
            <w:tcW w:w="167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C2440A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vertAlign w:val="subscript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B8F485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Ni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8977B2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Mo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C1B84A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proofErr w:type="spellStart"/>
            <w:r w:rsidRPr="006039A2">
              <w:rPr>
                <w:rFonts w:ascii="Garamond" w:hAnsi="Garamond"/>
                <w:b/>
                <w:lang w:val="en-US"/>
              </w:rPr>
              <w:t>Ni:Mo</w:t>
            </w:r>
            <w:proofErr w:type="spellEnd"/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C7B371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Ni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3BD79C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Mo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CB422E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proofErr w:type="spellStart"/>
            <w:r w:rsidRPr="006039A2">
              <w:rPr>
                <w:rFonts w:ascii="Garamond" w:hAnsi="Garamond"/>
                <w:b/>
                <w:lang w:val="en-US"/>
              </w:rPr>
              <w:t>Ni:Mo</w:t>
            </w:r>
            <w:proofErr w:type="spellEnd"/>
          </w:p>
        </w:tc>
      </w:tr>
      <w:tr w:rsidR="00371C9F" w:rsidRPr="006039A2" w14:paraId="4E2AA25A" w14:textId="77777777" w:rsidTr="00BA284D">
        <w:trPr>
          <w:jc w:val="center"/>
        </w:trPr>
        <w:tc>
          <w:tcPr>
            <w:tcW w:w="16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62AFF1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Commercial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46AD8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4.2</w:t>
            </w:r>
            <w:r w:rsidRPr="006039A2">
              <w:rPr>
                <w:rFonts w:ascii="Garamond" w:hAnsi="Garamond"/>
                <w:vertAlign w:val="superscript"/>
                <w:lang w:val="en-US"/>
              </w:rPr>
              <w:t>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3C672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10.9</w:t>
            </w:r>
            <w:r w:rsidRPr="006039A2">
              <w:rPr>
                <w:rFonts w:ascii="Garamond" w:hAnsi="Garamond"/>
                <w:vertAlign w:val="superscript"/>
                <w:lang w:val="en-US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0E57E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0.38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10A0F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BC1E2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-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9CC2C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-</w:t>
            </w:r>
          </w:p>
        </w:tc>
      </w:tr>
      <w:tr w:rsidR="00371C9F" w:rsidRPr="006039A2" w14:paraId="38509FA7" w14:textId="77777777" w:rsidTr="00BA284D">
        <w:trPr>
          <w:jc w:val="center"/>
        </w:trPr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 w14:paraId="54A345F6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Ni3Mo10/AC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FE475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C1A2B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4D045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0.30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6A913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13F14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12.4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DC1CC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0.36</w:t>
            </w:r>
          </w:p>
        </w:tc>
      </w:tr>
      <w:tr w:rsidR="00371C9F" w:rsidRPr="006039A2" w14:paraId="486D1B35" w14:textId="77777777" w:rsidTr="00BA284D">
        <w:trPr>
          <w:jc w:val="center"/>
        </w:trPr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 w14:paraId="08099CEB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Ni3Mo15/AC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58F47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68190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56B5F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0.20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4F13B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7367C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17.4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1E28E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0.25</w:t>
            </w:r>
          </w:p>
        </w:tc>
      </w:tr>
      <w:tr w:rsidR="00371C9F" w:rsidRPr="006039A2" w14:paraId="14BC1F10" w14:textId="77777777" w:rsidTr="00BA284D">
        <w:trPr>
          <w:jc w:val="center"/>
        </w:trPr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 w14:paraId="1CB98DE2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Ni5Mo10/AC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4D179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4D58B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0ED04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0.50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1A326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CA378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12.0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83B6A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0.57</w:t>
            </w:r>
          </w:p>
        </w:tc>
      </w:tr>
      <w:tr w:rsidR="00371C9F" w:rsidRPr="006039A2" w14:paraId="56F29C34" w14:textId="77777777" w:rsidTr="00BA284D">
        <w:trPr>
          <w:trHeight w:val="170"/>
          <w:jc w:val="center"/>
        </w:trPr>
        <w:tc>
          <w:tcPr>
            <w:tcW w:w="1673" w:type="dxa"/>
            <w:tcBorders>
              <w:left w:val="nil"/>
              <w:right w:val="nil"/>
            </w:tcBorders>
            <w:vAlign w:val="center"/>
          </w:tcPr>
          <w:p w14:paraId="10005C37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b/>
                <w:lang w:val="en-US"/>
              </w:rPr>
            </w:pPr>
            <w:r w:rsidRPr="006039A2">
              <w:rPr>
                <w:rFonts w:ascii="Garamond" w:hAnsi="Garamond"/>
                <w:b/>
                <w:lang w:val="en-US"/>
              </w:rPr>
              <w:t>Ni5Mo15/AC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DE74AE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2F3B17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FA88D7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6095BE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6.1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5D7AC2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16.0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3B2B22" w14:textId="77777777" w:rsidR="00371C9F" w:rsidRPr="006039A2" w:rsidRDefault="00371C9F" w:rsidP="00BA284D">
            <w:pPr>
              <w:spacing w:after="200" w:line="276" w:lineRule="auto"/>
              <w:rPr>
                <w:rFonts w:ascii="Garamond" w:hAnsi="Garamond"/>
                <w:lang w:val="en-US"/>
              </w:rPr>
            </w:pPr>
            <w:r w:rsidRPr="006039A2">
              <w:rPr>
                <w:rFonts w:ascii="Garamond" w:hAnsi="Garamond"/>
                <w:lang w:val="en-US"/>
              </w:rPr>
              <w:t>0.38</w:t>
            </w:r>
          </w:p>
        </w:tc>
      </w:tr>
    </w:tbl>
    <w:p w14:paraId="345F639D" w14:textId="77777777" w:rsidR="00371C9F" w:rsidRPr="007E3489" w:rsidRDefault="00371C9F" w:rsidP="00371C9F">
      <w:pPr>
        <w:pStyle w:val="TAMainText"/>
        <w:spacing w:line="360" w:lineRule="auto"/>
        <w:ind w:left="720" w:firstLine="720"/>
        <w:jc w:val="left"/>
        <w:rPr>
          <w:rFonts w:ascii="Times New Roman" w:hAnsi="Times New Roman"/>
          <w:i/>
          <w:sz w:val="20"/>
        </w:rPr>
      </w:pPr>
      <w:proofErr w:type="spellStart"/>
      <w:r w:rsidRPr="007E3489">
        <w:rPr>
          <w:rFonts w:ascii="Times New Roman" w:hAnsi="Times New Roman"/>
          <w:i/>
          <w:sz w:val="20"/>
          <w:vertAlign w:val="superscript"/>
        </w:rPr>
        <w:t>a</w:t>
      </w:r>
      <w:r w:rsidRPr="007E3489">
        <w:rPr>
          <w:rFonts w:ascii="Times New Roman" w:hAnsi="Times New Roman"/>
          <w:i/>
          <w:sz w:val="20"/>
        </w:rPr>
        <w:t>On</w:t>
      </w:r>
      <w:proofErr w:type="spellEnd"/>
      <w:r w:rsidRPr="007E3489">
        <w:rPr>
          <w:rFonts w:ascii="Times New Roman" w:hAnsi="Times New Roman"/>
          <w:i/>
          <w:sz w:val="20"/>
        </w:rPr>
        <w:t xml:space="preserve"> dry ash free basis   </w:t>
      </w:r>
      <w:proofErr w:type="spellStart"/>
      <w:r w:rsidRPr="007E3489">
        <w:rPr>
          <w:rFonts w:ascii="Times New Roman" w:hAnsi="Times New Roman"/>
          <w:i/>
          <w:sz w:val="20"/>
          <w:vertAlign w:val="superscript"/>
        </w:rPr>
        <w:t>b</w:t>
      </w:r>
      <w:r w:rsidRPr="007E3489">
        <w:rPr>
          <w:rFonts w:ascii="Times New Roman" w:hAnsi="Times New Roman"/>
          <w:i/>
          <w:sz w:val="20"/>
        </w:rPr>
        <w:t>Obtained</w:t>
      </w:r>
      <w:proofErr w:type="spellEnd"/>
      <w:r w:rsidRPr="007E3489">
        <w:rPr>
          <w:rFonts w:ascii="Times New Roman" w:hAnsi="Times New Roman"/>
          <w:i/>
          <w:sz w:val="20"/>
        </w:rPr>
        <w:t xml:space="preserve"> by x-ray fluorescence</w:t>
      </w:r>
    </w:p>
    <w:p w14:paraId="4A7D4704" w14:textId="77777777" w:rsidR="00371C9F" w:rsidRDefault="00371C9F">
      <w:pPr>
        <w:rPr>
          <w:rFonts w:ascii="Garamond" w:hAnsi="Garamond"/>
          <w:lang w:val="en-US"/>
        </w:rPr>
      </w:pPr>
    </w:p>
    <w:p w14:paraId="431A3B25" w14:textId="77777777" w:rsidR="00371C9F" w:rsidRDefault="00371C9F" w:rsidP="00371C9F">
      <w:pPr>
        <w:jc w:val="center"/>
        <w:rPr>
          <w:rFonts w:ascii="Garamond" w:hAnsi="Garamond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7ECA53C" wp14:editId="1C8B983C">
            <wp:extent cx="4028536" cy="28817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24" cy="288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BDA59" w14:textId="77777777" w:rsidR="00371C9F" w:rsidRPr="00371C9F" w:rsidRDefault="00371C9F" w:rsidP="00371C9F">
      <w:pPr>
        <w:ind w:left="720"/>
        <w:rPr>
          <w:rFonts w:ascii="Garamond" w:hAnsi="Garamond"/>
          <w:sz w:val="20"/>
          <w:szCs w:val="20"/>
          <w:lang w:val="en-GB"/>
        </w:rPr>
      </w:pPr>
      <w:r w:rsidRPr="00371C9F">
        <w:rPr>
          <w:rFonts w:ascii="Garamond" w:hAnsi="Garamond"/>
          <w:b/>
          <w:sz w:val="20"/>
          <w:szCs w:val="20"/>
          <w:lang w:val="en-GB"/>
        </w:rPr>
        <w:t xml:space="preserve">Figure 1: </w:t>
      </w:r>
      <w:r w:rsidRPr="00371C9F">
        <w:rPr>
          <w:rFonts w:ascii="Garamond" w:hAnsi="Garamond"/>
          <w:sz w:val="20"/>
          <w:szCs w:val="20"/>
          <w:lang w:val="en-GB"/>
        </w:rPr>
        <w:t xml:space="preserve">SEM micrographs of variable concentration of </w:t>
      </w:r>
      <w:proofErr w:type="spellStart"/>
      <w:r w:rsidRPr="00371C9F">
        <w:rPr>
          <w:rFonts w:ascii="Garamond" w:hAnsi="Garamond"/>
          <w:sz w:val="20"/>
          <w:szCs w:val="20"/>
          <w:lang w:val="en-GB"/>
        </w:rPr>
        <w:t>NiMo</w:t>
      </w:r>
      <w:proofErr w:type="spellEnd"/>
      <w:r w:rsidRPr="00371C9F">
        <w:rPr>
          <w:rFonts w:ascii="Garamond" w:hAnsi="Garamond"/>
          <w:sz w:val="20"/>
          <w:szCs w:val="20"/>
          <w:lang w:val="en-GB"/>
        </w:rPr>
        <w:t>/AC catalysts</w:t>
      </w:r>
    </w:p>
    <w:p w14:paraId="3ED4755A" w14:textId="77777777" w:rsidR="00371C9F" w:rsidRDefault="00371C9F">
      <w:pPr>
        <w:rPr>
          <w:rFonts w:ascii="Garamond" w:hAnsi="Garamond"/>
          <w:lang w:val="en-GB"/>
        </w:rPr>
      </w:pPr>
    </w:p>
    <w:p w14:paraId="77A6E28C" w14:textId="77777777" w:rsidR="00371C9F" w:rsidRDefault="00371C9F" w:rsidP="00371C9F">
      <w:pPr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US"/>
        </w:rPr>
        <w:drawing>
          <wp:inline distT="0" distB="0" distL="0" distR="0" wp14:anchorId="325BFA6F" wp14:editId="0DA3367D">
            <wp:extent cx="5041265" cy="3896360"/>
            <wp:effectExtent l="0" t="0" r="6985" b="8890"/>
            <wp:docPr id="1" name="Imagen 1" descr="C:\Users\JuanT\Desktop\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anT\Desktop\IR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016E" w14:textId="05E8DD4C" w:rsidR="00371C9F" w:rsidRPr="00F52399" w:rsidRDefault="00371C9F" w:rsidP="00371C9F">
      <w:pPr>
        <w:jc w:val="center"/>
        <w:rPr>
          <w:rFonts w:ascii="Garamond" w:hAnsi="Garamond"/>
          <w:lang w:val="en-GB"/>
        </w:rPr>
      </w:pPr>
      <w:r w:rsidRPr="00463BF7">
        <w:rPr>
          <w:rFonts w:ascii="Garamond" w:hAnsi="Garamond"/>
          <w:b/>
          <w:sz w:val="20"/>
          <w:szCs w:val="20"/>
          <w:lang w:val="en-GB"/>
        </w:rPr>
        <w:t xml:space="preserve">Figure </w:t>
      </w:r>
      <w:r w:rsidR="00B62E0F">
        <w:rPr>
          <w:rFonts w:ascii="Garamond" w:hAnsi="Garamond"/>
          <w:b/>
          <w:sz w:val="20"/>
          <w:szCs w:val="20"/>
          <w:lang w:val="en-GB"/>
        </w:rPr>
        <w:t xml:space="preserve">2: </w:t>
      </w:r>
      <w:r w:rsidR="009769BD">
        <w:rPr>
          <w:rFonts w:ascii="Garamond" w:hAnsi="Garamond"/>
          <w:sz w:val="20"/>
          <w:szCs w:val="20"/>
          <w:lang w:val="en-GB"/>
        </w:rPr>
        <w:t>FT-IR spectra of J</w:t>
      </w:r>
      <w:r w:rsidRPr="00463BF7">
        <w:rPr>
          <w:rFonts w:ascii="Garamond" w:hAnsi="Garamond"/>
          <w:sz w:val="20"/>
          <w:szCs w:val="20"/>
          <w:lang w:val="en-GB"/>
        </w:rPr>
        <w:t>atropha oil and products.</w:t>
      </w:r>
    </w:p>
    <w:p w14:paraId="4399BA71" w14:textId="77777777" w:rsidR="00371C9F" w:rsidRDefault="00371C9F" w:rsidP="00371C9F">
      <w:pPr>
        <w:rPr>
          <w:rFonts w:ascii="Garamond" w:hAnsi="Garamond"/>
          <w:lang w:val="en-US"/>
        </w:rPr>
      </w:pPr>
    </w:p>
    <w:p w14:paraId="7B9266F3" w14:textId="77777777" w:rsidR="00371C9F" w:rsidRPr="00F52399" w:rsidRDefault="00371C9F" w:rsidP="00371C9F">
      <w:pPr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n-US"/>
        </w:rPr>
        <w:lastRenderedPageBreak/>
        <w:drawing>
          <wp:inline distT="0" distB="0" distL="0" distR="0" wp14:anchorId="496E1BCC" wp14:editId="202D3867">
            <wp:extent cx="5041265" cy="3896360"/>
            <wp:effectExtent l="0" t="0" r="6985" b="8890"/>
            <wp:docPr id="2" name="Imagen 2" descr="C:\Users\JuanT\Desktop\produc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anT\Desktop\products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79AE" w14:textId="77EB6127" w:rsidR="00371C9F" w:rsidRPr="00F52399" w:rsidRDefault="00371C9F" w:rsidP="00371C9F">
      <w:pPr>
        <w:rPr>
          <w:rFonts w:ascii="Garamond" w:hAnsi="Garamond"/>
          <w:lang w:val="en-GB"/>
        </w:rPr>
      </w:pPr>
      <w:r w:rsidRPr="00463BF7">
        <w:rPr>
          <w:rFonts w:ascii="Garamond" w:hAnsi="Garamond"/>
          <w:b/>
          <w:sz w:val="20"/>
          <w:szCs w:val="20"/>
          <w:lang w:val="en-GB"/>
        </w:rPr>
        <w:t>Figure 3</w:t>
      </w:r>
      <w:r w:rsidR="00B62E0F">
        <w:rPr>
          <w:rFonts w:ascii="Garamond" w:hAnsi="Garamond"/>
          <w:b/>
          <w:sz w:val="20"/>
          <w:szCs w:val="20"/>
          <w:lang w:val="en-GB"/>
        </w:rPr>
        <w:t>:</w:t>
      </w:r>
      <w:r w:rsidRPr="00463BF7">
        <w:rPr>
          <w:rFonts w:ascii="Garamond" w:hAnsi="Garamond"/>
          <w:b/>
          <w:sz w:val="20"/>
          <w:szCs w:val="20"/>
          <w:lang w:val="en-GB"/>
        </w:rPr>
        <w:t xml:space="preserve"> S</w:t>
      </w:r>
      <w:r w:rsidRPr="00463BF7">
        <w:rPr>
          <w:rFonts w:ascii="Garamond" w:hAnsi="Garamond"/>
          <w:sz w:val="20"/>
          <w:szCs w:val="20"/>
          <w:lang w:val="en-GB"/>
        </w:rPr>
        <w:t>electivity of catalysts toward various fractions of hydrocarbons obtained in the HDO process of Jatropha oil.</w:t>
      </w:r>
    </w:p>
    <w:p w14:paraId="073CD65D" w14:textId="77777777" w:rsidR="00371C9F" w:rsidRDefault="00371C9F">
      <w:pPr>
        <w:rPr>
          <w:rFonts w:ascii="Garamond" w:hAnsi="Garamond"/>
          <w:lang w:val="en-GB"/>
        </w:rPr>
      </w:pPr>
    </w:p>
    <w:p w14:paraId="43F87292" w14:textId="77777777" w:rsidR="00371C9F" w:rsidRDefault="001646B4" w:rsidP="00371C9F">
      <w:pPr>
        <w:jc w:val="center"/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n-US"/>
        </w:rPr>
        <w:lastRenderedPageBreak/>
        <w:drawing>
          <wp:inline distT="0" distB="0" distL="0" distR="0" wp14:anchorId="01D9925A" wp14:editId="12D02C63">
            <wp:extent cx="5041265" cy="3896360"/>
            <wp:effectExtent l="0" t="0" r="6985" b="8890"/>
            <wp:docPr id="4" name="Imagen 4" descr="C:\Users\JuanT\Desktop\g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anT\Desktop\gas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1B24" w14:textId="2F507C29" w:rsidR="00371C9F" w:rsidRPr="00463BF7" w:rsidRDefault="00B62E0F" w:rsidP="00371C9F">
      <w:pPr>
        <w:jc w:val="center"/>
        <w:rPr>
          <w:rFonts w:ascii="Garamond" w:hAnsi="Garamond"/>
          <w:sz w:val="20"/>
          <w:szCs w:val="20"/>
          <w:lang w:val="en-US"/>
        </w:rPr>
      </w:pPr>
      <w:r>
        <w:rPr>
          <w:rFonts w:ascii="Garamond" w:hAnsi="Garamond" w:cs="Times New Roman"/>
          <w:b/>
          <w:sz w:val="20"/>
          <w:szCs w:val="20"/>
          <w:lang w:val="en-US"/>
        </w:rPr>
        <w:t xml:space="preserve">Figure 4: </w:t>
      </w:r>
      <w:r w:rsidR="00407EF1">
        <w:rPr>
          <w:rFonts w:ascii="Garamond" w:hAnsi="Garamond" w:cs="Times New Roman"/>
          <w:sz w:val="20"/>
          <w:szCs w:val="20"/>
          <w:lang w:val="en-US"/>
        </w:rPr>
        <w:t>Composition of the g</w:t>
      </w:r>
      <w:r w:rsidR="00371C9F" w:rsidRPr="00463BF7">
        <w:rPr>
          <w:rFonts w:ascii="Garamond" w:hAnsi="Garamond" w:cs="Times New Roman"/>
          <w:sz w:val="20"/>
          <w:szCs w:val="20"/>
          <w:lang w:val="en-US"/>
        </w:rPr>
        <w:t xml:space="preserve">aseous products </w:t>
      </w:r>
      <w:r w:rsidR="00407EF1">
        <w:rPr>
          <w:rFonts w:ascii="Garamond" w:hAnsi="Garamond" w:cs="Times New Roman"/>
          <w:sz w:val="20"/>
          <w:szCs w:val="20"/>
          <w:lang w:val="en-US"/>
        </w:rPr>
        <w:t>after</w:t>
      </w:r>
      <w:r w:rsidR="00371C9F" w:rsidRPr="00463BF7">
        <w:rPr>
          <w:rFonts w:ascii="Garamond" w:hAnsi="Garamond" w:cs="Times New Roman"/>
          <w:sz w:val="20"/>
          <w:szCs w:val="20"/>
          <w:lang w:val="en-US"/>
        </w:rPr>
        <w:t xml:space="preserve"> HDO of Jatropha oil for the different catalysts</w:t>
      </w:r>
      <w:r w:rsidR="00F96F2E">
        <w:rPr>
          <w:rFonts w:ascii="Garamond" w:hAnsi="Garamond" w:cs="Times New Roman"/>
          <w:sz w:val="20"/>
          <w:szCs w:val="20"/>
          <w:lang w:val="en-US"/>
        </w:rPr>
        <w:t xml:space="preserve"> (</w:t>
      </w:r>
      <w:r w:rsidR="00F96F2E" w:rsidRPr="00F96F2E">
        <w:rPr>
          <w:rFonts w:ascii="Garamond" w:hAnsi="Garamond" w:cs="Times New Roman"/>
          <w:sz w:val="20"/>
          <w:szCs w:val="20"/>
          <w:lang w:val="en-US"/>
        </w:rPr>
        <w:t>H</w:t>
      </w:r>
      <w:r w:rsidR="00F96F2E" w:rsidRPr="00F96F2E">
        <w:rPr>
          <w:rFonts w:ascii="Garamond" w:hAnsi="Garamond" w:cs="Times New Roman"/>
          <w:sz w:val="20"/>
          <w:szCs w:val="20"/>
          <w:vertAlign w:val="subscript"/>
          <w:lang w:val="en-US"/>
        </w:rPr>
        <w:t>2</w:t>
      </w:r>
      <w:r w:rsidR="00F96F2E" w:rsidRPr="00F96F2E">
        <w:rPr>
          <w:rFonts w:ascii="Garamond" w:hAnsi="Garamond" w:cs="Times New Roman"/>
          <w:sz w:val="20"/>
          <w:szCs w:val="20"/>
          <w:lang w:val="en-US"/>
        </w:rPr>
        <w:t xml:space="preserve"> balance</w:t>
      </w:r>
      <w:r w:rsidR="00F96F2E">
        <w:rPr>
          <w:rFonts w:ascii="Garamond" w:hAnsi="Garamond" w:cs="Times New Roman"/>
          <w:sz w:val="20"/>
          <w:szCs w:val="20"/>
          <w:lang w:val="en-US"/>
        </w:rPr>
        <w:t>)</w:t>
      </w:r>
    </w:p>
    <w:p w14:paraId="752DEE38" w14:textId="77777777" w:rsidR="00371C9F" w:rsidRDefault="00371C9F">
      <w:pPr>
        <w:rPr>
          <w:rFonts w:ascii="Garamond" w:hAnsi="Garamond"/>
          <w:lang w:val="en-US"/>
        </w:rPr>
      </w:pPr>
    </w:p>
    <w:p w14:paraId="7E18D8BF" w14:textId="77777777" w:rsidR="00371C9F" w:rsidRDefault="00371C9F">
      <w:pPr>
        <w:rPr>
          <w:rFonts w:ascii="Garamond" w:hAnsi="Garamond"/>
          <w:lang w:val="en-US"/>
        </w:rPr>
      </w:pPr>
    </w:p>
    <w:p w14:paraId="1A4001B6" w14:textId="77777777" w:rsidR="00371C9F" w:rsidRDefault="001646B4" w:rsidP="00371C9F">
      <w:pPr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US"/>
        </w:rPr>
        <w:drawing>
          <wp:inline distT="0" distB="0" distL="0" distR="0" wp14:anchorId="57439374" wp14:editId="567CB08A">
            <wp:extent cx="5040981" cy="2504661"/>
            <wp:effectExtent l="0" t="0" r="7620" b="0"/>
            <wp:docPr id="5" name="Imagen 5" descr="C:\Users\JuanT\Desktop\r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anT\Desktop\re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1" b="18163"/>
                    <a:stretch/>
                  </pic:blipFill>
                  <pic:spPr bwMode="auto">
                    <a:xfrm>
                      <a:off x="0" y="0"/>
                      <a:ext cx="5041265" cy="25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E735E" w14:textId="54700EC9" w:rsidR="00371C9F" w:rsidRPr="00371C9F" w:rsidRDefault="00371C9F" w:rsidP="00371C9F">
      <w:pPr>
        <w:rPr>
          <w:rFonts w:ascii="Garamond" w:hAnsi="Garamond"/>
          <w:lang w:val="en-US"/>
        </w:rPr>
      </w:pPr>
      <w:r w:rsidRPr="00463BF7">
        <w:rPr>
          <w:rFonts w:ascii="Garamond" w:hAnsi="Garamond"/>
          <w:b/>
          <w:sz w:val="20"/>
          <w:szCs w:val="20"/>
          <w:lang w:val="en-GB"/>
        </w:rPr>
        <w:t>Figure 5</w:t>
      </w:r>
      <w:r w:rsidR="00B62E0F">
        <w:rPr>
          <w:rFonts w:ascii="Garamond" w:hAnsi="Garamond"/>
          <w:b/>
          <w:sz w:val="20"/>
          <w:szCs w:val="20"/>
          <w:lang w:val="en-GB"/>
        </w:rPr>
        <w:t>:</w:t>
      </w:r>
      <w:r w:rsidRPr="00463BF7">
        <w:rPr>
          <w:rFonts w:ascii="Garamond" w:hAnsi="Garamond"/>
          <w:sz w:val="20"/>
          <w:szCs w:val="20"/>
          <w:lang w:val="en-GB"/>
        </w:rPr>
        <w:t xml:space="preserve"> Effect of Ni and Mo concentration </w:t>
      </w:r>
      <w:r w:rsidR="009A094B">
        <w:rPr>
          <w:rFonts w:ascii="Garamond" w:hAnsi="Garamond"/>
          <w:sz w:val="20"/>
          <w:szCs w:val="20"/>
          <w:lang w:val="en-GB"/>
        </w:rPr>
        <w:t xml:space="preserve">(wt. %) </w:t>
      </w:r>
      <w:r w:rsidRPr="00463BF7">
        <w:rPr>
          <w:rFonts w:ascii="Garamond" w:hAnsi="Garamond"/>
          <w:sz w:val="20"/>
          <w:szCs w:val="20"/>
          <w:lang w:val="en-GB"/>
        </w:rPr>
        <w:t>in the selectivity toward C</w:t>
      </w:r>
      <w:r w:rsidRPr="00463BF7">
        <w:rPr>
          <w:rFonts w:ascii="Garamond" w:hAnsi="Garamond"/>
          <w:sz w:val="20"/>
          <w:szCs w:val="20"/>
          <w:vertAlign w:val="subscript"/>
          <w:lang w:val="en-GB"/>
        </w:rPr>
        <w:t>17</w:t>
      </w:r>
      <w:r w:rsidRPr="00463BF7">
        <w:rPr>
          <w:rFonts w:ascii="Garamond" w:hAnsi="Garamond"/>
          <w:sz w:val="20"/>
          <w:szCs w:val="20"/>
          <w:lang w:val="en-GB"/>
        </w:rPr>
        <w:t xml:space="preserve"> and C</w:t>
      </w:r>
      <w:r w:rsidRPr="00463BF7">
        <w:rPr>
          <w:rFonts w:ascii="Garamond" w:hAnsi="Garamond"/>
          <w:sz w:val="20"/>
          <w:szCs w:val="20"/>
          <w:vertAlign w:val="subscript"/>
          <w:lang w:val="en-GB"/>
        </w:rPr>
        <w:t>18</w:t>
      </w:r>
      <w:r w:rsidRPr="00463BF7">
        <w:rPr>
          <w:rFonts w:ascii="Garamond" w:hAnsi="Garamond"/>
          <w:sz w:val="20"/>
          <w:szCs w:val="20"/>
          <w:lang w:val="en-GB"/>
        </w:rPr>
        <w:t xml:space="preserve"> hydrocarbons</w:t>
      </w:r>
    </w:p>
    <w:sectPr w:rsidR="00371C9F" w:rsidRPr="00371C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C9F"/>
    <w:rsid w:val="00081032"/>
    <w:rsid w:val="00134A8F"/>
    <w:rsid w:val="001646B4"/>
    <w:rsid w:val="001955B0"/>
    <w:rsid w:val="00371C9F"/>
    <w:rsid w:val="00407EF1"/>
    <w:rsid w:val="007F0019"/>
    <w:rsid w:val="00835575"/>
    <w:rsid w:val="009769BD"/>
    <w:rsid w:val="009A094B"/>
    <w:rsid w:val="009D7239"/>
    <w:rsid w:val="00B62E0F"/>
    <w:rsid w:val="00F9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DBECB"/>
  <w15:docId w15:val="{418D603A-06C3-472C-8AB0-43827FE49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C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71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MainText">
    <w:name w:val="TA_Main_Text"/>
    <w:basedOn w:val="Normal"/>
    <w:rsid w:val="00371C9F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C9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9769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9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9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9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9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JuanT</dc:creator>
  <cp:lastModifiedBy>TOSHIBA</cp:lastModifiedBy>
  <cp:revision>2</cp:revision>
  <dcterms:created xsi:type="dcterms:W3CDTF">2016-08-23T13:44:00Z</dcterms:created>
  <dcterms:modified xsi:type="dcterms:W3CDTF">2016-08-23T13:44:00Z</dcterms:modified>
</cp:coreProperties>
</file>