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3AEC2" w14:textId="099F7263" w:rsidR="00AA4A53" w:rsidRPr="00F72690" w:rsidRDefault="00AA4A53" w:rsidP="00662FF8">
      <w:pPr>
        <w:spacing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Title:</w:t>
      </w:r>
      <w:r w:rsidRPr="00F72690">
        <w:rPr>
          <w:rFonts w:cs="Garamond"/>
          <w:b/>
          <w:bCs/>
          <w:color w:val="000000"/>
          <w:sz w:val="23"/>
          <w:szCs w:val="23"/>
          <w:lang w:val="en-US"/>
        </w:rPr>
        <w:t xml:space="preserve"> </w:t>
      </w:r>
      <w:r w:rsidR="00E6415B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Study of body fluid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samples </w:t>
      </w:r>
      <w:r w:rsidR="00F72690">
        <w:rPr>
          <w:rStyle w:val="hps"/>
          <w:rFonts w:ascii="Arial" w:hAnsi="Arial" w:cs="Arial"/>
          <w:sz w:val="24"/>
          <w:szCs w:val="24"/>
          <w:lang w:val="en-US"/>
        </w:rPr>
        <w:t xml:space="preserve">using </w:t>
      </w:r>
      <w:r w:rsidRPr="00F72690">
        <w:rPr>
          <w:rFonts w:ascii="Arial" w:hAnsi="Arial" w:cs="Arial"/>
          <w:sz w:val="24"/>
          <w:szCs w:val="24"/>
          <w:lang w:val="en-US"/>
        </w:rPr>
        <w:t>f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low cytometry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: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6 </w:t>
      </w:r>
      <w:r w:rsidR="000426FD" w:rsidRPr="00F72690">
        <w:rPr>
          <w:rStyle w:val="hps"/>
          <w:rFonts w:ascii="Arial" w:hAnsi="Arial" w:cs="Arial"/>
          <w:sz w:val="24"/>
          <w:szCs w:val="24"/>
          <w:lang w:val="en-US"/>
        </w:rPr>
        <w:t>years</w:t>
      </w:r>
      <w:r w:rsidR="00E6415B" w:rsidRPr="00F72690">
        <w:rPr>
          <w:rFonts w:ascii="Arial" w:hAnsi="Arial" w:cs="Arial"/>
          <w:sz w:val="24"/>
          <w:szCs w:val="24"/>
          <w:lang w:val="en-US"/>
        </w:rPr>
        <w:t xml:space="preserve"> of</w:t>
      </w:r>
      <w:r w:rsidR="000426FD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experience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at the University Hospital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San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Ignacio</w:t>
      </w:r>
      <w:r w:rsidRPr="00F72690">
        <w:rPr>
          <w:rStyle w:val="atn"/>
          <w:rFonts w:ascii="Arial" w:hAnsi="Arial" w:cs="Arial"/>
          <w:sz w:val="24"/>
          <w:szCs w:val="24"/>
          <w:lang w:val="en-US"/>
        </w:rPr>
        <w:t>-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Pontificia Universidad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Javeriana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Bogota</w:t>
      </w:r>
      <w:r w:rsidRPr="00F72690">
        <w:rPr>
          <w:rStyle w:val="atn"/>
          <w:rFonts w:ascii="Arial" w:hAnsi="Arial" w:cs="Arial"/>
          <w:sz w:val="24"/>
          <w:szCs w:val="24"/>
          <w:lang w:val="en-US"/>
        </w:rPr>
        <w:t>-</w:t>
      </w:r>
      <w:r w:rsidRPr="00F72690">
        <w:rPr>
          <w:rFonts w:ascii="Arial" w:hAnsi="Arial" w:cs="Arial"/>
          <w:sz w:val="24"/>
          <w:szCs w:val="24"/>
          <w:lang w:val="en-US"/>
        </w:rPr>
        <w:t>Colombia.</w:t>
      </w:r>
    </w:p>
    <w:p w14:paraId="5A241A5F" w14:textId="739F1F78" w:rsidR="00C93783" w:rsidRPr="00F72690" w:rsidRDefault="00CF79FF" w:rsidP="00662FF8">
      <w:pPr>
        <w:pStyle w:val="Default"/>
        <w:spacing w:line="480" w:lineRule="auto"/>
        <w:rPr>
          <w:lang w:val="en-US"/>
        </w:rPr>
      </w:pPr>
      <w:r w:rsidRPr="00F72690">
        <w:rPr>
          <w:b/>
          <w:u w:val="single"/>
          <w:lang w:val="en-US"/>
        </w:rPr>
        <w:t>Aut</w:t>
      </w:r>
      <w:r w:rsidR="00AB4D14" w:rsidRPr="00F72690">
        <w:rPr>
          <w:b/>
          <w:u w:val="single"/>
          <w:lang w:val="en-US"/>
        </w:rPr>
        <w:t>hors</w:t>
      </w:r>
      <w:r w:rsidRPr="00F72690">
        <w:rPr>
          <w:b/>
          <w:lang w:val="en-US"/>
        </w:rPr>
        <w:t>:</w:t>
      </w:r>
      <w:r w:rsidRPr="00F72690">
        <w:rPr>
          <w:lang w:val="en-US"/>
        </w:rPr>
        <w:t xml:space="preserve"> </w:t>
      </w:r>
      <w:r w:rsidR="00C93783" w:rsidRPr="00F72690">
        <w:rPr>
          <w:lang w:val="en-US"/>
        </w:rPr>
        <w:t>Alba Campos</w:t>
      </w:r>
      <w:r w:rsidR="00881712" w:rsidRPr="00F72690">
        <w:rPr>
          <w:vertAlign w:val="superscript"/>
          <w:lang w:val="en-US"/>
        </w:rPr>
        <w:t>1</w:t>
      </w:r>
      <w:r w:rsidR="00D30AD3" w:rsidRPr="00F72690">
        <w:rPr>
          <w:vertAlign w:val="superscript"/>
          <w:lang w:val="en-US"/>
        </w:rPr>
        <w:t>*</w:t>
      </w:r>
      <w:r w:rsidR="00171271" w:rsidRPr="00F72690">
        <w:rPr>
          <w:vertAlign w:val="superscript"/>
          <w:lang w:val="en-US"/>
        </w:rPr>
        <w:t>*</w:t>
      </w:r>
      <w:r w:rsidR="00C93783" w:rsidRPr="00F72690">
        <w:rPr>
          <w:lang w:val="en-US"/>
        </w:rPr>
        <w:t>, Laura Trujillo</w:t>
      </w:r>
      <w:r w:rsidR="00881712" w:rsidRPr="00F72690">
        <w:rPr>
          <w:vertAlign w:val="superscript"/>
          <w:lang w:val="en-US"/>
        </w:rPr>
        <w:t>2</w:t>
      </w:r>
      <w:r w:rsidR="00D30AD3" w:rsidRPr="00F72690">
        <w:rPr>
          <w:vertAlign w:val="superscript"/>
          <w:lang w:val="en-US"/>
        </w:rPr>
        <w:t>*</w:t>
      </w:r>
      <w:r w:rsidR="00171271" w:rsidRPr="00F72690">
        <w:rPr>
          <w:vertAlign w:val="superscript"/>
          <w:lang w:val="en-US"/>
        </w:rPr>
        <w:t>*</w:t>
      </w:r>
      <w:r w:rsidR="00C93783" w:rsidRPr="00F72690">
        <w:rPr>
          <w:lang w:val="en-US"/>
        </w:rPr>
        <w:t xml:space="preserve">, </w:t>
      </w:r>
      <w:r w:rsidR="00D719F7" w:rsidRPr="00F72690">
        <w:rPr>
          <w:lang w:val="en-US"/>
        </w:rPr>
        <w:t>Derly López</w:t>
      </w:r>
      <w:r w:rsidR="00D719F7" w:rsidRPr="00F72690">
        <w:rPr>
          <w:vertAlign w:val="superscript"/>
          <w:lang w:val="en-US"/>
        </w:rPr>
        <w:t>2</w:t>
      </w:r>
      <w:r w:rsidR="00D719F7" w:rsidRPr="00F72690">
        <w:rPr>
          <w:lang w:val="en-US"/>
        </w:rPr>
        <w:t>, Lina Beltrán</w:t>
      </w:r>
      <w:r w:rsidR="00D719F7" w:rsidRPr="00F72690">
        <w:rPr>
          <w:vertAlign w:val="superscript"/>
          <w:lang w:val="en-US"/>
        </w:rPr>
        <w:t>2</w:t>
      </w:r>
      <w:r w:rsidR="00D719F7" w:rsidRPr="00F72690">
        <w:rPr>
          <w:lang w:val="en-US"/>
        </w:rPr>
        <w:t xml:space="preserve">, </w:t>
      </w:r>
      <w:r w:rsidR="00800CF8" w:rsidRPr="00F72690">
        <w:rPr>
          <w:lang w:val="en-US"/>
        </w:rPr>
        <w:t>Eliana Arias</w:t>
      </w:r>
      <w:r w:rsidR="00B86A1E" w:rsidRPr="00F72690">
        <w:rPr>
          <w:vertAlign w:val="superscript"/>
          <w:lang w:val="en-US"/>
        </w:rPr>
        <w:t>1</w:t>
      </w:r>
      <w:r w:rsidR="00800CF8" w:rsidRPr="00F72690">
        <w:rPr>
          <w:lang w:val="en-US"/>
        </w:rPr>
        <w:t>, Graciela Vélez</w:t>
      </w:r>
      <w:r w:rsidR="00800CF8" w:rsidRPr="00F72690">
        <w:rPr>
          <w:vertAlign w:val="superscript"/>
          <w:lang w:val="en-US"/>
        </w:rPr>
        <w:t>1</w:t>
      </w:r>
      <w:r w:rsidR="00800CF8" w:rsidRPr="00F72690">
        <w:rPr>
          <w:lang w:val="en-US"/>
        </w:rPr>
        <w:t xml:space="preserve">, </w:t>
      </w:r>
      <w:r w:rsidR="00F61766" w:rsidRPr="00F72690">
        <w:rPr>
          <w:lang w:val="en-US"/>
        </w:rPr>
        <w:t>Antonia Infante</w:t>
      </w:r>
      <w:r w:rsidR="00F61766" w:rsidRPr="00F72690">
        <w:rPr>
          <w:vertAlign w:val="superscript"/>
          <w:lang w:val="en-US"/>
        </w:rPr>
        <w:t>1</w:t>
      </w:r>
      <w:r w:rsidR="00F61766" w:rsidRPr="00F72690">
        <w:rPr>
          <w:lang w:val="en-US"/>
        </w:rPr>
        <w:t xml:space="preserve">, </w:t>
      </w:r>
      <w:r w:rsidR="00C93783" w:rsidRPr="00F72690">
        <w:rPr>
          <w:lang w:val="en-US"/>
        </w:rPr>
        <w:t xml:space="preserve">Iliana </w:t>
      </w:r>
      <w:r w:rsidR="007A1529" w:rsidRPr="00F72690">
        <w:rPr>
          <w:lang w:val="en-US"/>
        </w:rPr>
        <w:t>D</w:t>
      </w:r>
      <w:r w:rsidR="00C93783" w:rsidRPr="00F72690">
        <w:rPr>
          <w:lang w:val="en-US"/>
        </w:rPr>
        <w:t xml:space="preserve">e </w:t>
      </w:r>
      <w:r w:rsidR="007A1529" w:rsidRPr="00F72690">
        <w:rPr>
          <w:lang w:val="en-US"/>
        </w:rPr>
        <w:t>L</w:t>
      </w:r>
      <w:r w:rsidR="00C93783" w:rsidRPr="00F72690">
        <w:rPr>
          <w:lang w:val="en-US"/>
        </w:rPr>
        <w:t>os Reyes</w:t>
      </w:r>
      <w:r w:rsidR="00881712" w:rsidRPr="00F72690">
        <w:rPr>
          <w:vertAlign w:val="superscript"/>
          <w:lang w:val="en-US"/>
        </w:rPr>
        <w:t>3</w:t>
      </w:r>
      <w:r w:rsidR="000F5F16" w:rsidRPr="00F72690">
        <w:rPr>
          <w:vertAlign w:val="superscript"/>
          <w:lang w:val="en-US"/>
        </w:rPr>
        <w:t>,7</w:t>
      </w:r>
      <w:r w:rsidR="00C93783" w:rsidRPr="00F72690">
        <w:rPr>
          <w:lang w:val="en-US"/>
        </w:rPr>
        <w:t xml:space="preserve">, Martha </w:t>
      </w:r>
      <w:r w:rsidR="00C62F07" w:rsidRPr="00F72690">
        <w:rPr>
          <w:lang w:val="en-US"/>
        </w:rPr>
        <w:t>V</w:t>
      </w:r>
      <w:r w:rsidR="00C93783" w:rsidRPr="00F72690">
        <w:rPr>
          <w:lang w:val="en-US"/>
        </w:rPr>
        <w:t>izcaíno</w:t>
      </w:r>
      <w:r w:rsidR="00881712" w:rsidRPr="00F72690">
        <w:rPr>
          <w:vertAlign w:val="superscript"/>
          <w:lang w:val="en-US"/>
        </w:rPr>
        <w:t>3</w:t>
      </w:r>
      <w:r w:rsidR="000F5F16" w:rsidRPr="00F72690">
        <w:rPr>
          <w:vertAlign w:val="superscript"/>
          <w:lang w:val="en-US"/>
        </w:rPr>
        <w:t>,7</w:t>
      </w:r>
      <w:r w:rsidR="00C93783" w:rsidRPr="00F72690">
        <w:rPr>
          <w:lang w:val="en-US"/>
        </w:rPr>
        <w:t xml:space="preserve">, </w:t>
      </w:r>
      <w:r w:rsidR="000F5F16" w:rsidRPr="00F72690">
        <w:rPr>
          <w:lang w:val="en-US"/>
        </w:rPr>
        <w:t xml:space="preserve">Paula </w:t>
      </w:r>
      <w:r w:rsidR="00B30982" w:rsidRPr="00F72690">
        <w:rPr>
          <w:lang w:val="en-US"/>
        </w:rPr>
        <w:t>Carolina Guzmán</w:t>
      </w:r>
      <w:r w:rsidR="00B30982" w:rsidRPr="00F72690">
        <w:rPr>
          <w:vertAlign w:val="superscript"/>
          <w:lang w:val="en-US"/>
        </w:rPr>
        <w:t>3</w:t>
      </w:r>
      <w:r w:rsidR="000F5F16" w:rsidRPr="00F72690">
        <w:rPr>
          <w:vertAlign w:val="superscript"/>
          <w:lang w:val="en-US"/>
        </w:rPr>
        <w:t>,7</w:t>
      </w:r>
      <w:r w:rsidR="00B30982" w:rsidRPr="00F72690">
        <w:rPr>
          <w:lang w:val="en-US"/>
        </w:rPr>
        <w:t xml:space="preserve">, </w:t>
      </w:r>
      <w:r w:rsidR="00C93783" w:rsidRPr="00F72690">
        <w:rPr>
          <w:lang w:val="en-US"/>
        </w:rPr>
        <w:t>Maria Victoria Herrera</w:t>
      </w:r>
      <w:r w:rsidR="00881712" w:rsidRPr="00F72690">
        <w:rPr>
          <w:vertAlign w:val="superscript"/>
          <w:lang w:val="en-US"/>
        </w:rPr>
        <w:t>3</w:t>
      </w:r>
      <w:r w:rsidR="00C93783" w:rsidRPr="00F72690">
        <w:rPr>
          <w:lang w:val="en-US"/>
        </w:rPr>
        <w:t>, Julio Solano</w:t>
      </w:r>
      <w:r w:rsidR="00881712" w:rsidRPr="00F72690">
        <w:rPr>
          <w:vertAlign w:val="superscript"/>
          <w:lang w:val="en-US"/>
        </w:rPr>
        <w:t>3</w:t>
      </w:r>
      <w:r w:rsidR="00C93783" w:rsidRPr="00F72690">
        <w:rPr>
          <w:lang w:val="en-US"/>
        </w:rPr>
        <w:t xml:space="preserve">, </w:t>
      </w:r>
      <w:bookmarkStart w:id="0" w:name="_GoBack"/>
      <w:bookmarkEnd w:id="0"/>
      <w:r w:rsidR="00D26B43" w:rsidRPr="00F72690">
        <w:rPr>
          <w:lang w:val="en-US"/>
        </w:rPr>
        <w:t>Dario Londoño</w:t>
      </w:r>
      <w:r w:rsidR="00BA0091" w:rsidRPr="00F72690">
        <w:rPr>
          <w:vertAlign w:val="superscript"/>
          <w:lang w:val="en-US"/>
        </w:rPr>
        <w:t>4</w:t>
      </w:r>
      <w:r w:rsidR="00BA0091" w:rsidRPr="00F72690">
        <w:rPr>
          <w:lang w:val="en-US"/>
        </w:rPr>
        <w:t xml:space="preserve">, </w:t>
      </w:r>
      <w:r w:rsidR="00D26B43" w:rsidRPr="00F72690">
        <w:rPr>
          <w:lang w:val="en-US"/>
        </w:rPr>
        <w:t xml:space="preserve">Alejandra </w:t>
      </w:r>
      <w:r w:rsidR="00BA0091" w:rsidRPr="00F72690">
        <w:rPr>
          <w:lang w:val="en-US"/>
        </w:rPr>
        <w:t>Cañas</w:t>
      </w:r>
      <w:r w:rsidR="00BA0091" w:rsidRPr="00F72690">
        <w:rPr>
          <w:vertAlign w:val="superscript"/>
          <w:lang w:val="en-US"/>
        </w:rPr>
        <w:t>4</w:t>
      </w:r>
      <w:r w:rsidR="00BA0091" w:rsidRPr="00F72690">
        <w:rPr>
          <w:lang w:val="en-US"/>
        </w:rPr>
        <w:t xml:space="preserve">, </w:t>
      </w:r>
      <w:r w:rsidR="00D26B43" w:rsidRPr="00F72690">
        <w:rPr>
          <w:lang w:val="en-US"/>
        </w:rPr>
        <w:t xml:space="preserve">Felipe </w:t>
      </w:r>
      <w:r w:rsidR="00BA0091" w:rsidRPr="00F72690">
        <w:rPr>
          <w:lang w:val="en-US"/>
        </w:rPr>
        <w:t>Pretelt</w:t>
      </w:r>
      <w:r w:rsidR="00BA0091" w:rsidRPr="00F72690">
        <w:rPr>
          <w:vertAlign w:val="superscript"/>
          <w:lang w:val="en-US"/>
        </w:rPr>
        <w:t>5</w:t>
      </w:r>
      <w:r w:rsidR="00BA0091" w:rsidRPr="00F72690">
        <w:rPr>
          <w:lang w:val="en-US"/>
        </w:rPr>
        <w:t xml:space="preserve">, </w:t>
      </w:r>
      <w:r w:rsidR="00D26B43" w:rsidRPr="00F72690">
        <w:rPr>
          <w:lang w:val="en-US"/>
        </w:rPr>
        <w:t xml:space="preserve">Juan Carlos </w:t>
      </w:r>
      <w:r w:rsidR="00BA0091" w:rsidRPr="00F72690">
        <w:rPr>
          <w:lang w:val="en-US"/>
        </w:rPr>
        <w:t>Pérez</w:t>
      </w:r>
      <w:r w:rsidR="00BA0091" w:rsidRPr="00F72690">
        <w:rPr>
          <w:vertAlign w:val="superscript"/>
          <w:lang w:val="en-US"/>
        </w:rPr>
        <w:t>6</w:t>
      </w:r>
      <w:r w:rsidR="00BA0091" w:rsidRPr="00F72690">
        <w:rPr>
          <w:lang w:val="en-US"/>
        </w:rPr>
        <w:t xml:space="preserve">, </w:t>
      </w:r>
      <w:r w:rsidR="00C93783" w:rsidRPr="00F72690">
        <w:rPr>
          <w:lang w:val="en-US"/>
        </w:rPr>
        <w:t>Claudia Cardozo</w:t>
      </w:r>
      <w:r w:rsidR="00881712" w:rsidRPr="00F72690">
        <w:rPr>
          <w:vertAlign w:val="superscript"/>
          <w:lang w:val="en-US"/>
        </w:rPr>
        <w:t>1</w:t>
      </w:r>
      <w:r w:rsidR="00C93783" w:rsidRPr="00F72690">
        <w:rPr>
          <w:lang w:val="en-US"/>
        </w:rPr>
        <w:t>, Susana Fiorentino</w:t>
      </w:r>
      <w:r w:rsidR="000F5F16" w:rsidRPr="00F72690">
        <w:rPr>
          <w:vertAlign w:val="superscript"/>
          <w:lang w:val="en-US"/>
        </w:rPr>
        <w:t>8</w:t>
      </w:r>
      <w:r w:rsidR="00BA0091" w:rsidRPr="00F72690">
        <w:rPr>
          <w:vertAlign w:val="superscript"/>
          <w:lang w:val="en-US"/>
        </w:rPr>
        <w:t xml:space="preserve"> </w:t>
      </w:r>
      <w:r w:rsidR="00E96CF2" w:rsidRPr="00F72690">
        <w:rPr>
          <w:lang w:val="en-US"/>
        </w:rPr>
        <w:t>y</w:t>
      </w:r>
      <w:r w:rsidR="00C93783" w:rsidRPr="00F72690">
        <w:rPr>
          <w:lang w:val="en-US"/>
        </w:rPr>
        <w:t xml:space="preserve"> Sandra Quijano</w:t>
      </w:r>
      <w:r w:rsidR="000F5F16" w:rsidRPr="00F72690">
        <w:rPr>
          <w:vertAlign w:val="superscript"/>
          <w:lang w:val="en-US"/>
        </w:rPr>
        <w:t>8</w:t>
      </w:r>
      <w:r w:rsidR="00C93783" w:rsidRPr="00F72690">
        <w:rPr>
          <w:lang w:val="en-US"/>
        </w:rPr>
        <w:t xml:space="preserve">. </w:t>
      </w:r>
    </w:p>
    <w:p w14:paraId="36149CCF" w14:textId="77777777" w:rsidR="00AB4D14" w:rsidRPr="00F72690" w:rsidRDefault="00AB4D14" w:rsidP="00662FF8">
      <w:pPr>
        <w:pStyle w:val="Default"/>
        <w:spacing w:line="480" w:lineRule="auto"/>
        <w:rPr>
          <w:lang w:val="en-US"/>
        </w:rPr>
      </w:pPr>
      <w:r w:rsidRPr="00F72690">
        <w:rPr>
          <w:b/>
          <w:u w:val="single"/>
          <w:lang w:val="en-US"/>
        </w:rPr>
        <w:t>Institutional affiliation</w:t>
      </w:r>
      <w:r w:rsidRPr="00F72690">
        <w:rPr>
          <w:b/>
          <w:lang w:val="en-US"/>
        </w:rPr>
        <w:t>:</w:t>
      </w:r>
    </w:p>
    <w:p w14:paraId="4FD07310" w14:textId="77777777" w:rsidR="009F687F" w:rsidRPr="00F72690" w:rsidRDefault="00F635F3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t xml:space="preserve">Area </w:t>
      </w:r>
      <w:r w:rsidR="00881712" w:rsidRPr="00F72690">
        <w:rPr>
          <w:lang w:val="en-US"/>
        </w:rPr>
        <w:t xml:space="preserve">de Citometría </w:t>
      </w:r>
      <w:r w:rsidR="006A1A58" w:rsidRPr="00F72690">
        <w:rPr>
          <w:lang w:val="en-US"/>
        </w:rPr>
        <w:t xml:space="preserve">de Flujo </w:t>
      </w:r>
      <w:r w:rsidR="00881712" w:rsidRPr="00F72690">
        <w:rPr>
          <w:lang w:val="en-US"/>
        </w:rPr>
        <w:t>Laboratorio Clínico Hospital Universitario San Ignacio</w:t>
      </w:r>
      <w:r w:rsidR="00F662A5" w:rsidRPr="00F72690">
        <w:rPr>
          <w:lang w:val="en-US"/>
        </w:rPr>
        <w:t>, Bogotá, Colombia</w:t>
      </w:r>
      <w:r w:rsidR="009F687F" w:rsidRPr="00F72690">
        <w:rPr>
          <w:lang w:val="en-US"/>
        </w:rPr>
        <w:t>.</w:t>
      </w:r>
    </w:p>
    <w:p w14:paraId="0ADAF9B1" w14:textId="77777777" w:rsidR="009F687F" w:rsidRPr="00F72690" w:rsidRDefault="00F662A5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t xml:space="preserve">Carrera de Bacteriología </w:t>
      </w:r>
      <w:r w:rsidR="00881712" w:rsidRPr="00F72690">
        <w:rPr>
          <w:lang w:val="en-US"/>
        </w:rPr>
        <w:t>Facultad de Ciencias P</w:t>
      </w:r>
      <w:r w:rsidR="009F687F" w:rsidRPr="00F72690">
        <w:rPr>
          <w:lang w:val="en-US"/>
        </w:rPr>
        <w:t>ontificia Universidad Javeriana</w:t>
      </w:r>
      <w:r w:rsidR="00035D05" w:rsidRPr="00F72690">
        <w:rPr>
          <w:lang w:val="en-US"/>
        </w:rPr>
        <w:t>, Bogotá, Colombia</w:t>
      </w:r>
      <w:r w:rsidR="009F687F" w:rsidRPr="00F72690">
        <w:rPr>
          <w:lang w:val="en-US"/>
        </w:rPr>
        <w:t>.</w:t>
      </w:r>
    </w:p>
    <w:p w14:paraId="0DA9BCB7" w14:textId="77777777" w:rsidR="009F687F" w:rsidRPr="00F72690" w:rsidRDefault="00FE6175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t>Unidad</w:t>
      </w:r>
      <w:r w:rsidR="00881712" w:rsidRPr="00F72690">
        <w:rPr>
          <w:lang w:val="en-US"/>
        </w:rPr>
        <w:t xml:space="preserve"> de Hematología</w:t>
      </w:r>
      <w:r w:rsidR="00B30982" w:rsidRPr="00F72690">
        <w:rPr>
          <w:lang w:val="en-US"/>
        </w:rPr>
        <w:t xml:space="preserve"> y Oncología</w:t>
      </w:r>
      <w:r w:rsidR="00881712" w:rsidRPr="00F72690">
        <w:rPr>
          <w:lang w:val="en-US"/>
        </w:rPr>
        <w:t xml:space="preserve"> Hospital Universitario San Ignacio-P</w:t>
      </w:r>
      <w:r w:rsidR="009F687F" w:rsidRPr="00F72690">
        <w:rPr>
          <w:lang w:val="en-US"/>
        </w:rPr>
        <w:t>ontificia Universidad Javeriana</w:t>
      </w:r>
      <w:r w:rsidR="00035D05" w:rsidRPr="00F72690">
        <w:rPr>
          <w:lang w:val="en-US"/>
        </w:rPr>
        <w:t>, Bogotá, Colombia.</w:t>
      </w:r>
    </w:p>
    <w:p w14:paraId="43B981E9" w14:textId="77777777" w:rsidR="00BA0091" w:rsidRPr="00F72690" w:rsidRDefault="00BA0091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t xml:space="preserve">Unidad de Neumología Hospital Universitario San Ignacio, </w:t>
      </w:r>
      <w:r w:rsidR="00EB3048" w:rsidRPr="00F72690">
        <w:rPr>
          <w:lang w:val="en-US"/>
        </w:rPr>
        <w:t xml:space="preserve">Pontificia Universidad Javeriana, </w:t>
      </w:r>
      <w:r w:rsidRPr="00F72690">
        <w:rPr>
          <w:lang w:val="en-US"/>
        </w:rPr>
        <w:t>Bogotá, Colombia.</w:t>
      </w:r>
    </w:p>
    <w:p w14:paraId="3EB9A1C9" w14:textId="77777777" w:rsidR="00BA0091" w:rsidRPr="00F72690" w:rsidRDefault="00BA0091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t>Unidad de Neurología Clínica Hospital Universitario San Ignacio, Bogotá, Colombia.</w:t>
      </w:r>
    </w:p>
    <w:p w14:paraId="72806333" w14:textId="77777777" w:rsidR="00BA0091" w:rsidRPr="00F72690" w:rsidRDefault="00BA0091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t>Unidad de Neuropediatría Hospital Universitario San Ignacio, Bogotá, Colombia.</w:t>
      </w:r>
    </w:p>
    <w:p w14:paraId="426A8ACC" w14:textId="77777777" w:rsidR="00AD634A" w:rsidRPr="00F72690" w:rsidRDefault="00AD634A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t>Departamento de Pediatría Facultad de Medicina Pontificia Universidad Javeriana, Bogotá, Colombia.</w:t>
      </w:r>
    </w:p>
    <w:p w14:paraId="0C5B83E9" w14:textId="77777777" w:rsidR="00C93783" w:rsidRPr="00F72690" w:rsidRDefault="00C93783" w:rsidP="00662FF8">
      <w:pPr>
        <w:pStyle w:val="Default"/>
        <w:numPr>
          <w:ilvl w:val="0"/>
          <w:numId w:val="5"/>
        </w:numPr>
        <w:spacing w:line="480" w:lineRule="auto"/>
        <w:rPr>
          <w:lang w:val="en-US"/>
        </w:rPr>
      </w:pPr>
      <w:r w:rsidRPr="00F72690">
        <w:rPr>
          <w:lang w:val="en-US"/>
        </w:rPr>
        <w:lastRenderedPageBreak/>
        <w:t>Grupo de Inmunobiología y Biología Celular Departamento de Microbiología Facultad de Ciencias Pontificia Universidad Javeriana, Bogotá, Colombia</w:t>
      </w:r>
      <w:r w:rsidR="00881712" w:rsidRPr="00F72690">
        <w:rPr>
          <w:i/>
          <w:iCs/>
          <w:lang w:val="en-US"/>
        </w:rPr>
        <w:t>.</w:t>
      </w:r>
    </w:p>
    <w:p w14:paraId="2DE04648" w14:textId="60D724CE" w:rsidR="00D30AD3" w:rsidRPr="00F72690" w:rsidRDefault="00D30AD3" w:rsidP="00662FF8">
      <w:pPr>
        <w:pStyle w:val="Textoindependiente"/>
        <w:spacing w:line="480" w:lineRule="auto"/>
        <w:rPr>
          <w:rFonts w:ascii="Arial" w:hAnsi="Arial" w:cs="Arial"/>
          <w:b/>
          <w:lang w:val="en-US"/>
        </w:rPr>
      </w:pPr>
      <w:r w:rsidRPr="00F72690">
        <w:rPr>
          <w:rFonts w:ascii="Arial" w:hAnsi="Arial" w:cs="Arial"/>
          <w:b/>
          <w:lang w:val="en-US"/>
        </w:rPr>
        <w:t>*</w:t>
      </w:r>
      <w:r w:rsidR="00171271" w:rsidRPr="00F72690">
        <w:rPr>
          <w:rFonts w:ascii="Arial" w:hAnsi="Arial" w:cs="Arial"/>
          <w:b/>
          <w:lang w:val="en-US"/>
        </w:rPr>
        <w:t>*</w:t>
      </w:r>
      <w:r w:rsidRPr="00F72690">
        <w:rPr>
          <w:rFonts w:ascii="Arial" w:hAnsi="Arial" w:cs="Arial"/>
          <w:b/>
          <w:lang w:val="en-US"/>
        </w:rPr>
        <w:t xml:space="preserve">: </w:t>
      </w:r>
      <w:r w:rsidR="00CF1E81" w:rsidRPr="00F72690">
        <w:rPr>
          <w:rStyle w:val="hps"/>
          <w:rFonts w:ascii="Arial" w:hAnsi="Arial" w:cs="Arial"/>
          <w:b/>
          <w:lang w:val="en-US"/>
        </w:rPr>
        <w:t>The first two authors</w:t>
      </w:r>
      <w:r w:rsidR="00CF1E81" w:rsidRPr="00F72690">
        <w:rPr>
          <w:rFonts w:ascii="Arial" w:hAnsi="Arial" w:cs="Arial"/>
          <w:b/>
          <w:lang w:val="en-US"/>
        </w:rPr>
        <w:t xml:space="preserve"> </w:t>
      </w:r>
      <w:r w:rsidR="000426FD" w:rsidRPr="00F72690">
        <w:rPr>
          <w:rFonts w:ascii="Arial" w:hAnsi="Arial" w:cs="Arial"/>
          <w:b/>
          <w:lang w:val="en-US"/>
        </w:rPr>
        <w:t>are</w:t>
      </w:r>
      <w:r w:rsidR="00CF1E81" w:rsidRPr="00F72690">
        <w:rPr>
          <w:rStyle w:val="hps"/>
          <w:rFonts w:ascii="Arial" w:hAnsi="Arial" w:cs="Arial"/>
          <w:b/>
          <w:lang w:val="en-US"/>
        </w:rPr>
        <w:t xml:space="preserve"> considered first</w:t>
      </w:r>
      <w:r w:rsidR="00CF1E81" w:rsidRPr="00F72690">
        <w:rPr>
          <w:rFonts w:ascii="Arial" w:hAnsi="Arial" w:cs="Arial"/>
          <w:b/>
          <w:lang w:val="en-US"/>
        </w:rPr>
        <w:t xml:space="preserve"> </w:t>
      </w:r>
      <w:r w:rsidR="00CF1E81" w:rsidRPr="00F72690">
        <w:rPr>
          <w:rStyle w:val="hps"/>
          <w:rFonts w:ascii="Arial" w:hAnsi="Arial" w:cs="Arial"/>
          <w:b/>
          <w:lang w:val="en-US"/>
        </w:rPr>
        <w:t>author</w:t>
      </w:r>
      <w:r w:rsidR="00E6415B" w:rsidRPr="00F72690">
        <w:rPr>
          <w:rStyle w:val="hps"/>
          <w:rFonts w:ascii="Arial" w:hAnsi="Arial" w:cs="Arial"/>
          <w:b/>
          <w:lang w:val="en-US"/>
        </w:rPr>
        <w:t>s</w:t>
      </w:r>
      <w:r w:rsidR="00CF1E81" w:rsidRPr="00F72690">
        <w:rPr>
          <w:rStyle w:val="hps"/>
          <w:rFonts w:ascii="Arial" w:hAnsi="Arial" w:cs="Arial"/>
          <w:b/>
          <w:lang w:val="en-US"/>
        </w:rPr>
        <w:t xml:space="preserve"> for </w:t>
      </w:r>
      <w:r w:rsidR="006A3A82" w:rsidRPr="00F72690">
        <w:rPr>
          <w:rStyle w:val="hps"/>
          <w:rFonts w:ascii="Arial" w:hAnsi="Arial" w:cs="Arial"/>
          <w:b/>
          <w:lang w:val="en-US"/>
        </w:rPr>
        <w:t>their</w:t>
      </w:r>
      <w:r w:rsidR="00CF1E81" w:rsidRPr="00F72690">
        <w:rPr>
          <w:rFonts w:ascii="Arial" w:hAnsi="Arial" w:cs="Arial"/>
          <w:b/>
          <w:lang w:val="en-US"/>
        </w:rPr>
        <w:t xml:space="preserve"> </w:t>
      </w:r>
      <w:r w:rsidR="00CF1E81" w:rsidRPr="00F72690">
        <w:rPr>
          <w:rStyle w:val="hps"/>
          <w:rFonts w:ascii="Arial" w:hAnsi="Arial" w:cs="Arial"/>
          <w:b/>
          <w:lang w:val="en-US"/>
        </w:rPr>
        <w:t>contribution</w:t>
      </w:r>
      <w:r w:rsidR="00E6415B" w:rsidRPr="00F72690">
        <w:rPr>
          <w:rStyle w:val="hps"/>
          <w:rFonts w:ascii="Arial" w:hAnsi="Arial" w:cs="Arial"/>
          <w:b/>
          <w:lang w:val="en-US"/>
        </w:rPr>
        <w:t>s</w:t>
      </w:r>
      <w:r w:rsidR="00CF1E81" w:rsidRPr="00F72690">
        <w:rPr>
          <w:rStyle w:val="hps"/>
          <w:rFonts w:ascii="Arial" w:hAnsi="Arial" w:cs="Arial"/>
          <w:b/>
          <w:lang w:val="en-US"/>
        </w:rPr>
        <w:t xml:space="preserve"> to the work</w:t>
      </w:r>
      <w:r w:rsidR="00CF1E81" w:rsidRPr="00F72690">
        <w:rPr>
          <w:rFonts w:ascii="Arial" w:hAnsi="Arial" w:cs="Arial"/>
          <w:b/>
          <w:lang w:val="en-US"/>
        </w:rPr>
        <w:t>.</w:t>
      </w:r>
    </w:p>
    <w:p w14:paraId="0FF4FA52" w14:textId="77777777" w:rsidR="00AB4D14" w:rsidRPr="00F72690" w:rsidRDefault="00AB4D14" w:rsidP="00AB4D14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t>Corresponding author</w:t>
      </w:r>
      <w:r w:rsidRPr="00F72690">
        <w:rPr>
          <w:rFonts w:ascii="Arial" w:hAnsi="Arial" w:cs="Arial"/>
          <w:b/>
          <w:sz w:val="24"/>
          <w:szCs w:val="24"/>
          <w:lang w:val="en-US"/>
        </w:rPr>
        <w:t>: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Sandra Quijano, Grupo de Inmunobiología y Biología Celular, Departamento de Microbiología. Pontificia Universidad Javeriana Bogotá-Colombia, Cra. 7 N° 43-82, Edificio 50, Oficina 307; Phone: +57-1-3208320, ext: 4181; E-mail: *</w:t>
      </w:r>
      <w:hyperlink r:id="rId8" w:history="1">
        <w:r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squijano@javeriana.edu.co</w:t>
        </w:r>
      </w:hyperlink>
    </w:p>
    <w:p w14:paraId="4433DE2D" w14:textId="5DA3E15B" w:rsidR="00AB4D14" w:rsidRPr="00F72690" w:rsidRDefault="00AB4D14" w:rsidP="00AB4D14">
      <w:pPr>
        <w:spacing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Short running title: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6415B" w:rsidRPr="00F72690">
        <w:rPr>
          <w:rFonts w:ascii="Arial" w:hAnsi="Arial" w:cs="Arial"/>
          <w:sz w:val="24"/>
          <w:szCs w:val="24"/>
          <w:lang w:val="en-US"/>
        </w:rPr>
        <w:t>Study of</w:t>
      </w:r>
      <w:r w:rsidR="00E6415B" w:rsidRPr="00F7269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6415B" w:rsidRPr="00F72690">
        <w:rPr>
          <w:rStyle w:val="hps"/>
          <w:rFonts w:ascii="Arial" w:hAnsi="Arial" w:cs="Arial"/>
          <w:sz w:val="24"/>
          <w:szCs w:val="24"/>
          <w:lang w:val="en-US"/>
        </w:rPr>
        <w:t>b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ody fluids</w:t>
      </w:r>
      <w:r w:rsidRPr="00F72690">
        <w:rPr>
          <w:rStyle w:val="shorttext"/>
          <w:rFonts w:ascii="Arial" w:hAnsi="Arial" w:cs="Arial"/>
          <w:sz w:val="24"/>
          <w:szCs w:val="24"/>
          <w:lang w:val="en-US"/>
        </w:rPr>
        <w:t xml:space="preserve"> </w:t>
      </w:r>
      <w:r w:rsidR="00F72690">
        <w:rPr>
          <w:rStyle w:val="hps"/>
          <w:rFonts w:ascii="Arial" w:hAnsi="Arial" w:cs="Arial"/>
          <w:sz w:val="24"/>
          <w:szCs w:val="24"/>
          <w:lang w:val="en-US"/>
        </w:rPr>
        <w:t>using</w:t>
      </w:r>
      <w:r w:rsidR="00F72690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flow cytometry</w:t>
      </w:r>
      <w:r w:rsidRPr="00F72690">
        <w:rPr>
          <w:rStyle w:val="shorttext"/>
          <w:rFonts w:ascii="Arial" w:hAnsi="Arial" w:cs="Arial"/>
          <w:sz w:val="24"/>
          <w:szCs w:val="24"/>
          <w:lang w:val="en-US"/>
        </w:rPr>
        <w:t>.</w:t>
      </w:r>
    </w:p>
    <w:p w14:paraId="14DF3BA4" w14:textId="77777777" w:rsidR="00AB4D14" w:rsidRPr="00F72690" w:rsidRDefault="00AB4D14" w:rsidP="00AB4D14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bCs/>
          <w:color w:val="231F20"/>
          <w:sz w:val="24"/>
          <w:szCs w:val="24"/>
          <w:u w:val="single"/>
          <w:lang w:val="en-US" w:eastAsia="es-CO"/>
        </w:rPr>
        <w:t>Key words:</w:t>
      </w:r>
      <w:r w:rsidRPr="00F72690">
        <w:rPr>
          <w:rFonts w:ascii="Arial" w:hAnsi="Arial" w:cs="Arial"/>
          <w:b/>
          <w:bCs/>
          <w:color w:val="231F20"/>
          <w:sz w:val="24"/>
          <w:szCs w:val="24"/>
          <w:lang w:val="en-US" w:eastAsia="es-CO"/>
        </w:rPr>
        <w:t xml:space="preserve"> </w:t>
      </w:r>
      <w:r w:rsidR="00F54B80" w:rsidRPr="00F72690">
        <w:rPr>
          <w:rFonts w:ascii="Arial" w:hAnsi="Arial" w:cs="Arial"/>
          <w:bCs/>
          <w:color w:val="231F20"/>
          <w:sz w:val="24"/>
          <w:szCs w:val="24"/>
          <w:lang w:val="en-US" w:eastAsia="es-CO"/>
        </w:rPr>
        <w:t xml:space="preserve">body fluids, </w:t>
      </w:r>
      <w:r w:rsidRPr="00F72690">
        <w:rPr>
          <w:rFonts w:ascii="Arial" w:hAnsi="Arial" w:cs="Arial"/>
          <w:bCs/>
          <w:color w:val="231F20"/>
          <w:sz w:val="24"/>
          <w:szCs w:val="24"/>
          <w:lang w:val="en-US" w:eastAsia="es-CO"/>
        </w:rPr>
        <w:t>flow cytometry, immunophenotype.</w:t>
      </w:r>
    </w:p>
    <w:p w14:paraId="52FFCD81" w14:textId="77777777" w:rsidR="00724A8F" w:rsidRPr="00F72690" w:rsidRDefault="00CF1E81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Manuscript type</w:t>
      </w:r>
      <w:r w:rsidRPr="00F72690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: </w:t>
      </w:r>
      <w:r w:rsidRPr="00F72690">
        <w:rPr>
          <w:rFonts w:ascii="Arial" w:hAnsi="Arial" w:cs="Arial"/>
          <w:color w:val="000000"/>
          <w:sz w:val="24"/>
          <w:szCs w:val="24"/>
          <w:lang w:val="en-US"/>
        </w:rPr>
        <w:t>Original article.</w:t>
      </w:r>
    </w:p>
    <w:p w14:paraId="3A7BC048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388C4BA5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793EC956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78BEE49F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4E5595AE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445C2008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1D45BB5C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173173D8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5F35DA84" w14:textId="77777777" w:rsidR="00CF1E81" w:rsidRPr="00F72690" w:rsidRDefault="00CF1E81" w:rsidP="00CF1E8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300CEADF" w14:textId="77777777" w:rsidR="00CF1E81" w:rsidRPr="00F72690" w:rsidRDefault="00CF1E81" w:rsidP="00F635F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 w:eastAsia="es-CO"/>
        </w:rPr>
      </w:pPr>
      <w:r w:rsidRPr="00F72690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lastRenderedPageBreak/>
        <w:t>Abstract:</w:t>
      </w:r>
      <w:r w:rsidRPr="00F72690">
        <w:rPr>
          <w:rFonts w:cs="Garamond"/>
          <w:b/>
          <w:bCs/>
          <w:color w:val="000000"/>
          <w:sz w:val="23"/>
          <w:szCs w:val="23"/>
          <w:lang w:val="en-US"/>
        </w:rPr>
        <w:t xml:space="preserve"> </w:t>
      </w:r>
    </w:p>
    <w:p w14:paraId="7A9B3C95" w14:textId="1457F7B0" w:rsidR="00CF1E81" w:rsidRPr="00F72690" w:rsidRDefault="0038298B" w:rsidP="00F635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In 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2008</w:t>
      </w:r>
      <w:r w:rsidR="00FF113E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, at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 the Pontificia Universidad Javeriana and later </w:t>
      </w:r>
      <w:r w:rsidR="00FF113E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at the </w:t>
      </w:r>
      <w:r w:rsidR="00CF1E81" w:rsidRPr="00F72690">
        <w:rPr>
          <w:rFonts w:ascii="Arial" w:hAnsi="Arial" w:cs="Arial"/>
          <w:sz w:val="24"/>
          <w:szCs w:val="24"/>
          <w:lang w:val="en-US"/>
        </w:rPr>
        <w:t>Hospital Universitario San Ignacio</w:t>
      </w:r>
      <w:r w:rsidR="00FF113E" w:rsidRPr="00F72690">
        <w:rPr>
          <w:rFonts w:ascii="Arial" w:hAnsi="Arial" w:cs="Arial"/>
          <w:sz w:val="24"/>
          <w:szCs w:val="24"/>
          <w:lang w:val="en-US"/>
        </w:rPr>
        <w:t>,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802ECE" w:rsidRPr="00F72690">
        <w:rPr>
          <w:rFonts w:ascii="Arial" w:hAnsi="Arial" w:cs="Arial"/>
          <w:sz w:val="24"/>
          <w:szCs w:val="24"/>
          <w:lang w:val="en-US"/>
        </w:rPr>
        <w:t xml:space="preserve">flow cytometry </w:t>
      </w:r>
      <w:r w:rsidR="003D6F19">
        <w:rPr>
          <w:rFonts w:ascii="Arial" w:hAnsi="Arial" w:cs="Arial"/>
          <w:sz w:val="24"/>
          <w:szCs w:val="24"/>
          <w:lang w:val="en-US"/>
        </w:rPr>
        <w:t xml:space="preserve">(FCM) </w:t>
      </w:r>
      <w:r w:rsidR="00FF113E" w:rsidRPr="00F72690">
        <w:rPr>
          <w:rFonts w:ascii="Arial" w:hAnsi="Arial" w:cs="Arial"/>
          <w:sz w:val="24"/>
          <w:szCs w:val="24"/>
          <w:lang w:val="en-US"/>
        </w:rPr>
        <w:t xml:space="preserve">was implemented to examine </w:t>
      </w:r>
      <w:r w:rsidR="00CF1E81" w:rsidRPr="00F72690">
        <w:rPr>
          <w:rFonts w:ascii="Arial" w:hAnsi="Arial" w:cs="Arial"/>
          <w:sz w:val="24"/>
          <w:szCs w:val="24"/>
          <w:lang w:val="en-US"/>
        </w:rPr>
        <w:t>special samples other than bone marrow and peripheral blood</w:t>
      </w:r>
      <w:r w:rsidR="00802ECE" w:rsidRPr="00F72690">
        <w:rPr>
          <w:rFonts w:ascii="Arial" w:hAnsi="Arial" w:cs="Arial"/>
          <w:sz w:val="24"/>
          <w:szCs w:val="24"/>
          <w:lang w:val="en-US"/>
        </w:rPr>
        <w:t xml:space="preserve"> for the </w:t>
      </w:r>
      <w:r w:rsidR="00802ECE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diagnosis and monitoring of patients with hematological malignancies and solid tumors</w:t>
      </w:r>
      <w:r w:rsidR="00CF1E81" w:rsidRPr="00F72690">
        <w:rPr>
          <w:rFonts w:ascii="Arial" w:hAnsi="Arial" w:cs="Arial"/>
          <w:sz w:val="24"/>
          <w:szCs w:val="24"/>
          <w:lang w:val="en-US"/>
        </w:rPr>
        <w:t>.</w:t>
      </w:r>
      <w:r w:rsidR="00B51D68" w:rsidRPr="00F72690">
        <w:rPr>
          <w:rFonts w:ascii="Arial" w:hAnsi="Arial" w:cs="Arial"/>
          <w:sz w:val="24"/>
          <w:szCs w:val="24"/>
          <w:lang w:val="en-US"/>
        </w:rPr>
        <w:t xml:space="preserve"> In this study</w:t>
      </w:r>
      <w:r w:rsidR="00FF113E" w:rsidRPr="00F72690">
        <w:rPr>
          <w:rFonts w:ascii="Arial" w:hAnsi="Arial" w:cs="Arial"/>
          <w:sz w:val="24"/>
          <w:szCs w:val="24"/>
          <w:lang w:val="en-US"/>
        </w:rPr>
        <w:t>,</w:t>
      </w:r>
      <w:r w:rsidR="00B51D68" w:rsidRPr="00F72690">
        <w:rPr>
          <w:rFonts w:ascii="Arial" w:hAnsi="Arial" w:cs="Arial"/>
          <w:sz w:val="24"/>
          <w:szCs w:val="24"/>
          <w:lang w:val="en-US"/>
        </w:rPr>
        <w:t xml:space="preserve"> we d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escribe the </w:t>
      </w:r>
      <w:r w:rsidR="006C44EE" w:rsidRPr="00F72690">
        <w:rPr>
          <w:rFonts w:ascii="Arial" w:hAnsi="Arial" w:cs="Arial"/>
          <w:sz w:val="24"/>
          <w:szCs w:val="24"/>
          <w:lang w:val="en-US"/>
        </w:rPr>
        <w:t xml:space="preserve">main </w:t>
      </w:r>
      <w:r w:rsidR="00CF1E81" w:rsidRPr="00F72690">
        <w:rPr>
          <w:rFonts w:ascii="Arial" w:hAnsi="Arial" w:cs="Arial"/>
          <w:sz w:val="24"/>
          <w:szCs w:val="24"/>
          <w:lang w:val="en-US"/>
        </w:rPr>
        <w:t>findings of</w:t>
      </w:r>
      <w:r w:rsidR="006C44EE" w:rsidRPr="00F72690">
        <w:rPr>
          <w:rFonts w:ascii="Arial" w:hAnsi="Arial" w:cs="Arial"/>
          <w:sz w:val="24"/>
          <w:szCs w:val="24"/>
          <w:lang w:val="en-US"/>
        </w:rPr>
        <w:t xml:space="preserve"> the evaluation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 of special samples</w:t>
      </w:r>
      <w:r w:rsidR="00C9348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C44EE" w:rsidRPr="00F72690">
        <w:rPr>
          <w:rFonts w:ascii="Arial" w:hAnsi="Arial" w:cs="Arial"/>
          <w:sz w:val="24"/>
          <w:szCs w:val="24"/>
          <w:lang w:val="en-US"/>
        </w:rPr>
        <w:t>over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 a period of </w:t>
      </w:r>
      <w:r w:rsidR="006C44EE" w:rsidRPr="00F72690">
        <w:rPr>
          <w:rFonts w:ascii="Arial" w:hAnsi="Arial" w:cs="Arial"/>
          <w:sz w:val="24"/>
          <w:szCs w:val="24"/>
          <w:lang w:val="en-US"/>
        </w:rPr>
        <w:t>six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 years</w:t>
      </w:r>
      <w:r w:rsidR="006C44EE" w:rsidRPr="00F72690">
        <w:rPr>
          <w:rFonts w:ascii="Arial" w:hAnsi="Arial" w:cs="Arial"/>
          <w:sz w:val="24"/>
          <w:szCs w:val="24"/>
          <w:lang w:val="en-US"/>
        </w:rPr>
        <w:t>.</w:t>
      </w:r>
      <w:r w:rsidR="00B51D68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F113E" w:rsidRPr="00F72690">
        <w:rPr>
          <w:rFonts w:ascii="Arial" w:hAnsi="Arial" w:cs="Arial"/>
          <w:sz w:val="24"/>
          <w:szCs w:val="24"/>
          <w:lang w:val="en-US"/>
        </w:rPr>
        <w:t xml:space="preserve">In all, </w:t>
      </w:r>
      <w:r w:rsidR="000426FD" w:rsidRPr="00F72690">
        <w:rPr>
          <w:rFonts w:ascii="Arial" w:hAnsi="Arial" w:cs="Arial"/>
          <w:sz w:val="24"/>
          <w:szCs w:val="24"/>
          <w:lang w:val="en-US"/>
        </w:rPr>
        <w:t>1070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 samples of body fluids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from patients with 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benign and malignant diseases were </w:t>
      </w:r>
      <w:r w:rsidR="00FF113E" w:rsidRPr="00F72690">
        <w:rPr>
          <w:rFonts w:ascii="Arial" w:hAnsi="Arial" w:cs="Arial"/>
          <w:sz w:val="24"/>
          <w:szCs w:val="24"/>
          <w:lang w:val="en-US"/>
        </w:rPr>
        <w:t xml:space="preserve">examined 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by </w:t>
      </w:r>
      <w:r w:rsidR="00BF1AEE">
        <w:rPr>
          <w:rFonts w:ascii="Arial" w:hAnsi="Arial" w:cs="Arial"/>
          <w:sz w:val="24"/>
          <w:szCs w:val="24"/>
          <w:lang w:val="en-US"/>
        </w:rPr>
        <w:t>FCM</w:t>
      </w:r>
      <w:r w:rsidR="00CF1E81" w:rsidRPr="00F72690">
        <w:rPr>
          <w:rFonts w:ascii="Arial" w:hAnsi="Arial" w:cs="Arial"/>
          <w:sz w:val="24"/>
          <w:szCs w:val="24"/>
          <w:lang w:val="en-US"/>
        </w:rPr>
        <w:t>. These samples were stabilized with TransFix</w:t>
      </w:r>
      <w:r w:rsidR="00CF1E81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 and stained with six-color immunophenotyping panels.</w:t>
      </w:r>
      <w:r w:rsidR="00A0452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F1E81" w:rsidRPr="00F72690">
        <w:rPr>
          <w:rFonts w:ascii="Arial" w:hAnsi="Arial" w:cs="Arial"/>
          <w:sz w:val="24"/>
          <w:szCs w:val="24"/>
          <w:lang w:val="en-US"/>
        </w:rPr>
        <w:t xml:space="preserve">The samples included 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cerebrospinal fluid, bronchoalveolar lavage, pleural fluid, pericardial fluid and ascites fluid </w:t>
      </w:r>
      <w:r w:rsidR="00FF113E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from 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patients with acute and chronic leukemia, </w:t>
      </w:r>
      <w:r w:rsidR="001B7605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m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yelodysplastic </w:t>
      </w:r>
      <w:r w:rsidR="001B7605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s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yndromes, lymphomas, myeloma, autoimmune diseases, immunodeficiencies and solid tumors</w:t>
      </w:r>
      <w:r w:rsidR="00FF113E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,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 among others. Flow cytometry provided important information for </w:t>
      </w:r>
      <w:r w:rsidR="00FF113E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 xml:space="preserve">the </w:t>
      </w:r>
      <w:r w:rsidR="00CF1E81" w:rsidRPr="00F72690">
        <w:rPr>
          <w:rFonts w:ascii="Arial" w:eastAsia="Times New Roman" w:hAnsi="Arial" w:cs="Arial"/>
          <w:color w:val="222222"/>
          <w:sz w:val="24"/>
          <w:szCs w:val="24"/>
          <w:lang w:val="en-US" w:eastAsia="es-CO"/>
        </w:rPr>
        <w:t>classification and detection of minimal numbers of tumor cells in leukemia and lymphoma cases.</w:t>
      </w:r>
    </w:p>
    <w:p w14:paraId="30701C96" w14:textId="76D01956" w:rsidR="00CF1E81" w:rsidRPr="00F72690" w:rsidRDefault="00CF1E81" w:rsidP="00F635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This work represents the first national report </w:t>
      </w:r>
      <w:r w:rsidR="00FF113E"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that describes </w:t>
      </w:r>
      <w:r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the implementation of </w:t>
      </w:r>
      <w:r w:rsidR="009F6D87">
        <w:rPr>
          <w:rFonts w:ascii="Arial" w:hAnsi="Arial" w:cs="Arial"/>
          <w:bCs/>
          <w:sz w:val="24"/>
          <w:szCs w:val="24"/>
          <w:lang w:val="en-US" w:eastAsia="es-CO"/>
        </w:rPr>
        <w:t>FCM</w:t>
      </w:r>
      <w:r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 </w:t>
      </w:r>
      <w:r w:rsidR="0038298B" w:rsidRPr="00F72690">
        <w:rPr>
          <w:rFonts w:ascii="Arial" w:hAnsi="Arial" w:cs="Arial"/>
          <w:bCs/>
          <w:sz w:val="24"/>
          <w:szCs w:val="24"/>
          <w:lang w:val="en-US" w:eastAsia="es-CO"/>
        </w:rPr>
        <w:t>in</w:t>
      </w:r>
      <w:r w:rsidR="00FF113E"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 </w:t>
      </w:r>
      <w:r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special samples </w:t>
      </w:r>
      <w:r w:rsidR="00FF113E"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for </w:t>
      </w:r>
      <w:r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evaluation at the time of diagnosis and </w:t>
      </w:r>
      <w:r w:rsidR="00FF113E"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for the </w:t>
      </w:r>
      <w:r w:rsidRPr="00F72690">
        <w:rPr>
          <w:rFonts w:ascii="Arial" w:hAnsi="Arial" w:cs="Arial"/>
          <w:bCs/>
          <w:sz w:val="24"/>
          <w:szCs w:val="24"/>
          <w:lang w:val="en-US" w:eastAsia="es-CO"/>
        </w:rPr>
        <w:t xml:space="preserve">clinical monitoring of patients with malignant and benign pathologies. </w:t>
      </w:r>
    </w:p>
    <w:p w14:paraId="58057517" w14:textId="77777777" w:rsidR="00724A8F" w:rsidRPr="00F72690" w:rsidRDefault="00724A8F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6469E1F3" w14:textId="77777777" w:rsidR="00724A8F" w:rsidRPr="00F72690" w:rsidRDefault="00724A8F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4D0E0503" w14:textId="77777777" w:rsidR="00724A8F" w:rsidRPr="00F72690" w:rsidRDefault="00724A8F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2DE326D9" w14:textId="77777777" w:rsidR="00724A8F" w:rsidRDefault="00724A8F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6ECF27D0" w14:textId="77777777" w:rsidR="003D6F19" w:rsidRPr="00F72690" w:rsidRDefault="003D6F19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7E5615BD" w14:textId="77777777" w:rsidR="00EA01C1" w:rsidRPr="00F72690" w:rsidRDefault="00EA01C1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478CFBBB" w14:textId="77777777" w:rsidR="00EF55C7" w:rsidRPr="00F72690" w:rsidRDefault="00EF55C7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Introduc</w:t>
      </w:r>
      <w:r w:rsidR="008409A8" w:rsidRPr="00F72690">
        <w:rPr>
          <w:rFonts w:ascii="Arial" w:hAnsi="Arial" w:cs="Arial"/>
          <w:b/>
          <w:sz w:val="24"/>
          <w:szCs w:val="24"/>
          <w:u w:val="single"/>
          <w:lang w:val="en-US"/>
        </w:rPr>
        <w:t>tion</w:t>
      </w:r>
    </w:p>
    <w:p w14:paraId="06A20962" w14:textId="77C43023" w:rsidR="007206CE" w:rsidRPr="00F72690" w:rsidRDefault="0092658F" w:rsidP="003B68B7">
      <w:pPr>
        <w:spacing w:after="0" w:line="480" w:lineRule="auto"/>
        <w:ind w:left="-567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Currently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9F6D87">
        <w:rPr>
          <w:rStyle w:val="hps"/>
          <w:rFonts w:ascii="Arial" w:hAnsi="Arial" w:cs="Arial"/>
          <w:sz w:val="24"/>
          <w:szCs w:val="24"/>
          <w:lang w:val="en-US"/>
        </w:rPr>
        <w:t>FCM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represents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 diagnostic tool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F113E" w:rsidRPr="00F72690">
        <w:rPr>
          <w:rStyle w:val="hps"/>
          <w:rFonts w:ascii="Arial" w:hAnsi="Arial" w:cs="Arial"/>
          <w:sz w:val="24"/>
          <w:szCs w:val="24"/>
          <w:lang w:val="en-US"/>
        </w:rPr>
        <w:t>with</w:t>
      </w:r>
      <w:r w:rsidR="00FF113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high sensitivity and specificity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F113E" w:rsidRPr="00F72690">
        <w:rPr>
          <w:rFonts w:ascii="Arial" w:hAnsi="Arial" w:cs="Arial"/>
          <w:sz w:val="24"/>
          <w:szCs w:val="24"/>
          <w:lang w:val="en-US"/>
        </w:rPr>
        <w:t xml:space="preserve">that is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recommended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for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routine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clinical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diagnosis, </w:t>
      </w: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>immunological classification and post-treatment follow-up of patients with various types of diseases including hematological malignancies, solid tumors, infectious diseases and immune deficiency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333EA7" w:rsidRPr="00F72690">
        <w:rPr>
          <w:rFonts w:ascii="Arial" w:hAnsi="Arial" w:cs="Arial"/>
          <w:sz w:val="24"/>
          <w:szCs w:val="24"/>
          <w:lang w:val="en-US"/>
        </w:rPr>
        <w:t>(</w:t>
      </w:r>
      <w:r w:rsidR="00C9672B" w:rsidRPr="00F72690">
        <w:rPr>
          <w:rFonts w:ascii="Arial" w:hAnsi="Arial" w:cs="Arial"/>
          <w:sz w:val="24"/>
          <w:szCs w:val="24"/>
          <w:lang w:val="en-US"/>
        </w:rPr>
        <w:t>1-3</w:t>
      </w:r>
      <w:r w:rsidR="00333EA7" w:rsidRPr="00F72690">
        <w:rPr>
          <w:rFonts w:ascii="Arial" w:hAnsi="Arial" w:cs="Arial"/>
          <w:sz w:val="24"/>
          <w:szCs w:val="24"/>
          <w:lang w:val="en-US"/>
        </w:rPr>
        <w:t>)</w:t>
      </w:r>
      <w:r w:rsidR="00EB4D9F" w:rsidRPr="00F72690">
        <w:rPr>
          <w:rFonts w:ascii="Arial" w:hAnsi="Arial" w:cs="Arial"/>
          <w:sz w:val="24"/>
          <w:szCs w:val="24"/>
          <w:lang w:val="en-US"/>
        </w:rPr>
        <w:t>.</w:t>
      </w:r>
      <w:r w:rsidR="0024534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>A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nalysis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by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FCM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c</w:t>
      </w:r>
      <w:r w:rsidR="003B68B7" w:rsidRPr="00F72690">
        <w:rPr>
          <w:rStyle w:val="hps"/>
          <w:rFonts w:ascii="Arial" w:hAnsi="Arial" w:cs="Arial"/>
          <w:sz w:val="24"/>
          <w:szCs w:val="24"/>
          <w:lang w:val="en-US"/>
        </w:rPr>
        <w:t>an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be performed on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different types of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biological samples such as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bone marrow (BM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),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peripheral blood (PB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), </w:t>
      </w:r>
      <w:r w:rsidR="00176C2E" w:rsidRPr="00F72690">
        <w:rPr>
          <w:rFonts w:ascii="Arial" w:hAnsi="Arial" w:cs="Arial"/>
          <w:sz w:val="24"/>
          <w:szCs w:val="24"/>
          <w:lang w:val="en-US"/>
        </w:rPr>
        <w:t>s</w:t>
      </w:r>
      <w:r w:rsidR="00C574FB" w:rsidRPr="00F72690">
        <w:rPr>
          <w:rFonts w:ascii="Arial" w:hAnsi="Arial" w:cs="Arial"/>
          <w:sz w:val="24"/>
          <w:szCs w:val="24"/>
          <w:lang w:val="en-US"/>
        </w:rPr>
        <w:t>tem cell graft</w:t>
      </w:r>
      <w:r w:rsidR="00176C2E" w:rsidRPr="00F72690">
        <w:rPr>
          <w:rFonts w:ascii="Arial" w:hAnsi="Arial" w:cs="Arial"/>
          <w:sz w:val="24"/>
          <w:szCs w:val="24"/>
          <w:lang w:val="en-US"/>
        </w:rPr>
        <w:t>s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umbilical cord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tissue biopsies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and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A4D7F" w:rsidRPr="00F72690">
        <w:rPr>
          <w:rStyle w:val="hps"/>
          <w:rFonts w:ascii="Arial" w:hAnsi="Arial" w:cs="Arial"/>
          <w:sz w:val="24"/>
          <w:szCs w:val="24"/>
          <w:lang w:val="en-US"/>
        </w:rPr>
        <w:t>body fluids</w:t>
      </w:r>
      <w:r w:rsidR="002A4D7F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176C2E" w:rsidRPr="00F72690">
        <w:rPr>
          <w:rFonts w:ascii="Arial" w:hAnsi="Arial" w:cs="Arial"/>
          <w:sz w:val="24"/>
          <w:szCs w:val="24"/>
          <w:lang w:val="en-US"/>
        </w:rPr>
        <w:t>among others</w:t>
      </w:r>
      <w:r w:rsidR="00EF2515" w:rsidRPr="00F72690">
        <w:rPr>
          <w:rFonts w:ascii="Arial" w:hAnsi="Arial" w:cs="Arial"/>
          <w:sz w:val="24"/>
          <w:szCs w:val="24"/>
          <w:lang w:val="en-US"/>
        </w:rPr>
        <w:t xml:space="preserve"> (</w:t>
      </w:r>
      <w:r w:rsidR="00C9672B" w:rsidRPr="00F72690">
        <w:rPr>
          <w:rFonts w:ascii="Arial" w:hAnsi="Arial" w:cs="Arial"/>
          <w:sz w:val="24"/>
          <w:szCs w:val="24"/>
          <w:lang w:val="en-US"/>
        </w:rPr>
        <w:t>1</w:t>
      </w:r>
      <w:r w:rsidR="00EF2515" w:rsidRPr="00F72690">
        <w:rPr>
          <w:rFonts w:ascii="Arial" w:hAnsi="Arial" w:cs="Arial"/>
          <w:sz w:val="24"/>
          <w:szCs w:val="24"/>
          <w:lang w:val="en-US"/>
        </w:rPr>
        <w:t>)</w:t>
      </w:r>
      <w:r w:rsidR="00CB7678" w:rsidRPr="00F72690">
        <w:rPr>
          <w:rFonts w:ascii="Arial" w:hAnsi="Arial" w:cs="Arial"/>
          <w:sz w:val="24"/>
          <w:szCs w:val="24"/>
          <w:lang w:val="en-US"/>
        </w:rPr>
        <w:t xml:space="preserve">.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Samples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body fluids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are considered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special due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to 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different cell viability, small sample volumes and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variability in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the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>ir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contents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and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0B10" w:rsidRPr="00F72690">
        <w:rPr>
          <w:rStyle w:val="hps"/>
          <w:rFonts w:ascii="Arial" w:hAnsi="Arial" w:cs="Arial"/>
          <w:sz w:val="24"/>
          <w:szCs w:val="24"/>
          <w:lang w:val="en-US"/>
        </w:rPr>
        <w:t>cell concentration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>s</w:t>
      </w:r>
      <w:r w:rsidR="00EB0B1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001C0" w:rsidRPr="00F72690">
        <w:rPr>
          <w:rFonts w:ascii="Arial" w:hAnsi="Arial" w:cs="Arial"/>
          <w:sz w:val="24"/>
          <w:szCs w:val="24"/>
          <w:lang w:val="en-US"/>
        </w:rPr>
        <w:t>(</w:t>
      </w:r>
      <w:r w:rsidR="00C9672B" w:rsidRPr="00F72690">
        <w:rPr>
          <w:rFonts w:ascii="Arial" w:hAnsi="Arial" w:cs="Arial"/>
          <w:sz w:val="24"/>
          <w:szCs w:val="24"/>
          <w:lang w:val="en-US"/>
        </w:rPr>
        <w:t>4-5</w:t>
      </w:r>
      <w:r w:rsidR="002001C0" w:rsidRPr="00F72690">
        <w:rPr>
          <w:rFonts w:ascii="Arial" w:hAnsi="Arial" w:cs="Arial"/>
          <w:sz w:val="24"/>
          <w:szCs w:val="24"/>
          <w:lang w:val="en-US"/>
        </w:rPr>
        <w:t>)</w:t>
      </w:r>
      <w:r w:rsidR="00E124E3" w:rsidRPr="00F72690">
        <w:rPr>
          <w:rFonts w:ascii="Arial" w:hAnsi="Arial" w:cs="Arial"/>
          <w:sz w:val="24"/>
          <w:szCs w:val="24"/>
          <w:lang w:val="en-US"/>
        </w:rPr>
        <w:t>.</w:t>
      </w:r>
      <w:r w:rsidR="00A23878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Less than six hours after they are obtained, these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samples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>demonstrate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decreased cell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viability and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low quality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, which may present </w:t>
      </w:r>
      <w:r w:rsidR="00896387" w:rsidRPr="00F72690">
        <w:rPr>
          <w:rStyle w:val="hps"/>
          <w:rFonts w:ascii="Arial" w:hAnsi="Arial" w:cs="Arial"/>
          <w:sz w:val="24"/>
          <w:szCs w:val="24"/>
          <w:lang w:val="en-US"/>
        </w:rPr>
        <w:t>challenges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for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76C2E" w:rsidRPr="00F72690">
        <w:rPr>
          <w:rFonts w:ascii="Arial" w:hAnsi="Arial" w:cs="Arial"/>
          <w:sz w:val="24"/>
          <w:szCs w:val="24"/>
          <w:lang w:val="en-US"/>
        </w:rPr>
        <w:t xml:space="preserve">an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analysis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by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06CE" w:rsidRPr="00F72690">
        <w:rPr>
          <w:rStyle w:val="hps"/>
          <w:rFonts w:ascii="Arial" w:hAnsi="Arial" w:cs="Arial"/>
          <w:sz w:val="24"/>
          <w:szCs w:val="24"/>
          <w:lang w:val="en-US"/>
        </w:rPr>
        <w:t>FCM</w:t>
      </w:r>
      <w:r w:rsidR="007206C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B2EBF" w:rsidRPr="00F72690">
        <w:rPr>
          <w:rFonts w:ascii="Arial" w:hAnsi="Arial" w:cs="Arial"/>
          <w:sz w:val="24"/>
          <w:szCs w:val="24"/>
          <w:lang w:val="en-US"/>
        </w:rPr>
        <w:t>(</w:t>
      </w:r>
      <w:r w:rsidR="00C9672B" w:rsidRPr="00F72690">
        <w:rPr>
          <w:rFonts w:ascii="Arial" w:hAnsi="Arial" w:cs="Arial"/>
          <w:sz w:val="24"/>
          <w:szCs w:val="24"/>
          <w:lang w:val="en-US"/>
        </w:rPr>
        <w:t>4-7</w:t>
      </w:r>
      <w:r w:rsidR="002001C0" w:rsidRPr="00F72690">
        <w:rPr>
          <w:rFonts w:ascii="Arial" w:hAnsi="Arial" w:cs="Arial"/>
          <w:sz w:val="24"/>
          <w:szCs w:val="24"/>
          <w:lang w:val="en-US"/>
        </w:rPr>
        <w:t>)</w:t>
      </w:r>
      <w:r w:rsidR="000E789E" w:rsidRPr="00F72690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114E9CEB" w14:textId="5436B94C" w:rsidR="007206CE" w:rsidRPr="00F72690" w:rsidRDefault="007206CE" w:rsidP="007206CE">
      <w:pPr>
        <w:spacing w:after="0" w:line="480" w:lineRule="auto"/>
        <w:ind w:left="-567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For this reason,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last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decade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the use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of commercially available cell stabilization solutions</w:t>
      </w:r>
      <w:r w:rsidR="00176C2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has been recommended; these solutions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can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preserve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samples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9F6D87">
        <w:rPr>
          <w:rStyle w:val="hps"/>
          <w:rFonts w:ascii="Arial" w:hAnsi="Arial" w:cs="Arial"/>
          <w:sz w:val="24"/>
          <w:szCs w:val="24"/>
          <w:lang w:val="en-US"/>
        </w:rPr>
        <w:t>PB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and cerebrospinal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fluid (CSF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 </w:t>
      </w:r>
      <w:r w:rsidR="00DD1938" w:rsidRPr="00F72690">
        <w:rPr>
          <w:rStyle w:val="hps"/>
          <w:rFonts w:ascii="Arial" w:hAnsi="Arial" w:cs="Arial"/>
          <w:sz w:val="24"/>
          <w:szCs w:val="24"/>
          <w:lang w:val="en-US"/>
        </w:rPr>
        <w:t>over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time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periods longer than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one week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after collection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(4,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8-9)</w:t>
      </w:r>
      <w:r w:rsidR="00896387" w:rsidRPr="00F72690">
        <w:rPr>
          <w:rStyle w:val="hps"/>
          <w:rFonts w:ascii="Arial" w:hAnsi="Arial" w:cs="Arial"/>
          <w:sz w:val="24"/>
          <w:szCs w:val="24"/>
          <w:lang w:val="en-US"/>
        </w:rPr>
        <w:t>. This stabilization</w:t>
      </w:r>
      <w:r w:rsidR="00DD1938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preserv</w:t>
      </w:r>
      <w:r w:rsidR="00DD1938" w:rsidRPr="00F72690">
        <w:rPr>
          <w:rStyle w:val="hps"/>
          <w:rFonts w:ascii="Arial" w:hAnsi="Arial" w:cs="Arial"/>
          <w:sz w:val="24"/>
          <w:szCs w:val="24"/>
          <w:lang w:val="en-US"/>
        </w:rPr>
        <w:t>es the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cellularity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and integrity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D1938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both cell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surface </w:t>
      </w:r>
      <w:r w:rsidR="00B15907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and intracellular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antigens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>9).</w:t>
      </w:r>
    </w:p>
    <w:p w14:paraId="0FE68C36" w14:textId="209BF100" w:rsidR="001831B4" w:rsidRPr="00F72690" w:rsidRDefault="00C52874" w:rsidP="001831B4">
      <w:pPr>
        <w:spacing w:after="0" w:line="480" w:lineRule="auto"/>
        <w:ind w:left="-567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The flow cytometry service of the </w:t>
      </w:r>
      <w:r w:rsidR="00DD1938" w:rsidRPr="00F72690">
        <w:rPr>
          <w:rFonts w:ascii="Arial" w:hAnsi="Arial" w:cs="Arial"/>
          <w:sz w:val="24"/>
          <w:szCs w:val="24"/>
          <w:lang w:val="en-US"/>
        </w:rPr>
        <w:t>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aculty of </w:t>
      </w:r>
      <w:r w:rsidR="00DD1938" w:rsidRPr="00F72690">
        <w:rPr>
          <w:rFonts w:ascii="Arial" w:hAnsi="Arial" w:cs="Arial"/>
          <w:sz w:val="24"/>
          <w:szCs w:val="24"/>
          <w:lang w:val="en-US"/>
        </w:rPr>
        <w:t>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ciences of the Pontificia Universidad Javeriana </w:t>
      </w:r>
      <w:r w:rsidR="00DD1938" w:rsidRPr="00F72690">
        <w:rPr>
          <w:rFonts w:ascii="Arial" w:hAnsi="Arial" w:cs="Arial"/>
          <w:sz w:val="24"/>
          <w:szCs w:val="24"/>
          <w:lang w:val="en-US"/>
        </w:rPr>
        <w:t xml:space="preserve">began </w:t>
      </w:r>
      <w:r w:rsidRPr="00F72690">
        <w:rPr>
          <w:rFonts w:ascii="Arial" w:hAnsi="Arial" w:cs="Arial"/>
          <w:sz w:val="24"/>
          <w:szCs w:val="24"/>
          <w:lang w:val="en-US"/>
        </w:rPr>
        <w:t>to implement FCM in the study of stabilized body fluids</w:t>
      </w:r>
      <w:r w:rsidR="00DD1938" w:rsidRPr="00F72690">
        <w:rPr>
          <w:rFonts w:ascii="Arial" w:hAnsi="Arial" w:cs="Arial"/>
          <w:sz w:val="24"/>
          <w:szCs w:val="24"/>
          <w:lang w:val="en-US"/>
        </w:rPr>
        <w:t xml:space="preserve"> in 2008</w:t>
      </w:r>
      <w:r w:rsidR="00B61BD0" w:rsidRPr="00F72690">
        <w:rPr>
          <w:rFonts w:ascii="Arial" w:hAnsi="Arial" w:cs="Arial"/>
          <w:sz w:val="24"/>
          <w:szCs w:val="24"/>
          <w:lang w:val="en-US"/>
        </w:rPr>
        <w:t>. These samples were fixed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with TransFix</w:t>
      </w:r>
      <w:r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(Cytomark</w:t>
      </w:r>
      <w:r w:rsidR="006225AB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Buckingham, UK) (2, 4-5)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at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the</w:t>
      </w:r>
      <w:r w:rsidR="001831B4" w:rsidRPr="00F72690">
        <w:rPr>
          <w:rStyle w:val="shorttext"/>
          <w:rFonts w:ascii="Arial" w:hAnsi="Arial" w:cs="Arial"/>
          <w:sz w:val="24"/>
          <w:szCs w:val="24"/>
          <w:lang w:val="en-US"/>
        </w:rPr>
        <w:t xml:space="preserve">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time of collection</w:t>
      </w:r>
      <w:r w:rsidR="006225AB" w:rsidRPr="00F72690">
        <w:rPr>
          <w:rFonts w:ascii="Arial" w:hAnsi="Arial" w:cs="Arial"/>
          <w:sz w:val="24"/>
          <w:szCs w:val="24"/>
          <w:lang w:val="en-US"/>
        </w:rPr>
        <w:t xml:space="preserve">. 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>T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hen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the cytometry service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was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transferred to the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Hospital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Universitario San Ignacio</w:t>
      </w:r>
      <w:r w:rsidR="006225AB" w:rsidRPr="00F72690">
        <w:rPr>
          <w:rFonts w:ascii="Arial" w:hAnsi="Arial" w:cs="Arial"/>
          <w:sz w:val="24"/>
          <w:szCs w:val="24"/>
          <w:lang w:val="en-US"/>
        </w:rPr>
        <w:t>,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where </w:t>
      </w:r>
      <w:r w:rsidR="00896387" w:rsidRPr="00F72690">
        <w:rPr>
          <w:rStyle w:val="hps"/>
          <w:rFonts w:ascii="Arial" w:hAnsi="Arial" w:cs="Arial"/>
          <w:sz w:val="24"/>
          <w:szCs w:val="24"/>
          <w:lang w:val="en-US"/>
        </w:rPr>
        <w:t>FCM</w:t>
      </w:r>
      <w:r w:rsidR="0089638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896387" w:rsidRPr="00F72690">
        <w:rPr>
          <w:rStyle w:val="hps"/>
          <w:rFonts w:ascii="Arial" w:hAnsi="Arial" w:cs="Arial"/>
          <w:sz w:val="24"/>
          <w:szCs w:val="24"/>
          <w:lang w:val="en-US"/>
        </w:rPr>
        <w:t>is currently performed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>;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>today</w:t>
      </w:r>
      <w:r w:rsidR="006225AB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special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samples from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pediatric and adult patients</w:t>
      </w:r>
      <w:r w:rsidR="001831B4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225AB" w:rsidRPr="00F72690">
        <w:rPr>
          <w:rFonts w:ascii="Arial" w:hAnsi="Arial" w:cs="Arial"/>
          <w:sz w:val="24"/>
          <w:szCs w:val="24"/>
          <w:lang w:val="en-US"/>
        </w:rPr>
        <w:t xml:space="preserve">with various diseases that require correct classification and/or staging 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are evaluated</w:t>
      </w:r>
      <w:r w:rsidR="00896387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there</w:t>
      </w:r>
      <w:r w:rsidR="001831B4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</w:p>
    <w:p w14:paraId="1A9DA6DF" w14:textId="5B11CA9F" w:rsidR="000A0BA6" w:rsidRPr="00F72690" w:rsidRDefault="006A32BF" w:rsidP="000A0BA6">
      <w:pPr>
        <w:spacing w:after="0" w:line="480" w:lineRule="auto"/>
        <w:ind w:left="-567"/>
        <w:jc w:val="both"/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lastRenderedPageBreak/>
        <w:t>In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our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experience at our own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institutio</w:t>
      </w:r>
      <w:r w:rsidR="006225AB" w:rsidRPr="00F72690">
        <w:rPr>
          <w:rFonts w:ascii="Arial" w:hAnsi="Arial" w:cs="Arial"/>
          <w:sz w:val="24"/>
          <w:szCs w:val="24"/>
          <w:lang w:val="en-US"/>
        </w:rPr>
        <w:t>n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FCM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has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contributed significantly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to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detection of tumor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populations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>that have infiltrated</w:t>
      </w:r>
      <w:r w:rsidR="006225AB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various tissues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such as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central nervous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system, 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which is a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clinical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complication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associated with increased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aggressiveness and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poor prognosis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in patients with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acute </w:t>
      </w:r>
      <w:r w:rsidR="00EE2485" w:rsidRPr="00F72690">
        <w:rPr>
          <w:rStyle w:val="hps"/>
          <w:rFonts w:ascii="Arial" w:hAnsi="Arial" w:cs="Arial"/>
          <w:sz w:val="24"/>
          <w:szCs w:val="24"/>
          <w:lang w:val="en-US"/>
        </w:rPr>
        <w:t>leukemia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and lymphoma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(2,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4-5</w:t>
      </w:r>
      <w:r w:rsidRPr="00F72690">
        <w:rPr>
          <w:rFonts w:ascii="Arial" w:hAnsi="Arial" w:cs="Arial"/>
          <w:sz w:val="24"/>
          <w:szCs w:val="24"/>
          <w:lang w:val="en-US"/>
        </w:rPr>
        <w:t>, 7, 10).</w:t>
      </w:r>
      <w:r w:rsidR="00D209A3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209A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Additionally, it is important to note that compared </w:t>
      </w:r>
      <w:r w:rsidR="006225AB" w:rsidRPr="00F72690">
        <w:rPr>
          <w:rFonts w:ascii="Arial" w:eastAsia="Times New Roman" w:hAnsi="Arial" w:cs="Arial"/>
          <w:sz w:val="24"/>
          <w:szCs w:val="24"/>
          <w:lang w:val="en-US" w:eastAsia="es-CO"/>
        </w:rPr>
        <w:t>with</w:t>
      </w:r>
      <w:r w:rsidR="00D209A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morphological studies, FCM detects very low numbers of tumor cell populations</w:t>
      </w:r>
      <w:r w:rsidR="00896387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</w:t>
      </w:r>
      <w:r w:rsidR="00D209A3" w:rsidRPr="00F72690">
        <w:rPr>
          <w:rFonts w:ascii="Arial" w:eastAsia="Times New Roman" w:hAnsi="Arial" w:cs="Arial"/>
          <w:sz w:val="24"/>
          <w:szCs w:val="24"/>
          <w:lang w:val="en-US" w:eastAsia="es-CO"/>
        </w:rPr>
        <w:t>(&lt;0.01%)</w:t>
      </w:r>
      <w:r w:rsidR="006225AB" w:rsidRPr="00F72690">
        <w:rPr>
          <w:rFonts w:ascii="Arial" w:eastAsia="Times New Roman" w:hAnsi="Arial" w:cs="Arial"/>
          <w:sz w:val="24"/>
          <w:szCs w:val="24"/>
          <w:lang w:val="en-US" w:eastAsia="es-CO"/>
        </w:rPr>
        <w:t>,</w:t>
      </w:r>
      <w:r w:rsidR="00D209A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which cannot be detected by morphological techniques because of lower sensitivity</w:t>
      </w:r>
      <w:r w:rsidR="006225AB" w:rsidRPr="00F72690">
        <w:rPr>
          <w:rFonts w:ascii="Arial" w:eastAsia="Times New Roman" w:hAnsi="Arial" w:cs="Arial"/>
          <w:sz w:val="24"/>
          <w:szCs w:val="24"/>
          <w:lang w:val="en-US" w:eastAsia="es-CO"/>
        </w:rPr>
        <w:t>;</w:t>
      </w:r>
      <w:r w:rsidR="00D209A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</w:t>
      </w:r>
      <w:r w:rsidR="005A6367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these </w:t>
      </w:r>
      <w:r w:rsidR="00D209A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tumor cells </w:t>
      </w:r>
      <w:r w:rsidR="006225AB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may even be </w:t>
      </w:r>
      <w:r w:rsidR="00D209A3" w:rsidRPr="00F72690">
        <w:rPr>
          <w:rFonts w:ascii="Arial" w:eastAsia="Times New Roman" w:hAnsi="Arial" w:cs="Arial"/>
          <w:sz w:val="24"/>
          <w:szCs w:val="24"/>
          <w:lang w:val="en-US" w:eastAsia="es-CO"/>
        </w:rPr>
        <w:t>detected by FCM before the onset of clinical symptoms (4, 10-12)</w:t>
      </w:r>
      <w:r w:rsidR="000A0BA6" w:rsidRPr="00F72690">
        <w:rPr>
          <w:rFonts w:ascii="Arial" w:eastAsia="Times New Roman" w:hAnsi="Arial" w:cs="Arial"/>
          <w:sz w:val="24"/>
          <w:szCs w:val="24"/>
          <w:lang w:val="en-US" w:eastAsia="es-CO"/>
        </w:rPr>
        <w:t>.</w:t>
      </w:r>
    </w:p>
    <w:p w14:paraId="2D1775C8" w14:textId="2F2A9458" w:rsidR="00C41D5E" w:rsidRPr="00F72690" w:rsidRDefault="00581E2E" w:rsidP="00C41D5E">
      <w:pPr>
        <w:spacing w:after="0" w:line="480" w:lineRule="auto"/>
        <w:ind w:left="-567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Given that</w:t>
      </w:r>
      <w:r w:rsidR="00896387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>as of now, in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Colombia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no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documented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results </w:t>
      </w:r>
      <w:r w:rsidR="006225AB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have been published on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the implementation of </w:t>
      </w:r>
      <w:r w:rsidR="003D6F19">
        <w:rPr>
          <w:rStyle w:val="hps"/>
          <w:rFonts w:ascii="Arial" w:hAnsi="Arial" w:cs="Arial"/>
          <w:sz w:val="24"/>
          <w:szCs w:val="24"/>
          <w:lang w:val="en-US"/>
        </w:rPr>
        <w:t xml:space="preserve">FCM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in the study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225AB" w:rsidRPr="00F72690">
        <w:rPr>
          <w:rFonts w:ascii="Arial" w:hAnsi="Arial" w:cs="Arial"/>
          <w:sz w:val="24"/>
          <w:szCs w:val="24"/>
          <w:lang w:val="en-US"/>
        </w:rPr>
        <w:t xml:space="preserve">stabilized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body fluids,</w:t>
      </w:r>
      <w:r w:rsidR="00C77488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in the present study</w:t>
      </w:r>
      <w:r w:rsidR="00EB6C7A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="00C77488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we report the main findings of the evaluation of body fluids by FCM </w:t>
      </w:r>
      <w:r w:rsidR="00592E5F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over </w:t>
      </w:r>
      <w:r w:rsidR="00C77488" w:rsidRPr="00F72690">
        <w:rPr>
          <w:rStyle w:val="hps"/>
          <w:rFonts w:ascii="Arial" w:hAnsi="Arial" w:cs="Arial"/>
          <w:sz w:val="24"/>
          <w:szCs w:val="24"/>
          <w:lang w:val="en-US"/>
        </w:rPr>
        <w:t>a period of six years</w:t>
      </w:r>
      <w:r w:rsidR="00DB6619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</w:t>
      </w:r>
      <w:r w:rsidR="00C77488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at the </w:t>
      </w:r>
      <w:r w:rsidR="00C77488" w:rsidRPr="00F72690">
        <w:rPr>
          <w:rFonts w:ascii="Arial" w:hAnsi="Arial" w:cs="Arial"/>
          <w:sz w:val="24"/>
          <w:szCs w:val="24"/>
          <w:lang w:val="en-US"/>
        </w:rPr>
        <w:t xml:space="preserve">Pontificia Universidad </w:t>
      </w:r>
      <w:r w:rsidR="00C77488" w:rsidRPr="00F72690">
        <w:rPr>
          <w:rStyle w:val="hps"/>
          <w:rFonts w:ascii="Arial" w:hAnsi="Arial" w:cs="Arial"/>
          <w:sz w:val="24"/>
          <w:szCs w:val="24"/>
          <w:lang w:val="en-US"/>
        </w:rPr>
        <w:t>Javeriana</w:t>
      </w:r>
      <w:r w:rsidR="00C77488" w:rsidRPr="00F72690">
        <w:rPr>
          <w:rFonts w:ascii="Arial" w:hAnsi="Arial" w:cs="Arial"/>
          <w:sz w:val="24"/>
          <w:szCs w:val="24"/>
          <w:lang w:val="en-US"/>
        </w:rPr>
        <w:t xml:space="preserve"> and Hospital Universitario San Ignacio.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These include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technical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recommendations </w:t>
      </w:r>
      <w:r w:rsidR="00592E5F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for both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the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processing and analysis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of these samples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in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the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pre</w:t>
      </w:r>
      <w:r w:rsidR="00C41D5E" w:rsidRPr="00F72690">
        <w:rPr>
          <w:rStyle w:val="atn"/>
          <w:rFonts w:ascii="Arial" w:hAnsi="Arial" w:cs="Arial"/>
          <w:sz w:val="24"/>
          <w:szCs w:val="24"/>
          <w:lang w:val="en-US"/>
        </w:rPr>
        <w:t>-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analytical and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analytical phase</w:t>
      </w:r>
      <w:r w:rsidR="00EB6C7A" w:rsidRPr="00F72690">
        <w:rPr>
          <w:rStyle w:val="hps"/>
          <w:rFonts w:ascii="Arial" w:hAnsi="Arial" w:cs="Arial"/>
          <w:sz w:val="24"/>
          <w:szCs w:val="24"/>
          <w:lang w:val="en-US"/>
        </w:rPr>
        <w:t>s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absolute and relative cell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count</w:t>
      </w:r>
      <w:r w:rsidR="00EB6C7A" w:rsidRPr="00F72690">
        <w:rPr>
          <w:rStyle w:val="hps"/>
          <w:rFonts w:ascii="Arial" w:hAnsi="Arial" w:cs="Arial"/>
          <w:sz w:val="24"/>
          <w:szCs w:val="24"/>
          <w:lang w:val="en-US"/>
        </w:rPr>
        <w:t>s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normal and tumor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cell populations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, sample volumes,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types of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diseases and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B6C7A" w:rsidRPr="00F72690">
        <w:rPr>
          <w:rFonts w:ascii="Arial" w:hAnsi="Arial" w:cs="Arial"/>
          <w:sz w:val="24"/>
          <w:szCs w:val="24"/>
          <w:lang w:val="en-US"/>
        </w:rPr>
        <w:t xml:space="preserve">the clinical 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time </w:t>
      </w:r>
      <w:r w:rsidR="00EB6C7A" w:rsidRPr="00F72690">
        <w:rPr>
          <w:rStyle w:val="hps"/>
          <w:rFonts w:ascii="Arial" w:hAnsi="Arial" w:cs="Arial"/>
          <w:sz w:val="24"/>
          <w:szCs w:val="24"/>
          <w:lang w:val="en-US"/>
        </w:rPr>
        <w:t>point</w:t>
      </w:r>
      <w:r w:rsidR="00C41D5E" w:rsidRPr="00F72690">
        <w:rPr>
          <w:rFonts w:ascii="Arial" w:hAnsi="Arial" w:cs="Arial"/>
          <w:sz w:val="24"/>
          <w:szCs w:val="24"/>
          <w:lang w:val="en-US"/>
        </w:rPr>
        <w:t xml:space="preserve"> of the </w:t>
      </w:r>
      <w:r w:rsidR="00C41D5E" w:rsidRPr="00F72690">
        <w:rPr>
          <w:rStyle w:val="hps"/>
          <w:rFonts w:ascii="Arial" w:hAnsi="Arial" w:cs="Arial"/>
          <w:sz w:val="24"/>
          <w:szCs w:val="24"/>
          <w:lang w:val="en-US"/>
        </w:rPr>
        <w:t>evaluation</w:t>
      </w:r>
      <w:r w:rsidR="00C41D5E"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780E390B" w14:textId="3C07425C" w:rsidR="00C41D5E" w:rsidRPr="00F72690" w:rsidRDefault="00C41D5E" w:rsidP="00C77488">
      <w:pPr>
        <w:spacing w:after="0" w:line="480" w:lineRule="auto"/>
        <w:ind w:left="-567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The </w:t>
      </w:r>
      <w:r w:rsidR="00EB6C7A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generalization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this experience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will be useful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for other cytometry services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in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our country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592E5F" w:rsidRPr="00F72690">
        <w:rPr>
          <w:rStyle w:val="hps"/>
          <w:rFonts w:ascii="Arial" w:hAnsi="Arial" w:cs="Arial"/>
          <w:sz w:val="24"/>
          <w:szCs w:val="24"/>
          <w:lang w:val="en-US"/>
        </w:rPr>
        <w:t>in order to better apply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this tool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in clinical </w:t>
      </w:r>
      <w:r w:rsidR="00592E5F" w:rsidRPr="00F72690">
        <w:rPr>
          <w:rStyle w:val="hps"/>
          <w:rFonts w:ascii="Arial" w:hAnsi="Arial" w:cs="Arial"/>
          <w:sz w:val="24"/>
          <w:szCs w:val="24"/>
          <w:lang w:val="en-US"/>
        </w:rPr>
        <w:t>practice</w:t>
      </w:r>
      <w:r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54AF4E76" w14:textId="77777777" w:rsidR="00EB4D9F" w:rsidRPr="00F72690" w:rsidRDefault="00EB4D9F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6461DB42" w14:textId="77777777" w:rsidR="00E345A8" w:rsidRPr="00F72690" w:rsidRDefault="00E345A8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19255D61" w14:textId="77777777" w:rsidR="00C562C5" w:rsidRPr="00F72690" w:rsidRDefault="00C562C5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497C0304" w14:textId="77777777" w:rsidR="00DB6619" w:rsidRPr="00F72690" w:rsidRDefault="00DB6619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358C93CF" w14:textId="77777777" w:rsidR="00DB6619" w:rsidRPr="00F72690" w:rsidRDefault="00DB6619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6D0F407E" w14:textId="77777777" w:rsidR="00DB6619" w:rsidRPr="00F72690" w:rsidRDefault="00DB6619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7D2A08DF" w14:textId="77777777" w:rsidR="00DB6619" w:rsidRPr="00F72690" w:rsidRDefault="00DB6619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50A350D1" w14:textId="1758A508" w:rsidR="006734A1" w:rsidRPr="00F72690" w:rsidRDefault="00911C26" w:rsidP="00662FF8">
      <w:pPr>
        <w:spacing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Ma</w:t>
      </w:r>
      <w:r w:rsidR="009F6D87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terials and Methods</w:t>
      </w:r>
      <w:r w:rsidR="009A29A3" w:rsidRPr="00F72690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 xml:space="preserve"> </w:t>
      </w:r>
    </w:p>
    <w:p w14:paraId="24603ADE" w14:textId="406DE705" w:rsidR="0020700F" w:rsidRPr="00F72690" w:rsidRDefault="002C0290" w:rsidP="00F75B1F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>Here, w</w:t>
      </w:r>
      <w:r w:rsidR="00F75B1F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e describe </w:t>
      </w:r>
      <w:r w:rsidR="0020700F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all special fluid </w:t>
      </w:r>
      <w:r w:rsidR="002F43A9" w:rsidRPr="00F72690">
        <w:rPr>
          <w:rFonts w:ascii="Arial" w:eastAsia="Times New Roman" w:hAnsi="Arial" w:cs="Arial"/>
          <w:sz w:val="24"/>
          <w:szCs w:val="24"/>
          <w:lang w:val="en-US" w:eastAsia="es-CO"/>
        </w:rPr>
        <w:t>samples</w:t>
      </w:r>
      <w:r w:rsidR="00592E5F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that </w:t>
      </w:r>
      <w:r w:rsidR="0020700F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have been processed and analyzed from June 2008 until the month of June 2014 </w:t>
      </w:r>
      <w:r w:rsidR="00F75B1F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at Pontificia Universidad Javeriana and Hospital Universitario San Ignacio. </w:t>
      </w:r>
      <w:r w:rsidR="00592E5F" w:rsidRPr="00F72690">
        <w:rPr>
          <w:rStyle w:val="hps"/>
          <w:rFonts w:ascii="Arial" w:hAnsi="Arial" w:cs="Arial"/>
          <w:sz w:val="24"/>
          <w:szCs w:val="24"/>
          <w:lang w:val="en-US"/>
        </w:rPr>
        <w:t>I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nformation</w:t>
      </w:r>
      <w:r w:rsidR="00592E5F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collected includes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sex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, age, </w:t>
      </w:r>
      <w:r w:rsidR="00F55E97" w:rsidRPr="00F72690">
        <w:rPr>
          <w:rFonts w:ascii="Arial" w:hAnsi="Arial" w:cs="Arial"/>
          <w:sz w:val="24"/>
          <w:szCs w:val="24"/>
          <w:lang w:val="en-US"/>
        </w:rPr>
        <w:t>diagnosis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type of sample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, volume,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cellularity,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tumor infiltration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rate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and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reason for </w:t>
      </w:r>
      <w:r w:rsidR="00F55E97" w:rsidRPr="00F72690">
        <w:rPr>
          <w:rStyle w:val="hps"/>
          <w:rFonts w:ascii="Arial" w:hAnsi="Arial" w:cs="Arial"/>
          <w:sz w:val="24"/>
          <w:szCs w:val="24"/>
          <w:lang w:val="en-US"/>
        </w:rPr>
        <w:t>the study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diagnosis, monitoring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post-</w:t>
      </w:r>
      <w:r w:rsidR="00F75B1F" w:rsidRPr="00F72690">
        <w:rPr>
          <w:rFonts w:ascii="Arial" w:hAnsi="Arial" w:cs="Arial"/>
          <w:sz w:val="24"/>
          <w:szCs w:val="24"/>
          <w:lang w:val="en-US"/>
        </w:rPr>
        <w:t xml:space="preserve">chemotherapy, </w:t>
      </w:r>
      <w:r w:rsidR="00F75B1F" w:rsidRPr="00F72690">
        <w:rPr>
          <w:rStyle w:val="hps"/>
          <w:rFonts w:ascii="Arial" w:hAnsi="Arial" w:cs="Arial"/>
          <w:sz w:val="24"/>
          <w:szCs w:val="24"/>
          <w:lang w:val="en-US"/>
        </w:rPr>
        <w:t>relapse or progression</w:t>
      </w:r>
      <w:r w:rsidR="00F75B1F" w:rsidRPr="00F72690">
        <w:rPr>
          <w:rFonts w:ascii="Arial" w:hAnsi="Arial" w:cs="Arial"/>
          <w:sz w:val="24"/>
          <w:szCs w:val="24"/>
          <w:lang w:val="en-US"/>
        </w:rPr>
        <w:t>).</w:t>
      </w:r>
    </w:p>
    <w:p w14:paraId="1ABF216E" w14:textId="2CA9AB88" w:rsidR="00CB712D" w:rsidRPr="00F72690" w:rsidRDefault="00592E5F" w:rsidP="00CB712D">
      <w:pPr>
        <w:autoSpaceDE w:val="0"/>
        <w:autoSpaceDN w:val="0"/>
        <w:adjustRightInd w:val="0"/>
        <w:spacing w:after="0" w:line="480" w:lineRule="auto"/>
        <w:jc w:val="both"/>
        <w:outlineLvl w:val="0"/>
        <w:rPr>
          <w:rFonts w:ascii="Arial" w:eastAsia="AdvP7C81" w:hAnsi="Arial" w:cs="Arial"/>
          <w:b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Nonparametric statistics were used to analyze the results</w:t>
      </w:r>
      <w:r w:rsidR="00CB712D" w:rsidRPr="00F72690">
        <w:rPr>
          <w:rFonts w:ascii="Arial" w:hAnsi="Arial" w:cs="Arial"/>
          <w:sz w:val="24"/>
          <w:szCs w:val="24"/>
          <w:lang w:val="en-US"/>
        </w:rPr>
        <w:t>.</w:t>
      </w:r>
      <w:r w:rsidR="0059363B" w:rsidRPr="00F72690">
        <w:rPr>
          <w:rFonts w:ascii="Arial" w:eastAsia="AdvP7C81" w:hAnsi="Arial" w:cs="Arial"/>
          <w:b/>
          <w:sz w:val="24"/>
          <w:szCs w:val="24"/>
          <w:lang w:val="en-US"/>
        </w:rPr>
        <w:t xml:space="preserve"> 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 xml:space="preserve">Median values, </w:t>
      </w:r>
      <w:r w:rsidRPr="00F72690">
        <w:rPr>
          <w:rFonts w:ascii="Arial" w:eastAsia="AdvP7C81" w:hAnsi="Arial" w:cs="Arial"/>
          <w:sz w:val="24"/>
          <w:szCs w:val="24"/>
          <w:lang w:val="en-US"/>
        </w:rPr>
        <w:t xml:space="preserve">the 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 xml:space="preserve">mean and </w:t>
      </w:r>
      <w:r w:rsidRPr="00F72690">
        <w:rPr>
          <w:rFonts w:ascii="Arial" w:eastAsia="AdvP7C81" w:hAnsi="Arial" w:cs="Arial"/>
          <w:sz w:val="24"/>
          <w:szCs w:val="24"/>
          <w:lang w:val="en-US"/>
        </w:rPr>
        <w:t xml:space="preserve">the 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>range w</w:t>
      </w:r>
      <w:r w:rsidR="00B61BD0" w:rsidRPr="00F72690">
        <w:rPr>
          <w:rFonts w:ascii="Arial" w:eastAsia="AdvP7C81" w:hAnsi="Arial" w:cs="Arial"/>
          <w:sz w:val="24"/>
          <w:szCs w:val="24"/>
          <w:lang w:val="en-US"/>
        </w:rPr>
        <w:t>ere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 xml:space="preserve"> calculated for all variables using the SPSS software program (SPSS 19, Chicago, IL</w:t>
      </w:r>
      <w:r w:rsidRPr="00F72690">
        <w:rPr>
          <w:rFonts w:ascii="Arial" w:eastAsia="AdvP7C81" w:hAnsi="Arial" w:cs="Arial"/>
          <w:sz w:val="24"/>
          <w:szCs w:val="24"/>
          <w:lang w:val="en-US"/>
        </w:rPr>
        <w:t>, USA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>). To establish the statistical significance of differences observed among different groups, the Wilcoxon and the Mann–Whitney U tests were used. P-values</w:t>
      </w:r>
      <w:r w:rsidRPr="00F72690">
        <w:rPr>
          <w:rFonts w:ascii="Arial" w:eastAsia="AdvP7C81" w:hAnsi="Arial" w:cs="Arial"/>
          <w:sz w:val="24"/>
          <w:szCs w:val="24"/>
          <w:lang w:val="en-US"/>
        </w:rPr>
        <w:t xml:space="preserve"> that were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 xml:space="preserve"> &lt;0.05* and p&lt;0.01** were considered statistical</w:t>
      </w:r>
      <w:r w:rsidRPr="00F72690">
        <w:rPr>
          <w:rFonts w:ascii="Arial" w:eastAsia="AdvP7C81" w:hAnsi="Arial" w:cs="Arial"/>
          <w:sz w:val="24"/>
          <w:szCs w:val="24"/>
          <w:lang w:val="en-US"/>
        </w:rPr>
        <w:t>ly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 xml:space="preserve"> significan</w:t>
      </w:r>
      <w:r w:rsidRPr="00F72690">
        <w:rPr>
          <w:rFonts w:ascii="Arial" w:eastAsia="AdvP7C81" w:hAnsi="Arial" w:cs="Arial"/>
          <w:sz w:val="24"/>
          <w:szCs w:val="24"/>
          <w:lang w:val="en-US"/>
        </w:rPr>
        <w:t>t</w:t>
      </w:r>
      <w:r w:rsidR="00CB712D" w:rsidRPr="00F72690">
        <w:rPr>
          <w:rFonts w:ascii="Arial" w:eastAsia="AdvP7C81" w:hAnsi="Arial" w:cs="Arial"/>
          <w:sz w:val="24"/>
          <w:szCs w:val="24"/>
          <w:lang w:val="en-US"/>
        </w:rPr>
        <w:t xml:space="preserve">. </w:t>
      </w:r>
    </w:p>
    <w:p w14:paraId="31723714" w14:textId="77777777" w:rsidR="00A92899" w:rsidRPr="00F72690" w:rsidRDefault="00A92899" w:rsidP="00662FF8">
      <w:pPr>
        <w:pStyle w:val="Ttulo2"/>
        <w:shd w:val="clear" w:color="auto" w:fill="FFFFFF"/>
        <w:spacing w:line="480" w:lineRule="auto"/>
        <w:rPr>
          <w:rFonts w:ascii="Arial" w:hAnsi="Arial" w:cs="Arial"/>
          <w:b w:val="0"/>
          <w:sz w:val="24"/>
          <w:szCs w:val="24"/>
          <w:u w:val="single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Protocol used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for processing,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labeling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, acquisition and analysis </w:t>
      </w: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of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special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samples (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body fluids) </w:t>
      </w: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by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u w:val="single"/>
          <w:lang w:val="en-US"/>
        </w:rPr>
        <w:t>FCM</w:t>
      </w:r>
    </w:p>
    <w:p w14:paraId="05B7C400" w14:textId="1BF0A155" w:rsidR="006734A1" w:rsidRPr="00F72690" w:rsidRDefault="00B645B5" w:rsidP="000B434C">
      <w:pPr>
        <w:pStyle w:val="Ttulo2"/>
        <w:shd w:val="clear" w:color="auto" w:fill="FFFFFF"/>
        <w:spacing w:line="480" w:lineRule="auto"/>
        <w:jc w:val="both"/>
        <w:rPr>
          <w:rFonts w:ascii="Arial" w:hAnsi="Arial" w:cs="Arial"/>
          <w:b w:val="0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Colombian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Consensus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of FC</w:t>
      </w:r>
      <w:r w:rsidR="00C13F0E">
        <w:rPr>
          <w:rFonts w:ascii="Arial" w:hAnsi="Arial" w:cs="Arial"/>
          <w:b w:val="0"/>
          <w:sz w:val="24"/>
          <w:szCs w:val="24"/>
          <w:lang w:val="en-US"/>
        </w:rPr>
        <w:t>M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>, which was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2C029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established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in 2008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(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Saavedra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C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C13F0E">
        <w:rPr>
          <w:rFonts w:ascii="Arial" w:hAnsi="Arial" w:cs="Arial"/>
          <w:b w:val="0"/>
          <w:sz w:val="24"/>
          <w:szCs w:val="24"/>
          <w:lang w:val="en-US"/>
        </w:rPr>
        <w:t xml:space="preserve">et al 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2010)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it was recommended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that samples of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body fluids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>(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specifically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CSF</w:t>
      </w:r>
      <w:r w:rsidR="00592E5F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)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592E5F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be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stabilized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 xml:space="preserve">in tubes with the commercially available fixative agent </w:t>
      </w:r>
      <w:r w:rsidR="00592E5F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TransFix</w:t>
      </w:r>
      <w:r w:rsidR="00592E5F" w:rsidRPr="00F72690">
        <w:rPr>
          <w:rStyle w:val="hps"/>
          <w:rFonts w:ascii="Arial" w:hAnsi="Arial" w:cs="Arial"/>
          <w:b w:val="0"/>
          <w:sz w:val="24"/>
          <w:szCs w:val="24"/>
          <w:vertAlign w:val="superscript"/>
          <w:lang w:val="en-US"/>
        </w:rPr>
        <w:t>TM</w:t>
      </w:r>
      <w:r w:rsidR="00592E5F" w:rsidRPr="00F72690">
        <w:rPr>
          <w:rFonts w:ascii="Arial" w:hAnsi="Arial" w:cs="Arial"/>
          <w:b w:val="0"/>
          <w:sz w:val="24"/>
          <w:szCs w:val="24"/>
          <w:vertAlign w:val="superscript"/>
          <w:lang w:val="en-US"/>
        </w:rPr>
        <w:t xml:space="preserve"> </w:t>
      </w:r>
      <w:r w:rsidR="00592E5F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(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 xml:space="preserve">Cytomark, </w:t>
      </w:r>
      <w:r w:rsidR="00592E5F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Buckingham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UK)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from the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time of collection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(Barnett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D.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Patent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WO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95/01796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1995)</w:t>
      </w:r>
      <w:r w:rsidR="00592E5F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; this method has been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validated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in previous studies (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>2, 4-5, 13).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TransFix</w:t>
      </w:r>
      <w:r w:rsidR="00B61BD0" w:rsidRPr="00F72690">
        <w:rPr>
          <w:rStyle w:val="hps"/>
          <w:rFonts w:ascii="Arial" w:hAnsi="Arial" w:cs="Arial"/>
          <w:b w:val="0"/>
          <w:sz w:val="24"/>
          <w:szCs w:val="24"/>
          <w:vertAlign w:val="superscript"/>
          <w:lang w:val="en-US"/>
        </w:rPr>
        <w:t>TM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is a cellular stabilization reagent that contains a buffer, an aliphatic aldehyde (AA) that fixe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>s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cells by 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 xml:space="preserve">the </w:t>
      </w:r>
      <w:r w:rsidR="00A342F7" w:rsidRPr="00F72690">
        <w:rPr>
          <w:rFonts w:ascii="Arial" w:hAnsi="Arial" w:cs="Arial"/>
          <w:b w:val="0"/>
          <w:sz w:val="24"/>
          <w:szCs w:val="24"/>
          <w:lang w:val="en-US"/>
        </w:rPr>
        <w:t>cross</w:t>
      </w:r>
      <w:r w:rsidR="00592E5F" w:rsidRPr="00F72690">
        <w:rPr>
          <w:rFonts w:ascii="Arial" w:hAnsi="Arial" w:cs="Arial"/>
          <w:b w:val="0"/>
          <w:sz w:val="24"/>
          <w:szCs w:val="24"/>
          <w:lang w:val="en-US"/>
        </w:rPr>
        <w:t>-</w:t>
      </w:r>
      <w:r w:rsidR="00A342F7" w:rsidRPr="00F72690">
        <w:rPr>
          <w:rFonts w:ascii="Arial" w:hAnsi="Arial" w:cs="Arial"/>
          <w:b w:val="0"/>
          <w:sz w:val="24"/>
          <w:szCs w:val="24"/>
          <w:lang w:val="en-US"/>
        </w:rPr>
        <w:t>linking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of amino-acid residues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>,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and heavy 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lastRenderedPageBreak/>
        <w:t>metal salts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which 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>reduce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excessive </w:t>
      </w:r>
      <w:r w:rsidR="000878A8" w:rsidRPr="00F72690">
        <w:rPr>
          <w:rFonts w:ascii="Arial" w:hAnsi="Arial" w:cs="Arial"/>
          <w:b w:val="0"/>
          <w:sz w:val="24"/>
          <w:szCs w:val="24"/>
          <w:lang w:val="en-US"/>
        </w:rPr>
        <w:t>auto fluorescence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caused by AA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>; this fixative also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preserv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>es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the samples for longer periods 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>(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>up to 10 days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>)</w:t>
      </w:r>
      <w:r w:rsidR="001E4C58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(4, 13).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In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pre-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analytical phase,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Transfix</w:t>
      </w:r>
      <w:r w:rsidR="00EE2485" w:rsidRPr="00F72690">
        <w:rPr>
          <w:rStyle w:val="hps"/>
          <w:rFonts w:ascii="Arial" w:hAnsi="Arial" w:cs="Arial"/>
          <w:b w:val="0"/>
          <w:sz w:val="24"/>
          <w:szCs w:val="24"/>
          <w:vertAlign w:val="superscript"/>
          <w:lang w:val="en-US"/>
        </w:rPr>
        <w:t>TM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EE2485" w:rsidRPr="00F72690">
        <w:rPr>
          <w:rFonts w:ascii="Arial" w:hAnsi="Arial" w:cs="Arial"/>
          <w:b w:val="0"/>
          <w:sz w:val="24"/>
          <w:szCs w:val="24"/>
          <w:lang w:val="en-US"/>
        </w:rPr>
        <w:t>is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13E2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immediately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added </w:t>
      </w:r>
      <w:r w:rsidR="00913E2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by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13E2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attending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13E2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clinician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to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samples at the time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of collection.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Once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stabilized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 xml:space="preserve">the 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samples 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>are</w:t>
      </w:r>
      <w:r w:rsidR="00913E2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transported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to the laboratory at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0B434C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4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°C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>.</w:t>
      </w:r>
      <w:r w:rsidR="000B434C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</w:t>
      </w:r>
      <w:r w:rsidR="00EE2485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 is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recommended </w:t>
      </w:r>
      <w:r w:rsidR="00913E2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that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specimens </w:t>
      </w:r>
      <w:r w:rsidR="00913E20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be incubated </w:t>
      </w:r>
      <w:r w:rsidR="00EE2485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with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TransFix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vertAlign w:val="superscript"/>
          <w:lang w:val="en-US"/>
        </w:rPr>
        <w:t>TM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 xml:space="preserve">for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at least 18 hours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prior to processing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because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13E20" w:rsidRPr="00F72690">
        <w:rPr>
          <w:rFonts w:ascii="Arial" w:hAnsi="Arial" w:cs="Arial"/>
          <w:b w:val="0"/>
          <w:sz w:val="24"/>
          <w:szCs w:val="24"/>
          <w:lang w:val="en-US"/>
        </w:rPr>
        <w:t xml:space="preserve">this leads to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higher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leukocyte </w:t>
      </w:r>
      <w:r w:rsidR="000B434C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counts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and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improves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0B434C" w:rsidRPr="00F72690">
        <w:rPr>
          <w:rFonts w:ascii="Arial" w:hAnsi="Arial" w:cs="Arial"/>
          <w:b w:val="0"/>
          <w:sz w:val="24"/>
          <w:szCs w:val="24"/>
          <w:lang w:val="en-US"/>
        </w:rPr>
        <w:t xml:space="preserve">the detection of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tumor cell</w:t>
      </w:r>
      <w:r w:rsidR="000B434C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</w:t>
      </w:r>
      <w:r w:rsidR="00DD7A9E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DD7A9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in these samples</w:t>
      </w:r>
      <w:r w:rsidR="00715549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(</w:t>
      </w:r>
      <w:r w:rsidR="002F4C65" w:rsidRPr="00F72690">
        <w:rPr>
          <w:rFonts w:ascii="Arial" w:hAnsi="Arial" w:cs="Arial"/>
          <w:b w:val="0"/>
          <w:sz w:val="24"/>
          <w:szCs w:val="24"/>
          <w:lang w:val="en-US"/>
        </w:rPr>
        <w:t>13</w:t>
      </w:r>
      <w:r w:rsidR="00715549" w:rsidRPr="00F72690">
        <w:rPr>
          <w:rFonts w:ascii="Arial" w:hAnsi="Arial" w:cs="Arial"/>
          <w:b w:val="0"/>
          <w:sz w:val="24"/>
          <w:szCs w:val="24"/>
          <w:lang w:val="en-US"/>
        </w:rPr>
        <w:t>).</w:t>
      </w:r>
    </w:p>
    <w:p w14:paraId="75E6DD48" w14:textId="7F48440F" w:rsidR="00B91F40" w:rsidRPr="00F72690" w:rsidRDefault="00B91F40" w:rsidP="00B91F40">
      <w:pPr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The detailed procedure for sample processing </w:t>
      </w:r>
      <w:r w:rsidR="003E1192" w:rsidRPr="00F72690">
        <w:rPr>
          <w:rFonts w:ascii="Arial" w:hAnsi="Arial" w:cs="Arial"/>
          <w:sz w:val="24"/>
          <w:szCs w:val="24"/>
          <w:lang w:val="en-US"/>
        </w:rPr>
        <w:t>is</w:t>
      </w: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as follows:</w:t>
      </w:r>
    </w:p>
    <w:p w14:paraId="34C41695" w14:textId="12680257" w:rsidR="00A678E9" w:rsidRPr="00F72690" w:rsidRDefault="00A678E9" w:rsidP="00662FF8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Style w:val="hps"/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Measure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total volume of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 xml:space="preserve">the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sample received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and document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the measurements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.</w:t>
      </w:r>
    </w:p>
    <w:p w14:paraId="61A31CAE" w14:textId="3B2E8611" w:rsidR="00A678E9" w:rsidRPr="00F72690" w:rsidRDefault="00A678E9" w:rsidP="00662FF8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Style w:val="hps"/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Add 2 ml </w:t>
      </w:r>
      <w:r w:rsid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of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phosphate buffer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ed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saline (PBS) + 0.5% </w:t>
      </w:r>
      <w:r w:rsidR="007B6986" w:rsidRPr="00F72690">
        <w:rPr>
          <w:rFonts w:ascii="Arial" w:hAnsi="Arial" w:cs="Arial"/>
          <w:b w:val="0"/>
          <w:sz w:val="24"/>
          <w:szCs w:val="24"/>
          <w:lang w:val="en-US"/>
        </w:rPr>
        <w:t>bovine serum albumin</w:t>
      </w:r>
      <w:r w:rsidR="007B6986" w:rsidRPr="00F72690">
        <w:rPr>
          <w:rFonts w:ascii="AdvOT46dcae81" w:hAnsi="AdvOT46dcae81" w:cs="AdvOT46dcae81"/>
          <w:sz w:val="18"/>
          <w:szCs w:val="18"/>
          <w:lang w:val="en-US"/>
        </w:rPr>
        <w:t xml:space="preserve"> 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>(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BSA</w:t>
      </w:r>
      <w:r w:rsidR="007B6986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)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.</w:t>
      </w:r>
    </w:p>
    <w:p w14:paraId="49903526" w14:textId="02DA1871" w:rsidR="007B6986" w:rsidRPr="00F72690" w:rsidRDefault="007B6986" w:rsidP="00662FF8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Style w:val="hps"/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Centrifuge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at room temperature for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10 min at 500 x g.</w:t>
      </w:r>
    </w:p>
    <w:p w14:paraId="3C53C8E6" w14:textId="010B9F92" w:rsidR="007B6986" w:rsidRPr="00F72690" w:rsidRDefault="007B6986" w:rsidP="00662FF8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Remove supernatant with </w:t>
      </w:r>
      <w:r w:rsidR="00957D5A"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a 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Pasteur pipette and resuspend the cell pellet in 300</w:t>
      </w:r>
      <w:r w:rsid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-</w:t>
      </w:r>
      <w:r w:rsidR="00957D5A"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µ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l PBS + 0.5% BSA.</w:t>
      </w:r>
    </w:p>
    <w:p w14:paraId="754EEE14" w14:textId="36C54475" w:rsidR="00A678E9" w:rsidRPr="00F72690" w:rsidRDefault="007B6986" w:rsidP="007B6986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Transfer 100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µ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l of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 xml:space="preserve">the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sample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to another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tube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and store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the remaining sample volume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at 4°C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>.</w:t>
      </w:r>
      <w:r w:rsidR="00A678E9"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 </w:t>
      </w:r>
    </w:p>
    <w:p w14:paraId="70105CE4" w14:textId="3EA01EFD" w:rsidR="00F01B3E" w:rsidRPr="00F72690" w:rsidRDefault="00F029FF" w:rsidP="00F01B3E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According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to the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 xml:space="preserve">suspected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clinical diagnosis, stain the</w:t>
      </w:r>
      <w:r w:rsidR="00F01B3E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samples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with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 xml:space="preserve">the appropriate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antibody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panel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(Table 1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>).</w:t>
      </w:r>
    </w:p>
    <w:p w14:paraId="3EC878C3" w14:textId="3E21FCFF" w:rsidR="006734A1" w:rsidRPr="00F72690" w:rsidRDefault="00D14946" w:rsidP="00D14946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Add the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 xml:space="preserve">appropriate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volume of each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monoclonal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antibody according to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chosen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mmunophenotypic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panel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based on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clinical question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. </w:t>
      </w:r>
    </w:p>
    <w:p w14:paraId="2BCD93E7" w14:textId="77777777" w:rsidR="003528D9" w:rsidRPr="00F72690" w:rsidRDefault="003528D9" w:rsidP="00D14946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Fonts w:ascii="Arial" w:hAnsi="Arial" w:cs="Arial"/>
          <w:b w:val="0"/>
          <w:sz w:val="24"/>
          <w:szCs w:val="24"/>
          <w:lang w:val="en-US"/>
        </w:rPr>
        <w:t>Incubate 15 min at room temperature in the dark.</w:t>
      </w:r>
    </w:p>
    <w:p w14:paraId="08AFCE34" w14:textId="77777777" w:rsidR="003528D9" w:rsidRPr="00F72690" w:rsidRDefault="003528D9" w:rsidP="00D14946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Fonts w:ascii="Arial" w:hAnsi="Arial" w:cs="Arial"/>
          <w:b w:val="0"/>
          <w:sz w:val="24"/>
          <w:szCs w:val="24"/>
          <w:lang w:val="en-US"/>
        </w:rPr>
        <w:lastRenderedPageBreak/>
        <w:t xml:space="preserve">Add 2 ml of FACS lysing solution (Becton Dickinson Biosciences) diluted 1:10 and incubate for 10 min at room temperature. </w:t>
      </w:r>
    </w:p>
    <w:p w14:paraId="5B8646BA" w14:textId="38F396DB" w:rsidR="003528D9" w:rsidRPr="00F72690" w:rsidRDefault="003528D9" w:rsidP="003528D9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Style w:val="hps"/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Centrifuge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at room temperature for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10 min at 500 x g.</w:t>
      </w:r>
    </w:p>
    <w:p w14:paraId="4954435B" w14:textId="3A0574DD" w:rsidR="00C278DD" w:rsidRPr="00F72690" w:rsidRDefault="00C278DD" w:rsidP="00C278DD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Remove supernatant with </w:t>
      </w:r>
      <w:r w:rsidR="00957D5A"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a 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Pasteur pipette and resuspend the cell pellet in 300</w:t>
      </w:r>
      <w:r w:rsid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-</w:t>
      </w:r>
      <w:r w:rsidR="00957D5A"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µ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l PBS + 0.5% BSA.</w:t>
      </w:r>
    </w:p>
    <w:p w14:paraId="40A8E894" w14:textId="7E611AEC" w:rsidR="00AE5285" w:rsidRPr="00F72690" w:rsidRDefault="00AE5285" w:rsidP="00C278DD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Add premixed count beads to each stained sample </w:t>
      </w:r>
      <w:r w:rsidR="00957D5A"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just 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prior to FCM measurement in order to calculate absolute cell counts.</w:t>
      </w:r>
    </w:p>
    <w:p w14:paraId="2AEF4C89" w14:textId="4689BBF2" w:rsidR="003528D9" w:rsidRPr="00F72690" w:rsidRDefault="00AE5285" w:rsidP="00AE5285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Mix and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acquire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entire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sample volume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in the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flow</w:t>
      </w:r>
      <w:r w:rsidR="00957D5A"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cytometer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.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Note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: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Prior to acquisition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it is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necessary to clean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cytometer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with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 washing solution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for at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least 5 minutes to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avoid contamination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of the sample with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others that have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been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previously acquired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>.</w:t>
      </w:r>
    </w:p>
    <w:p w14:paraId="3957E449" w14:textId="5DAC4835" w:rsidR="005262D5" w:rsidRPr="00F72690" w:rsidRDefault="005262D5" w:rsidP="005262D5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jc w:val="both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Analyze the sample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using the appropriate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software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(e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.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g</w:t>
      </w:r>
      <w:r w:rsidR="00957D5A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.</w:t>
      </w:r>
      <w:r w:rsidR="00C822EC"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,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>INFINICYT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vertAlign w:val="superscript"/>
          <w:lang w:val="en-US"/>
        </w:rPr>
        <w:t>TM</w:t>
      </w:r>
      <w:r w:rsidRPr="00F72690"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 Cytognos).</w:t>
      </w:r>
    </w:p>
    <w:p w14:paraId="7BDD870D" w14:textId="77777777" w:rsidR="00B61ECB" w:rsidRPr="00F72690" w:rsidRDefault="00B61ECB" w:rsidP="00B61ECB">
      <w:pPr>
        <w:pStyle w:val="Ttulo2"/>
        <w:numPr>
          <w:ilvl w:val="0"/>
          <w:numId w:val="7"/>
        </w:numPr>
        <w:shd w:val="clear" w:color="auto" w:fill="FFFFFF"/>
        <w:spacing w:before="0" w:beforeAutospacing="0" w:after="0" w:afterAutospacing="0" w:line="480" w:lineRule="auto"/>
        <w:ind w:left="993"/>
        <w:jc w:val="both"/>
        <w:textAlignment w:val="baseline"/>
        <w:rPr>
          <w:rFonts w:ascii="Arial" w:hAnsi="Arial" w:cs="Arial"/>
          <w:b w:val="0"/>
          <w:bCs w:val="0"/>
          <w:iCs/>
          <w:spacing w:val="7"/>
          <w:sz w:val="24"/>
          <w:szCs w:val="24"/>
          <w:bdr w:val="none" w:sz="0" w:space="0" w:color="auto" w:frame="1"/>
          <w:lang w:val="en-US"/>
        </w:rPr>
      </w:pP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To calculate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the absolute number of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each cell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subpopulation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apply the following formula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(4-5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Pr="00F72690">
        <w:rPr>
          <w:rStyle w:val="hps"/>
          <w:rFonts w:ascii="Arial" w:hAnsi="Arial" w:cs="Arial"/>
          <w:b w:val="0"/>
          <w:sz w:val="24"/>
          <w:szCs w:val="24"/>
          <w:lang w:val="en-US"/>
        </w:rPr>
        <w:t>14</w:t>
      </w:r>
      <w:r w:rsidRPr="00F72690">
        <w:rPr>
          <w:rFonts w:ascii="Arial" w:hAnsi="Arial" w:cs="Arial"/>
          <w:b w:val="0"/>
          <w:sz w:val="24"/>
          <w:szCs w:val="24"/>
          <w:lang w:val="en-US"/>
        </w:rPr>
        <w:t>):</w:t>
      </w:r>
    </w:p>
    <w:p w14:paraId="7C930950" w14:textId="1579A59B" w:rsidR="006734A1" w:rsidRPr="00F72690" w:rsidRDefault="006734A1" w:rsidP="00662FF8">
      <w:pPr>
        <w:autoSpaceDE w:val="0"/>
        <w:autoSpaceDN w:val="0"/>
        <w:adjustRightInd w:val="0"/>
        <w:rPr>
          <w:rFonts w:ascii="Arial" w:hAnsi="Arial" w:cs="Arial"/>
          <w:sz w:val="18"/>
          <w:lang w:val="en-US" w:eastAsia="es-CO"/>
        </w:rPr>
      </w:pPr>
      <w:r w:rsidRPr="00F72690">
        <w:rPr>
          <w:rFonts w:ascii="Arial" w:hAnsi="Arial" w:cs="Arial"/>
          <w:sz w:val="18"/>
          <w:u w:val="single"/>
          <w:lang w:val="en-US" w:eastAsia="es-CO"/>
        </w:rPr>
        <w:t xml:space="preserve">      # </w:t>
      </w:r>
      <w:r w:rsidR="00452346" w:rsidRPr="00F72690">
        <w:rPr>
          <w:rFonts w:ascii="Arial" w:hAnsi="Arial" w:cs="Arial"/>
          <w:sz w:val="18"/>
          <w:u w:val="single"/>
          <w:lang w:val="en-US" w:eastAsia="es-CO"/>
        </w:rPr>
        <w:t>events in cell subset gate</w:t>
      </w:r>
      <w:r w:rsidRPr="00F72690">
        <w:rPr>
          <w:rFonts w:ascii="Arial" w:hAnsi="Arial" w:cs="Arial"/>
          <w:sz w:val="18"/>
          <w:lang w:val="en-US" w:eastAsia="es-CO"/>
        </w:rPr>
        <w:t xml:space="preserve">    x</w:t>
      </w:r>
      <w:r w:rsidRPr="00F72690">
        <w:rPr>
          <w:rFonts w:ascii="Arial" w:hAnsi="Arial" w:cs="Arial"/>
          <w:sz w:val="18"/>
          <w:lang w:val="en-US" w:eastAsia="es-CO"/>
        </w:rPr>
        <w:tab/>
        <w:t xml:space="preserve"> </w:t>
      </w:r>
      <w:r w:rsidRPr="00F72690">
        <w:rPr>
          <w:rFonts w:ascii="Arial" w:hAnsi="Arial" w:cs="Arial"/>
          <w:sz w:val="18"/>
          <w:u w:val="single"/>
          <w:lang w:val="en-US" w:eastAsia="es-CO"/>
        </w:rPr>
        <w:t xml:space="preserve"># </w:t>
      </w:r>
      <w:r w:rsidR="00452346" w:rsidRPr="00F72690">
        <w:rPr>
          <w:rFonts w:ascii="Arial" w:hAnsi="Arial" w:cs="Arial"/>
          <w:sz w:val="18"/>
          <w:u w:val="single"/>
          <w:lang w:val="en-US" w:eastAsia="es-CO"/>
        </w:rPr>
        <w:t>beads added per tube</w:t>
      </w:r>
      <w:r w:rsidRPr="00F72690">
        <w:rPr>
          <w:rFonts w:ascii="Arial" w:hAnsi="Arial" w:cs="Arial"/>
          <w:sz w:val="18"/>
          <w:u w:val="single"/>
          <w:vertAlign w:val="superscript"/>
          <w:lang w:val="en-US" w:eastAsia="es-CO"/>
        </w:rPr>
        <w:t>a</w:t>
      </w:r>
      <w:r w:rsidRPr="00F72690">
        <w:rPr>
          <w:rFonts w:ascii="Arial" w:hAnsi="Arial" w:cs="Arial"/>
          <w:sz w:val="18"/>
          <w:vertAlign w:val="superscript"/>
          <w:lang w:val="en-US" w:eastAsia="es-CO"/>
        </w:rPr>
        <w:t xml:space="preserve"> </w:t>
      </w:r>
      <w:r w:rsidRPr="00F72690">
        <w:rPr>
          <w:rFonts w:ascii="Arial" w:hAnsi="Arial" w:cs="Arial"/>
          <w:sz w:val="18"/>
          <w:lang w:val="en-US" w:eastAsia="es-CO"/>
        </w:rPr>
        <w:tab/>
        <w:t xml:space="preserve">x </w:t>
      </w:r>
      <w:r w:rsidR="00452346" w:rsidRPr="00F72690">
        <w:rPr>
          <w:rFonts w:ascii="Arial" w:hAnsi="Arial" w:cs="Arial"/>
          <w:sz w:val="18"/>
          <w:lang w:val="en-US" w:eastAsia="es-CO"/>
        </w:rPr>
        <w:t xml:space="preserve">correction </w:t>
      </w:r>
      <w:r w:rsidRPr="00F72690">
        <w:rPr>
          <w:rFonts w:ascii="Arial" w:hAnsi="Arial" w:cs="Arial"/>
          <w:sz w:val="18"/>
          <w:lang w:val="en-US" w:eastAsia="es-CO"/>
        </w:rPr>
        <w:t>factor</w:t>
      </w:r>
      <w:r w:rsidRPr="00F72690">
        <w:rPr>
          <w:rFonts w:ascii="Arial" w:hAnsi="Arial" w:cs="Arial"/>
          <w:sz w:val="18"/>
          <w:vertAlign w:val="superscript"/>
          <w:lang w:val="en-US" w:eastAsia="es-CO"/>
        </w:rPr>
        <w:t xml:space="preserve">c   </w:t>
      </w:r>
      <w:r w:rsidRPr="00F72690">
        <w:rPr>
          <w:rFonts w:ascii="Arial" w:hAnsi="Arial" w:cs="Arial"/>
          <w:sz w:val="18"/>
          <w:lang w:val="en-US" w:eastAsia="es-CO"/>
        </w:rPr>
        <w:t>=  C</w:t>
      </w:r>
      <w:r w:rsidR="00452346" w:rsidRPr="00F72690">
        <w:rPr>
          <w:rFonts w:ascii="Arial" w:hAnsi="Arial" w:cs="Arial"/>
          <w:sz w:val="18"/>
          <w:lang w:val="en-US" w:eastAsia="es-CO"/>
        </w:rPr>
        <w:t>ells</w:t>
      </w:r>
      <w:r w:rsidRPr="00F72690">
        <w:rPr>
          <w:rFonts w:ascii="Arial" w:hAnsi="Arial" w:cs="Arial"/>
          <w:sz w:val="18"/>
          <w:lang w:val="en-US" w:eastAsia="es-CO"/>
        </w:rPr>
        <w:t>/</w:t>
      </w:r>
      <w:r w:rsidR="00957D5A" w:rsidRPr="00F72690">
        <w:rPr>
          <w:rFonts w:ascii="Arial" w:hAnsi="Arial" w:cs="Arial"/>
          <w:sz w:val="18"/>
          <w:lang w:val="en-US" w:eastAsia="es-CO"/>
        </w:rPr>
        <w:t>µ</w:t>
      </w:r>
      <w:r w:rsidR="003D6F19">
        <w:rPr>
          <w:rFonts w:ascii="Arial" w:hAnsi="Arial" w:cs="Arial"/>
          <w:sz w:val="18"/>
          <w:lang w:val="en-US" w:eastAsia="es-CO"/>
        </w:rPr>
        <w:t>l</w:t>
      </w:r>
    </w:p>
    <w:p w14:paraId="2FD92B30" w14:textId="76D2DC89" w:rsidR="006734A1" w:rsidRPr="00F72690" w:rsidRDefault="006734A1" w:rsidP="00662FF8">
      <w:pPr>
        <w:autoSpaceDE w:val="0"/>
        <w:autoSpaceDN w:val="0"/>
        <w:adjustRightInd w:val="0"/>
        <w:rPr>
          <w:rFonts w:ascii="Arial" w:hAnsi="Arial" w:cs="Arial"/>
          <w:sz w:val="18"/>
          <w:vertAlign w:val="superscript"/>
          <w:lang w:val="en-US" w:eastAsia="es-CO"/>
        </w:rPr>
      </w:pPr>
      <w:r w:rsidRPr="00F72690">
        <w:rPr>
          <w:rFonts w:ascii="Arial" w:hAnsi="Arial" w:cs="Arial"/>
          <w:sz w:val="18"/>
          <w:lang w:val="en-US" w:eastAsia="es-CO"/>
        </w:rPr>
        <w:t xml:space="preserve">   # </w:t>
      </w:r>
      <w:r w:rsidR="00452346" w:rsidRPr="00F72690">
        <w:rPr>
          <w:rFonts w:ascii="Arial" w:hAnsi="Arial" w:cs="Arial"/>
          <w:sz w:val="18"/>
          <w:lang w:val="en-US" w:eastAsia="es-CO"/>
        </w:rPr>
        <w:t>events in beads</w:t>
      </w:r>
      <w:r w:rsidRPr="00F72690">
        <w:rPr>
          <w:rFonts w:ascii="Arial" w:hAnsi="Arial" w:cs="Arial"/>
          <w:sz w:val="18"/>
          <w:lang w:val="en-US" w:eastAsia="es-CO"/>
        </w:rPr>
        <w:t xml:space="preserve"> gate</w:t>
      </w:r>
      <w:r w:rsidRPr="00F72690">
        <w:rPr>
          <w:rFonts w:ascii="Arial" w:hAnsi="Arial" w:cs="Arial"/>
          <w:sz w:val="18"/>
          <w:vertAlign w:val="superscript"/>
          <w:lang w:val="en-US" w:eastAsia="es-CO"/>
        </w:rPr>
        <w:t xml:space="preserve"> a</w:t>
      </w:r>
      <w:r w:rsidRPr="00F72690">
        <w:rPr>
          <w:rFonts w:ascii="Arial" w:hAnsi="Arial" w:cs="Arial"/>
          <w:sz w:val="18"/>
          <w:lang w:val="en-US" w:eastAsia="es-CO"/>
        </w:rPr>
        <w:tab/>
        <w:t xml:space="preserve">         </w:t>
      </w:r>
      <w:r w:rsidR="00452346" w:rsidRPr="00F72690">
        <w:rPr>
          <w:rFonts w:ascii="Arial" w:hAnsi="Arial" w:cs="Arial"/>
          <w:sz w:val="18"/>
          <w:lang w:val="en-US" w:eastAsia="es-CO"/>
        </w:rPr>
        <w:tab/>
      </w:r>
      <w:r w:rsidRPr="00F72690">
        <w:rPr>
          <w:rFonts w:ascii="Arial" w:hAnsi="Arial" w:cs="Arial"/>
          <w:sz w:val="18"/>
          <w:lang w:val="en-US" w:eastAsia="es-CO"/>
        </w:rPr>
        <w:t xml:space="preserve">volume </w:t>
      </w:r>
      <w:r w:rsidR="00452346" w:rsidRPr="00F72690">
        <w:rPr>
          <w:rFonts w:ascii="Arial" w:hAnsi="Arial" w:cs="Arial"/>
          <w:sz w:val="18"/>
          <w:lang w:val="en-US" w:eastAsia="es-CO"/>
        </w:rPr>
        <w:t>of sample</w:t>
      </w:r>
      <w:r w:rsidRPr="00F72690">
        <w:rPr>
          <w:rFonts w:ascii="Arial" w:hAnsi="Arial" w:cs="Arial"/>
          <w:sz w:val="18"/>
          <w:lang w:val="en-US" w:eastAsia="es-CO"/>
        </w:rPr>
        <w:t xml:space="preserve"> (</w:t>
      </w:r>
      <w:r w:rsidR="00957D5A" w:rsidRPr="00F72690">
        <w:rPr>
          <w:rFonts w:ascii="Arial" w:hAnsi="Arial" w:cs="Arial"/>
          <w:sz w:val="18"/>
          <w:lang w:val="en-US" w:eastAsia="es-CO"/>
        </w:rPr>
        <w:t>µ</w:t>
      </w:r>
      <w:r w:rsidRPr="00F72690">
        <w:rPr>
          <w:rFonts w:ascii="Arial" w:hAnsi="Arial" w:cs="Arial"/>
          <w:sz w:val="18"/>
          <w:lang w:val="en-US" w:eastAsia="es-CO"/>
        </w:rPr>
        <w:t>l)</w:t>
      </w:r>
      <w:r w:rsidRPr="00F72690">
        <w:rPr>
          <w:rFonts w:ascii="Arial" w:hAnsi="Arial" w:cs="Arial"/>
          <w:sz w:val="18"/>
          <w:vertAlign w:val="superscript"/>
          <w:lang w:val="en-US" w:eastAsia="es-CO"/>
        </w:rPr>
        <w:t>b</w:t>
      </w:r>
    </w:p>
    <w:p w14:paraId="395AA448" w14:textId="33D1F9E5" w:rsidR="00452346" w:rsidRPr="00F72690" w:rsidRDefault="00F26E52" w:rsidP="005225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total number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beads</w:t>
      </w:r>
      <w:r w:rsidR="0076774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added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to the tube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is calculated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as follows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: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volume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67741" w:rsidRPr="00F72690">
        <w:rPr>
          <w:rFonts w:ascii="Arial" w:hAnsi="Arial" w:cs="Arial"/>
          <w:sz w:val="24"/>
          <w:szCs w:val="24"/>
          <w:lang w:val="en-US"/>
        </w:rPr>
        <w:t xml:space="preserve">beads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added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to the tube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>e.g.</w:t>
      </w:r>
      <w:r w:rsidR="00D1784E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="00C822EC"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)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x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67741" w:rsidRPr="00F72690">
        <w:rPr>
          <w:rFonts w:ascii="Arial" w:hAnsi="Arial" w:cs="Arial"/>
          <w:sz w:val="24"/>
          <w:szCs w:val="24"/>
          <w:lang w:val="en-US"/>
        </w:rPr>
        <w:t xml:space="preserve">bead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concentration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="00767741" w:rsidRPr="00F72690">
        <w:rPr>
          <w:rStyle w:val="hps"/>
          <w:rFonts w:ascii="Arial" w:hAnsi="Arial" w:cs="Arial"/>
          <w:sz w:val="24"/>
          <w:szCs w:val="24"/>
          <w:lang w:val="en-US"/>
        </w:rPr>
        <w:t>beads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/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these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data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are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provided by the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manufacturer</w:t>
      </w:r>
      <w:r w:rsidRPr="00F72690">
        <w:rPr>
          <w:rFonts w:ascii="Arial" w:hAnsi="Arial" w:cs="Arial"/>
          <w:sz w:val="24"/>
          <w:szCs w:val="24"/>
          <w:lang w:val="en-US"/>
        </w:rPr>
        <w:t>).</w:t>
      </w:r>
    </w:p>
    <w:p w14:paraId="655D41CF" w14:textId="77777777" w:rsidR="00C43F0E" w:rsidRPr="00F72690" w:rsidRDefault="00C43F0E" w:rsidP="005225CA">
      <w:pPr>
        <w:pStyle w:val="Prrafodelista"/>
        <w:autoSpaceDE w:val="0"/>
        <w:autoSpaceDN w:val="0"/>
        <w:adjustRightInd w:val="0"/>
        <w:spacing w:line="480" w:lineRule="auto"/>
        <w:ind w:left="502"/>
        <w:jc w:val="both"/>
        <w:rPr>
          <w:rFonts w:ascii="Arial" w:hAnsi="Arial" w:cs="Arial"/>
          <w:sz w:val="24"/>
          <w:szCs w:val="24"/>
          <w:lang w:val="en-US"/>
        </w:rPr>
      </w:pPr>
    </w:p>
    <w:p w14:paraId="45B2925E" w14:textId="196C953E" w:rsidR="006734A1" w:rsidRPr="00F72690" w:rsidRDefault="00C822EC" w:rsidP="005225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Total volume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sample at the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time of collection (</w:t>
      </w:r>
      <w:r w:rsidR="00957D5A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l)</w:t>
      </w:r>
      <w:r w:rsidRPr="00F72690">
        <w:rPr>
          <w:lang w:val="en-US"/>
        </w:rPr>
        <w:t xml:space="preserve">. </w:t>
      </w:r>
    </w:p>
    <w:p w14:paraId="6EA5F6C3" w14:textId="77777777" w:rsidR="00C822EC" w:rsidRPr="00F72690" w:rsidRDefault="00C822EC" w:rsidP="005225CA">
      <w:pPr>
        <w:pStyle w:val="Prrafodelista"/>
        <w:spacing w:line="480" w:lineRule="auto"/>
        <w:rPr>
          <w:rFonts w:ascii="Arial" w:hAnsi="Arial" w:cs="Arial"/>
          <w:sz w:val="24"/>
          <w:szCs w:val="24"/>
          <w:lang w:val="en-US" w:eastAsia="es-CO"/>
        </w:rPr>
      </w:pPr>
    </w:p>
    <w:p w14:paraId="6FF89624" w14:textId="20EFE7F7" w:rsidR="006734A1" w:rsidRPr="00F72690" w:rsidRDefault="00C822EC" w:rsidP="005225C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  <w:lang w:val="en-US" w:eastAsia="es-CO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lastRenderedPageBreak/>
        <w:t>The correction factor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is equal to the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initial volume of the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sample (e</w:t>
      </w:r>
      <w:r w:rsidR="00957D5A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g</w:t>
      </w:r>
      <w:r w:rsidR="00957D5A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5000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957D5A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divided by the volume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of the concentrated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sample used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for staining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in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each tube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(e</w:t>
      </w:r>
      <w:r w:rsidR="00957D5A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g</w:t>
      </w:r>
      <w:r w:rsidR="00957D5A" w:rsidRPr="00F72690">
        <w:rPr>
          <w:rStyle w:val="hps"/>
          <w:rFonts w:ascii="Arial" w:hAnsi="Arial" w:cs="Arial"/>
          <w:sz w:val="24"/>
          <w:szCs w:val="24"/>
          <w:lang w:val="en-US"/>
        </w:rPr>
        <w:t>.,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100</w:t>
      </w:r>
      <w:r w:rsidR="00957D5A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).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Thus, in the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protocol described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correction factor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is: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5000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l/100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 50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EA4D44C" w14:textId="2EA2C3C7" w:rsidR="00B61ECB" w:rsidRPr="00F72690" w:rsidRDefault="006446E5" w:rsidP="00B61EC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In the analysis, c</w:t>
      </w:r>
      <w:r w:rsidR="00B61ECB" w:rsidRPr="00F72690">
        <w:rPr>
          <w:rFonts w:ascii="Arial" w:hAnsi="Arial" w:cs="Arial"/>
          <w:sz w:val="24"/>
          <w:szCs w:val="24"/>
          <w:lang w:val="en-US"/>
        </w:rPr>
        <w:t xml:space="preserve">lassify clusters of more than 25 events fulfilling the above criteria as positive, clusters of 10 to 25 events as suspicious, and clusters of </w:t>
      </w:r>
      <w:r w:rsidR="00D1784E" w:rsidRPr="00F72690">
        <w:rPr>
          <w:rFonts w:ascii="Arial" w:hAnsi="Arial" w:cs="Arial"/>
          <w:sz w:val="24"/>
          <w:szCs w:val="24"/>
          <w:lang w:val="en-US"/>
        </w:rPr>
        <w:t xml:space="preserve">fewer </w:t>
      </w:r>
      <w:r w:rsidR="00B61ECB" w:rsidRPr="00F72690">
        <w:rPr>
          <w:rFonts w:ascii="Arial" w:hAnsi="Arial" w:cs="Arial"/>
          <w:sz w:val="24"/>
          <w:szCs w:val="24"/>
          <w:lang w:val="en-US"/>
        </w:rPr>
        <w:t>than 10 events as negative (5).</w:t>
      </w:r>
    </w:p>
    <w:p w14:paraId="04712CC6" w14:textId="4359349E" w:rsidR="006446E5" w:rsidRPr="00F72690" w:rsidRDefault="00AA47DA" w:rsidP="00AA47D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426" w:hanging="284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If after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the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analysis no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tumor infiltration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is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detected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, the process should be repeated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with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the remaining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sample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volume (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200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)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and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with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the same combination of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antibodies in order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to increase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assay sensitivity.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Conversely, if t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umor infiltration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is detected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and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depending on the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total number of cells/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, perform an additional panel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to characterize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immunophenotype</w:t>
      </w:r>
      <w:r w:rsidR="006446E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of the cell </w:t>
      </w:r>
      <w:r w:rsidR="006446E5" w:rsidRPr="00F72690">
        <w:rPr>
          <w:rStyle w:val="hps"/>
          <w:rFonts w:ascii="Arial" w:hAnsi="Arial" w:cs="Arial"/>
          <w:sz w:val="24"/>
          <w:szCs w:val="24"/>
          <w:lang w:val="en-US"/>
        </w:rPr>
        <w:t>population</w:t>
      </w:r>
      <w:r w:rsidR="006446E5"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04CF4E26" w14:textId="5044744E" w:rsidR="003A3C7D" w:rsidRPr="00F72690" w:rsidRDefault="00AA47DA" w:rsidP="00AA47D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480" w:lineRule="auto"/>
        <w:ind w:left="426" w:hanging="284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iCs/>
          <w:spacing w:val="7"/>
          <w:sz w:val="24"/>
          <w:szCs w:val="24"/>
          <w:bdr w:val="none" w:sz="0" w:space="0" w:color="auto" w:frame="1"/>
          <w:lang w:val="en-US"/>
        </w:rPr>
        <w:t xml:space="preserve">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Generate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</w:t>
      </w:r>
      <w:r w:rsidRPr="00F72690">
        <w:rPr>
          <w:rStyle w:val="shorttext"/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analysis report.</w:t>
      </w:r>
    </w:p>
    <w:p w14:paraId="1FF5AD59" w14:textId="6FE6E11D" w:rsidR="00AA47DA" w:rsidRPr="00F72690" w:rsidRDefault="00AA47DA" w:rsidP="00AA47DA">
      <w:pPr>
        <w:pStyle w:val="Prrafodelista"/>
        <w:spacing w:line="480" w:lineRule="auto"/>
        <w:ind w:left="0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To perform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simultaneous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staining of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membrane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and intracellular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antigens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a</w:t>
      </w:r>
      <w:r w:rsidR="00D1784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fixation and permeabilization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kit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>IntraStain</w:t>
      </w:r>
      <w:r w:rsidRPr="00F72690">
        <w:rPr>
          <w:rStyle w:val="atn"/>
          <w:rFonts w:ascii="Arial" w:hAnsi="Arial" w:cs="Arial"/>
          <w:sz w:val="24"/>
          <w:szCs w:val="24"/>
          <w:lang w:val="en-US"/>
        </w:rPr>
        <w:t>-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Dako)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was used.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First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1784E"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membrane antigens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(step 7)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were stained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and then the sample was incubated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with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100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fixative solution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(Reagent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A)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Next,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100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µ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permeabilization solution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(Reagent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B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was</w:t>
      </w:r>
      <w:r w:rsidR="00D1784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added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910DC7" w:rsidRPr="00F72690">
        <w:rPr>
          <w:rStyle w:val="hps"/>
          <w:rFonts w:ascii="Arial" w:hAnsi="Arial" w:cs="Arial"/>
          <w:sz w:val="24"/>
          <w:szCs w:val="24"/>
          <w:lang w:val="en-US"/>
        </w:rPr>
        <w:t>to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the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antibodies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against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1784E" w:rsidRPr="00F72690">
        <w:rPr>
          <w:rStyle w:val="hps"/>
          <w:rFonts w:ascii="Arial" w:hAnsi="Arial" w:cs="Arial"/>
          <w:sz w:val="24"/>
          <w:szCs w:val="24"/>
          <w:lang w:val="en-US"/>
        </w:rPr>
        <w:t>the intracellular</w:t>
      </w:r>
      <w:r w:rsidR="00D1784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antigens.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In this last step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incubation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was performed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for 30 minutes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at room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temperature in the dark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followed by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washes with PBS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+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0.5%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albumin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step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10 onwards</w:t>
      </w:r>
      <w:r w:rsidRPr="00F72690">
        <w:rPr>
          <w:rFonts w:ascii="Arial" w:hAnsi="Arial" w:cs="Arial"/>
          <w:sz w:val="24"/>
          <w:szCs w:val="24"/>
          <w:lang w:val="en-US"/>
        </w:rPr>
        <w:t>).</w:t>
      </w:r>
    </w:p>
    <w:p w14:paraId="2F07E2E2" w14:textId="77777777" w:rsidR="00AA47DA" w:rsidRPr="00F72690" w:rsidRDefault="00AA47DA" w:rsidP="00662FF8">
      <w:pPr>
        <w:pStyle w:val="Prrafodelista"/>
        <w:spacing w:line="48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14:paraId="5C97D0BE" w14:textId="77777777" w:rsidR="005D5ACA" w:rsidRPr="00F72690" w:rsidRDefault="005D5ACA" w:rsidP="00662FF8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14:paraId="472FDE4B" w14:textId="77777777" w:rsidR="00AA47DA" w:rsidRPr="00F72690" w:rsidRDefault="00AA47DA" w:rsidP="00662FF8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14:paraId="68A6A82B" w14:textId="77777777" w:rsidR="00C562C5" w:rsidRPr="00F72690" w:rsidRDefault="00C562C5" w:rsidP="00662FF8">
      <w:pPr>
        <w:spacing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Results</w:t>
      </w:r>
    </w:p>
    <w:p w14:paraId="5C8E7181" w14:textId="07570781" w:rsidR="00C562C5" w:rsidRPr="00F72690" w:rsidRDefault="00A172CD" w:rsidP="00662FF8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In all, </w:t>
      </w:r>
      <w:r w:rsidR="00EE2485" w:rsidRPr="00F72690">
        <w:rPr>
          <w:rFonts w:ascii="Arial" w:hAnsi="Arial" w:cs="Arial"/>
          <w:sz w:val="24"/>
          <w:szCs w:val="24"/>
          <w:lang w:val="en-US"/>
        </w:rPr>
        <w:t>1070</w:t>
      </w:r>
      <w:r w:rsidR="00BE4996" w:rsidRPr="00F72690">
        <w:rPr>
          <w:rFonts w:ascii="Arial" w:hAnsi="Arial" w:cs="Arial"/>
          <w:sz w:val="24"/>
          <w:szCs w:val="24"/>
          <w:lang w:val="en-US"/>
        </w:rPr>
        <w:t xml:space="preserve"> special samples from 653 males (61%) and 417 females (39%) were studied retrospectively in the cytometry service of the Pontificia Universidad Javeriana and Hos</w:t>
      </w:r>
      <w:r w:rsidR="002A04D7" w:rsidRPr="00F72690">
        <w:rPr>
          <w:rFonts w:ascii="Arial" w:hAnsi="Arial" w:cs="Arial"/>
          <w:sz w:val="24"/>
          <w:szCs w:val="24"/>
          <w:lang w:val="en-US"/>
        </w:rPr>
        <w:t xml:space="preserve">pital Universitario San Ignacio, between June 2008 and June 2014. The mean age of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="002A04D7" w:rsidRPr="00F72690">
        <w:rPr>
          <w:rFonts w:ascii="Arial" w:hAnsi="Arial" w:cs="Arial"/>
          <w:sz w:val="24"/>
          <w:szCs w:val="24"/>
          <w:lang w:val="en-US"/>
        </w:rPr>
        <w:t>patients at the time of analysis was 37 years (range: 3 months</w:t>
      </w:r>
      <w:r w:rsidR="00585AAF" w:rsidRPr="00F72690">
        <w:rPr>
          <w:rFonts w:ascii="Arial" w:hAnsi="Arial" w:cs="Arial"/>
          <w:sz w:val="24"/>
          <w:szCs w:val="24"/>
          <w:lang w:val="en-US"/>
        </w:rPr>
        <w:t xml:space="preserve"> old</w:t>
      </w:r>
      <w:r w:rsidR="002A04D7" w:rsidRPr="00F72690">
        <w:rPr>
          <w:rFonts w:ascii="Arial" w:hAnsi="Arial" w:cs="Arial"/>
          <w:sz w:val="24"/>
          <w:szCs w:val="24"/>
          <w:lang w:val="en-US"/>
        </w:rPr>
        <w:t xml:space="preserve">-88 years). </w:t>
      </w:r>
      <w:r w:rsidR="00C562C5" w:rsidRPr="00F7269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FA553AE" w14:textId="130A19D2" w:rsidR="00E66A33" w:rsidRPr="00F72690" w:rsidRDefault="003914F9" w:rsidP="00E66A3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Most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samples </w:t>
      </w:r>
      <w:r w:rsidR="0055333C" w:rsidRPr="00F72690">
        <w:rPr>
          <w:rStyle w:val="hps"/>
          <w:rFonts w:ascii="Arial" w:hAnsi="Arial" w:cs="Arial"/>
          <w:sz w:val="24"/>
          <w:szCs w:val="24"/>
          <w:lang w:val="en-US"/>
        </w:rPr>
        <w:t>consisted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CSF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932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;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87.1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%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of cases)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A172CD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while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pleural fluid samples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 95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;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8.9%),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bookmarkStart w:id="1" w:name="OLE_LINK1"/>
      <w:r w:rsidRPr="00F72690">
        <w:rPr>
          <w:rStyle w:val="hps"/>
          <w:rFonts w:ascii="Arial" w:hAnsi="Arial" w:cs="Arial"/>
          <w:sz w:val="24"/>
          <w:szCs w:val="24"/>
          <w:lang w:val="en-US"/>
        </w:rPr>
        <w:t>bronchoalveolar</w:t>
      </w:r>
      <w:bookmarkEnd w:id="1"/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lavage 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24;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2.2%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), </w:t>
      </w:r>
      <w:bookmarkStart w:id="2" w:name="OLE_LINK2"/>
      <w:r w:rsidRPr="00F72690">
        <w:rPr>
          <w:rStyle w:val="hps"/>
          <w:rFonts w:ascii="Arial" w:hAnsi="Arial" w:cs="Arial"/>
          <w:sz w:val="24"/>
          <w:szCs w:val="24"/>
          <w:lang w:val="en-US"/>
        </w:rPr>
        <w:t>pericardial</w:t>
      </w:r>
      <w:bookmarkEnd w:id="2"/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fluid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 8;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0.7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%), peritoneal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fluid 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 7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0.7%), </w:t>
      </w:r>
      <w:bookmarkStart w:id="3" w:name="OLE_LINK3"/>
      <w:r w:rsidRPr="00F72690">
        <w:rPr>
          <w:rStyle w:val="hps"/>
          <w:rFonts w:ascii="Arial" w:hAnsi="Arial" w:cs="Arial"/>
          <w:sz w:val="24"/>
          <w:szCs w:val="24"/>
          <w:lang w:val="en-US"/>
        </w:rPr>
        <w:t>ascites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bookmarkEnd w:id="3"/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 3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0.3%) and </w:t>
      </w:r>
      <w:bookmarkStart w:id="4" w:name="OLE_LINK4"/>
      <w:bookmarkStart w:id="5" w:name="OLE_LINK5"/>
      <w:r w:rsidRPr="00F72690">
        <w:rPr>
          <w:rStyle w:val="hps"/>
          <w:rFonts w:ascii="Arial" w:hAnsi="Arial" w:cs="Arial"/>
          <w:sz w:val="24"/>
          <w:szCs w:val="24"/>
          <w:lang w:val="en-US"/>
        </w:rPr>
        <w:t>synovial</w:t>
      </w:r>
      <w:bookmarkEnd w:id="4"/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</w:t>
      </w:r>
      <w:bookmarkEnd w:id="5"/>
      <w:r w:rsidRPr="00F72690">
        <w:rPr>
          <w:rStyle w:val="hps"/>
          <w:rFonts w:ascii="Arial" w:hAnsi="Arial" w:cs="Arial"/>
          <w:sz w:val="24"/>
          <w:szCs w:val="24"/>
          <w:lang w:val="en-US"/>
        </w:rPr>
        <w:t>fluid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= 1;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0</w:t>
      </w:r>
      <w:r w:rsidR="00E66A33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1%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 </w:t>
      </w:r>
      <w:r w:rsidR="00A172CD" w:rsidRPr="00F72690">
        <w:rPr>
          <w:rFonts w:ascii="Arial" w:hAnsi="Arial" w:cs="Arial"/>
          <w:sz w:val="24"/>
          <w:szCs w:val="24"/>
          <w:lang w:val="en-US"/>
        </w:rPr>
        <w:t xml:space="preserve">represented fewer samples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(Figure 1)</w:t>
      </w:r>
      <w:r w:rsidRPr="00F72690">
        <w:rPr>
          <w:rFonts w:ascii="Arial" w:hAnsi="Arial" w:cs="Arial"/>
          <w:sz w:val="24"/>
          <w:szCs w:val="24"/>
          <w:lang w:val="en-US"/>
        </w:rPr>
        <w:t>.</w:t>
      </w:r>
      <w:r w:rsidR="00E66A33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Sample volumes </w:t>
      </w:r>
      <w:r w:rsidR="00FB3191" w:rsidRPr="00F72690">
        <w:rPr>
          <w:rFonts w:ascii="Arial" w:eastAsia="Times New Roman" w:hAnsi="Arial" w:cs="Arial"/>
          <w:sz w:val="24"/>
          <w:szCs w:val="24"/>
          <w:lang w:val="en-US" w:eastAsia="es-CO"/>
        </w:rPr>
        <w:t>were variable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and</w:t>
      </w:r>
      <w:r w:rsidR="00FB3191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>rang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>ed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from 0.2 ml (in CSF</w:t>
      </w:r>
      <w:r w:rsidR="000878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samples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) to 60 ml (in </w:t>
      </w:r>
      <w:r w:rsidR="000878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samples 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>of pleural fluids) (Figure 2). All samples were</w:t>
      </w:r>
      <w:r w:rsidR="00C376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>stabilized with TransFix</w:t>
      </w:r>
      <w:r w:rsidR="0055333C" w:rsidRPr="00F72690">
        <w:rPr>
          <w:rFonts w:ascii="Arial" w:eastAsia="Times New Roman" w:hAnsi="Arial" w:cs="Arial"/>
          <w:sz w:val="24"/>
          <w:szCs w:val="24"/>
          <w:lang w:val="en-US" w:eastAsia="es-CO"/>
        </w:rPr>
        <w:t>™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(Cytomark</w:t>
      </w:r>
      <w:r w:rsidR="00A172CD" w:rsidRPr="00F72690">
        <w:rPr>
          <w:rFonts w:ascii="Arial" w:eastAsia="Times New Roman" w:hAnsi="Arial" w:cs="Arial"/>
          <w:sz w:val="24"/>
          <w:szCs w:val="24"/>
          <w:lang w:val="en-US" w:eastAsia="es-CO"/>
        </w:rPr>
        <w:t>,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Buckingham, UK)</w:t>
      </w:r>
      <w:r w:rsidR="00A172CD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at </w:t>
      </w:r>
      <w:r w:rsidR="00E66A33" w:rsidRPr="00F72690">
        <w:rPr>
          <w:rFonts w:ascii="Arial" w:eastAsia="Times New Roman" w:hAnsi="Arial" w:cs="Arial"/>
          <w:sz w:val="24"/>
          <w:szCs w:val="24"/>
          <w:lang w:val="en-US" w:eastAsia="es-CO"/>
        </w:rPr>
        <w:t>the time of collection.</w:t>
      </w:r>
    </w:p>
    <w:p w14:paraId="648810AD" w14:textId="54872BC7" w:rsidR="006C49B1" w:rsidRPr="00F72690" w:rsidRDefault="006E271C" w:rsidP="00D86452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According to the final diagnosis</w:t>
      </w:r>
      <w:r w:rsidR="00011E1A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most cases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were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acute </w:t>
      </w:r>
      <w:r w:rsidR="00FB3191" w:rsidRPr="00F72690">
        <w:rPr>
          <w:rFonts w:ascii="Arial" w:hAnsi="Arial" w:cs="Arial"/>
          <w:sz w:val="24"/>
          <w:szCs w:val="24"/>
          <w:lang w:val="en-US"/>
        </w:rPr>
        <w:t>leukemia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(n=</w:t>
      </w:r>
      <w:r w:rsidR="003D6F19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>606</w:t>
      </w:r>
      <w:r w:rsidR="00E37995" w:rsidRPr="00F72690">
        <w:rPr>
          <w:rFonts w:ascii="Arial" w:hAnsi="Arial" w:cs="Arial"/>
          <w:sz w:val="24"/>
          <w:szCs w:val="24"/>
          <w:lang w:val="en-US"/>
        </w:rPr>
        <w:t>: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B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 cell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acute 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lymphoblastic </w:t>
      </w:r>
      <w:r w:rsidRPr="00F72690">
        <w:rPr>
          <w:rFonts w:ascii="Arial" w:hAnsi="Arial" w:cs="Arial"/>
          <w:sz w:val="24"/>
          <w:szCs w:val="24"/>
          <w:lang w:val="en-US"/>
        </w:rPr>
        <w:t>leukemia, 495; T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 cell </w:t>
      </w:r>
      <w:r w:rsidRPr="00F72690">
        <w:rPr>
          <w:rFonts w:ascii="Arial" w:hAnsi="Arial" w:cs="Arial"/>
          <w:sz w:val="24"/>
          <w:szCs w:val="24"/>
          <w:lang w:val="en-US"/>
        </w:rPr>
        <w:t>acute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 lymphoblastic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leukemia, 59, acute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 myeloblastic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leukemia, </w:t>
      </w:r>
      <w:r w:rsidR="00E37995" w:rsidRPr="00F72690">
        <w:rPr>
          <w:rFonts w:ascii="Arial" w:hAnsi="Arial" w:cs="Arial"/>
          <w:sz w:val="24"/>
          <w:szCs w:val="24"/>
          <w:lang w:val="en-US"/>
        </w:rPr>
        <w:t>23; b</w:t>
      </w:r>
      <w:r w:rsidR="00C1732E" w:rsidRPr="00F72690">
        <w:rPr>
          <w:rFonts w:ascii="Arial" w:hAnsi="Arial" w:cs="Arial"/>
          <w:sz w:val="24"/>
          <w:szCs w:val="24"/>
          <w:lang w:val="en-US"/>
        </w:rPr>
        <w:t>i</w:t>
      </w:r>
      <w:r w:rsidR="00E37995" w:rsidRPr="00F72690">
        <w:rPr>
          <w:rFonts w:ascii="Arial" w:hAnsi="Arial" w:cs="Arial"/>
          <w:sz w:val="24"/>
          <w:szCs w:val="24"/>
          <w:lang w:val="en-US"/>
        </w:rPr>
        <w:t>phenotypic acute leukemia, 6; and biclonal acute leukemia, 3</w:t>
      </w:r>
      <w:r w:rsidRPr="00F72690">
        <w:rPr>
          <w:rFonts w:ascii="Arial" w:hAnsi="Arial" w:cs="Arial"/>
          <w:sz w:val="24"/>
          <w:szCs w:val="24"/>
          <w:lang w:val="en-US"/>
        </w:rPr>
        <w:t>)</w:t>
      </w:r>
      <w:r w:rsidR="00C1732E" w:rsidRPr="00F72690">
        <w:rPr>
          <w:rFonts w:ascii="Arial" w:hAnsi="Arial" w:cs="Arial"/>
          <w:sz w:val="24"/>
          <w:szCs w:val="24"/>
          <w:lang w:val="en-US"/>
        </w:rPr>
        <w:t>. Other cases were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="00E37995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Non</w:t>
        </w:r>
        <w:r w:rsidR="00C1732E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-</w:t>
        </w:r>
        <w:r w:rsidR="00E37995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Hodgkin</w:t>
        </w:r>
        <w:r w:rsidR="00E37995" w:rsidRPr="00F72690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lang w:val="en-US"/>
          </w:rPr>
          <w:t xml:space="preserve"> Lymphomas</w:t>
        </w:r>
      </w:hyperlink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(NHL) </w:t>
      </w:r>
      <w:r w:rsidR="00493980" w:rsidRPr="00F72690">
        <w:rPr>
          <w:rFonts w:ascii="Arial" w:hAnsi="Arial" w:cs="Arial"/>
          <w:sz w:val="24"/>
          <w:szCs w:val="24"/>
          <w:lang w:val="en-US"/>
        </w:rPr>
        <w:t>(n=</w:t>
      </w:r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93980" w:rsidRPr="00F72690">
        <w:rPr>
          <w:rFonts w:ascii="Arial" w:hAnsi="Arial" w:cs="Arial"/>
          <w:sz w:val="24"/>
          <w:szCs w:val="24"/>
          <w:lang w:val="en-US"/>
        </w:rPr>
        <w:t>317</w:t>
      </w:r>
      <w:r w:rsidR="00E37995" w:rsidRPr="00F72690">
        <w:rPr>
          <w:rFonts w:ascii="Arial" w:hAnsi="Arial" w:cs="Arial"/>
          <w:sz w:val="24"/>
          <w:szCs w:val="24"/>
          <w:lang w:val="en-US"/>
        </w:rPr>
        <w:t>: B-NHL, 282; and T-NHL, 35</w:t>
      </w:r>
      <w:r w:rsidR="00493980" w:rsidRPr="00F72690">
        <w:rPr>
          <w:rFonts w:ascii="Arial" w:hAnsi="Arial" w:cs="Arial"/>
          <w:sz w:val="24"/>
          <w:szCs w:val="24"/>
          <w:lang w:val="en-US"/>
        </w:rPr>
        <w:t>)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6C49B1" w:rsidRPr="00F72690">
        <w:rPr>
          <w:rFonts w:ascii="Arial" w:hAnsi="Arial" w:cs="Arial"/>
          <w:sz w:val="24"/>
          <w:szCs w:val="24"/>
          <w:lang w:val="en-US"/>
        </w:rPr>
        <w:t>Hodgkin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 lymphoma</w:t>
      </w:r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(HL) </w:t>
      </w:r>
      <w:r w:rsidR="00D31CB5" w:rsidRPr="00F72690">
        <w:rPr>
          <w:rFonts w:ascii="Arial" w:hAnsi="Arial" w:cs="Arial"/>
          <w:sz w:val="24"/>
          <w:szCs w:val="24"/>
          <w:lang w:val="en-US"/>
        </w:rPr>
        <w:t>(n=</w:t>
      </w:r>
      <w:r w:rsidR="003D6F19">
        <w:rPr>
          <w:rFonts w:ascii="Arial" w:hAnsi="Arial" w:cs="Arial"/>
          <w:sz w:val="24"/>
          <w:szCs w:val="24"/>
          <w:lang w:val="en-US"/>
        </w:rPr>
        <w:t xml:space="preserve"> </w:t>
      </w:r>
      <w:r w:rsidR="00D31CB5" w:rsidRPr="00F72690">
        <w:rPr>
          <w:rFonts w:ascii="Arial" w:hAnsi="Arial" w:cs="Arial"/>
          <w:sz w:val="24"/>
          <w:szCs w:val="24"/>
          <w:lang w:val="en-US"/>
        </w:rPr>
        <w:t>8)</w:t>
      </w:r>
      <w:r w:rsidR="00E37995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hyperlink r:id="rId10" w:history="1">
        <w:r w:rsidR="00E37995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chronic myeloid leukemia (CML)</w:t>
        </w:r>
      </w:hyperlink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 (n=12), </w:t>
      </w:r>
      <w:hyperlink r:id="rId11" w:history="1">
        <w:r w:rsidR="00E37995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myelod</w:t>
        </w:r>
        <w:r w:rsidR="0055333C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y</w:t>
        </w:r>
        <w:r w:rsidR="00E37995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splastic</w:t>
        </w:r>
        <w:r w:rsidR="00E37995" w:rsidRPr="00F72690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lang w:val="en-US"/>
          </w:rPr>
          <w:t xml:space="preserve"> </w:t>
        </w:r>
        <w:r w:rsidR="00E37995" w:rsidRPr="00F72690">
          <w:rPr>
            <w:rStyle w:val="Hipervnculo"/>
            <w:rFonts w:ascii="Arial" w:hAnsi="Arial" w:cs="Arial"/>
            <w:bCs/>
            <w:color w:val="auto"/>
            <w:sz w:val="24"/>
            <w:szCs w:val="24"/>
            <w:u w:val="none"/>
            <w:lang w:val="en-US"/>
          </w:rPr>
          <w:t>syndrome (MDS)</w:t>
        </w:r>
      </w:hyperlink>
      <w:r w:rsidR="00E37995" w:rsidRPr="00F72690">
        <w:rPr>
          <w:lang w:val="en-US"/>
        </w:rPr>
        <w:t xml:space="preserve"> </w:t>
      </w:r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(n= 5), </w:t>
      </w:r>
      <w:r w:rsidR="003E63A0" w:rsidRPr="00F72690">
        <w:rPr>
          <w:rFonts w:ascii="Arial" w:hAnsi="Arial" w:cs="Arial"/>
          <w:sz w:val="24"/>
          <w:szCs w:val="24"/>
          <w:lang w:val="en-US"/>
        </w:rPr>
        <w:t>multiple m</w:t>
      </w:r>
      <w:r w:rsidR="00C1732E" w:rsidRPr="00F72690">
        <w:rPr>
          <w:rFonts w:ascii="Arial" w:hAnsi="Arial" w:cs="Arial"/>
          <w:sz w:val="24"/>
          <w:szCs w:val="24"/>
          <w:lang w:val="en-US"/>
        </w:rPr>
        <w:t>y</w:t>
      </w:r>
      <w:r w:rsidR="003E63A0" w:rsidRPr="00F72690">
        <w:rPr>
          <w:rFonts w:ascii="Arial" w:hAnsi="Arial" w:cs="Arial"/>
          <w:sz w:val="24"/>
          <w:szCs w:val="24"/>
          <w:lang w:val="en-US"/>
        </w:rPr>
        <w:t xml:space="preserve">eloma (MM) </w:t>
      </w:r>
      <w:r w:rsidR="00D31CB5" w:rsidRPr="00F72690">
        <w:rPr>
          <w:rFonts w:ascii="Arial" w:hAnsi="Arial" w:cs="Arial"/>
          <w:sz w:val="24"/>
          <w:szCs w:val="24"/>
          <w:lang w:val="en-US"/>
        </w:rPr>
        <w:t>(n= 5),</w:t>
      </w:r>
      <w:r w:rsidR="003E63A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and </w:t>
      </w:r>
      <w:r w:rsidR="003E63A0" w:rsidRPr="00F72690">
        <w:rPr>
          <w:rFonts w:ascii="Arial" w:hAnsi="Arial" w:cs="Arial"/>
          <w:sz w:val="24"/>
          <w:szCs w:val="24"/>
          <w:lang w:val="en-US"/>
        </w:rPr>
        <w:t xml:space="preserve">solid </w:t>
      </w:r>
      <w:r w:rsidR="00FB3191" w:rsidRPr="00F72690">
        <w:rPr>
          <w:rFonts w:ascii="Arial" w:hAnsi="Arial" w:cs="Arial"/>
          <w:sz w:val="24"/>
          <w:szCs w:val="24"/>
          <w:lang w:val="en-US"/>
        </w:rPr>
        <w:t>tumor</w:t>
      </w:r>
      <w:r w:rsidR="00C1732E" w:rsidRPr="00F72690">
        <w:rPr>
          <w:rFonts w:ascii="Arial" w:hAnsi="Arial" w:cs="Arial"/>
          <w:sz w:val="24"/>
          <w:szCs w:val="24"/>
          <w:lang w:val="en-US"/>
        </w:rPr>
        <w:t>s</w:t>
      </w:r>
      <w:r w:rsidR="003E63A0" w:rsidRPr="00F72690">
        <w:rPr>
          <w:rFonts w:ascii="Arial" w:hAnsi="Arial" w:cs="Arial"/>
          <w:sz w:val="24"/>
          <w:szCs w:val="24"/>
          <w:lang w:val="en-US"/>
        </w:rPr>
        <w:t xml:space="preserve"> (ST)</w:t>
      </w:r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 (n= 21)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. The remaining samples </w:t>
      </w:r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(n= 96) </w:t>
      </w:r>
      <w:r w:rsidR="00430BF7" w:rsidRPr="00F72690">
        <w:rPr>
          <w:rStyle w:val="hps"/>
          <w:rFonts w:ascii="Arial" w:hAnsi="Arial" w:cs="Arial"/>
          <w:sz w:val="24"/>
          <w:szCs w:val="24"/>
          <w:lang w:val="en-US"/>
        </w:rPr>
        <w:t>included patients with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30BF7" w:rsidRPr="00F72690">
        <w:rPr>
          <w:rStyle w:val="hps"/>
          <w:rFonts w:ascii="Arial" w:hAnsi="Arial" w:cs="Arial"/>
          <w:sz w:val="24"/>
          <w:szCs w:val="24"/>
          <w:lang w:val="en-US"/>
        </w:rPr>
        <w:t>neurological symptoms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430BF7" w:rsidRPr="00F72690">
        <w:rPr>
          <w:rStyle w:val="hps"/>
          <w:rFonts w:ascii="Arial" w:hAnsi="Arial" w:cs="Arial"/>
          <w:sz w:val="24"/>
          <w:szCs w:val="24"/>
          <w:lang w:val="en-US"/>
        </w:rPr>
        <w:t>patients infected with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30BF7" w:rsidRPr="00F72690">
        <w:rPr>
          <w:rStyle w:val="hps"/>
          <w:rFonts w:ascii="Arial" w:hAnsi="Arial" w:cs="Arial"/>
          <w:sz w:val="24"/>
          <w:szCs w:val="24"/>
          <w:lang w:val="en-US"/>
        </w:rPr>
        <w:t>human immunodeficiency virus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30BF7" w:rsidRPr="00F72690">
        <w:rPr>
          <w:rStyle w:val="hps"/>
          <w:rFonts w:ascii="Arial" w:hAnsi="Arial" w:cs="Arial"/>
          <w:sz w:val="24"/>
          <w:szCs w:val="24"/>
          <w:lang w:val="en-US"/>
        </w:rPr>
        <w:t>(HIV+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),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and patients with </w:t>
      </w:r>
      <w:r w:rsidR="00430BF7" w:rsidRPr="00F72690">
        <w:rPr>
          <w:rStyle w:val="hps"/>
          <w:rFonts w:ascii="Arial" w:hAnsi="Arial" w:cs="Arial"/>
          <w:sz w:val="24"/>
          <w:szCs w:val="24"/>
          <w:lang w:val="en-US"/>
        </w:rPr>
        <w:t>autoimmune diseases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, infections,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and </w:t>
      </w:r>
      <w:r w:rsidR="00430BF7" w:rsidRPr="00F72690">
        <w:rPr>
          <w:rFonts w:ascii="Arial" w:hAnsi="Arial" w:cs="Arial"/>
          <w:sz w:val="24"/>
          <w:szCs w:val="24"/>
          <w:lang w:val="en-US"/>
        </w:rPr>
        <w:t xml:space="preserve">migraine, </w:t>
      </w:r>
      <w:r w:rsidR="00C1732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among </w:t>
      </w:r>
      <w:r w:rsidR="00C1732E" w:rsidRPr="00F72690">
        <w:rPr>
          <w:rStyle w:val="hps"/>
          <w:rFonts w:ascii="Arial" w:hAnsi="Arial" w:cs="Arial"/>
          <w:sz w:val="24"/>
          <w:szCs w:val="24"/>
          <w:lang w:val="en-US"/>
        </w:rPr>
        <w:lastRenderedPageBreak/>
        <w:t>other conditions</w:t>
      </w:r>
      <w:r w:rsidR="00430BF7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="00D31CB5" w:rsidRPr="00F72690">
        <w:rPr>
          <w:rFonts w:ascii="Arial" w:hAnsi="Arial" w:cs="Arial"/>
          <w:sz w:val="24"/>
          <w:szCs w:val="24"/>
          <w:lang w:val="en-US"/>
        </w:rPr>
        <w:t xml:space="preserve"> (</w:t>
      </w:r>
      <w:r w:rsidR="004934E7" w:rsidRPr="00F72690">
        <w:rPr>
          <w:rFonts w:ascii="Arial" w:hAnsi="Arial" w:cs="Arial"/>
          <w:sz w:val="24"/>
          <w:szCs w:val="24"/>
          <w:lang w:val="en-US"/>
        </w:rPr>
        <w:t>Figur</w:t>
      </w:r>
      <w:r w:rsidR="00430BF7" w:rsidRPr="00F72690">
        <w:rPr>
          <w:rFonts w:ascii="Arial" w:hAnsi="Arial" w:cs="Arial"/>
          <w:sz w:val="24"/>
          <w:szCs w:val="24"/>
          <w:lang w:val="en-US"/>
        </w:rPr>
        <w:t>e</w:t>
      </w:r>
      <w:r w:rsidR="004934E7" w:rsidRPr="00F72690">
        <w:rPr>
          <w:rFonts w:ascii="Arial" w:hAnsi="Arial" w:cs="Arial"/>
          <w:sz w:val="24"/>
          <w:szCs w:val="24"/>
          <w:lang w:val="en-US"/>
        </w:rPr>
        <w:t xml:space="preserve"> 3</w:t>
      </w:r>
      <w:r w:rsidR="00493980" w:rsidRPr="00F72690">
        <w:rPr>
          <w:rFonts w:ascii="Arial" w:hAnsi="Arial" w:cs="Arial"/>
          <w:sz w:val="24"/>
          <w:szCs w:val="24"/>
          <w:lang w:val="en-US"/>
        </w:rPr>
        <w:t>)</w:t>
      </w:r>
      <w:r w:rsidR="00430BF7" w:rsidRPr="00F72690">
        <w:rPr>
          <w:rFonts w:ascii="Arial" w:hAnsi="Arial" w:cs="Arial"/>
          <w:sz w:val="24"/>
          <w:szCs w:val="24"/>
          <w:lang w:val="en-US"/>
        </w:rPr>
        <w:t>.</w:t>
      </w:r>
      <w:r w:rsidR="00D864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In all, </w:t>
      </w:r>
      <w:r w:rsidR="00BF049E" w:rsidRPr="00F72690">
        <w:rPr>
          <w:rFonts w:ascii="Arial" w:hAnsi="Arial" w:cs="Arial"/>
          <w:sz w:val="24"/>
          <w:szCs w:val="24"/>
          <w:lang w:val="en-US"/>
        </w:rPr>
        <w:t xml:space="preserve">347 cases were analyzed at diagnosis (32%), 682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were analyzed </w:t>
      </w:r>
      <w:r w:rsidR="00BF049E" w:rsidRPr="00F72690">
        <w:rPr>
          <w:rFonts w:ascii="Arial" w:hAnsi="Arial" w:cs="Arial"/>
          <w:sz w:val="24"/>
          <w:szCs w:val="24"/>
          <w:lang w:val="en-US"/>
        </w:rPr>
        <w:t xml:space="preserve">at </w:t>
      </w:r>
      <w:r w:rsidR="00BF049E" w:rsidRPr="00F72690">
        <w:rPr>
          <w:rStyle w:val="hps"/>
          <w:rFonts w:ascii="Arial" w:hAnsi="Arial" w:cs="Arial"/>
          <w:sz w:val="24"/>
          <w:szCs w:val="24"/>
          <w:lang w:val="en-US"/>
        </w:rPr>
        <w:t>clinical</w:t>
      </w:r>
      <w:r w:rsidR="00BF049E" w:rsidRPr="00F72690">
        <w:rPr>
          <w:rStyle w:val="shorttext"/>
          <w:rFonts w:ascii="Arial" w:hAnsi="Arial" w:cs="Arial"/>
          <w:sz w:val="24"/>
          <w:szCs w:val="24"/>
          <w:lang w:val="en-US"/>
        </w:rPr>
        <w:t xml:space="preserve"> </w:t>
      </w:r>
      <w:r w:rsidR="00BF049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follow-up (64%) and 41 were </w:t>
      </w:r>
      <w:r w:rsidR="00720121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analyzed </w:t>
      </w:r>
      <w:r w:rsidR="00BF049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at relapse (4%). </w:t>
      </w:r>
      <w:r w:rsidR="00BF049E" w:rsidRPr="00F72690">
        <w:rPr>
          <w:rStyle w:val="hps"/>
          <w:lang w:val="en-US"/>
        </w:rPr>
        <w:t xml:space="preserve"> </w:t>
      </w:r>
    </w:p>
    <w:p w14:paraId="60A74955" w14:textId="77777777" w:rsidR="00ED787E" w:rsidRDefault="00ED787E">
      <w:pPr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</w:pPr>
    </w:p>
    <w:p w14:paraId="52F4AE37" w14:textId="77777777" w:rsidR="00633A81" w:rsidRDefault="006E5065">
      <w:pPr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Analysis of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samples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of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cerebrospinal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fluid (CSF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>)</w:t>
      </w:r>
    </w:p>
    <w:p w14:paraId="0CB52C21" w14:textId="77777777" w:rsidR="00ED787E" w:rsidRPr="00F72690" w:rsidRDefault="00ED787E">
      <w:pPr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0FCC4701" w14:textId="7F4A7FF8" w:rsidR="002970F1" w:rsidRPr="00F72690" w:rsidRDefault="00C1732E" w:rsidP="00117914">
      <w:pPr>
        <w:spacing w:after="0" w:line="480" w:lineRule="auto"/>
        <w:jc w:val="both"/>
        <w:rPr>
          <w:rStyle w:val="hps"/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total number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CSF samples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analyzed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was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932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and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the pathological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condition most often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tested was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infiltration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by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B cell acute lymphoblastic leukemia (B-ALL)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54% of cases),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followed by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B-NHL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(26%)</w:t>
      </w:r>
      <w:r w:rsidR="006E506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(Figure 4A</w:t>
      </w:r>
      <w:r w:rsidR="006E5065" w:rsidRPr="00F72690">
        <w:rPr>
          <w:rFonts w:ascii="Arial" w:hAnsi="Arial" w:cs="Arial"/>
          <w:sz w:val="24"/>
          <w:szCs w:val="24"/>
          <w:lang w:val="en-US"/>
        </w:rPr>
        <w:t>)</w:t>
      </w:r>
      <w:r w:rsidR="006E5065" w:rsidRPr="00F72690">
        <w:rPr>
          <w:rStyle w:val="hps"/>
          <w:rFonts w:ascii="Arial" w:hAnsi="Arial" w:cs="Arial"/>
          <w:sz w:val="24"/>
          <w:szCs w:val="24"/>
          <w:lang w:val="en-US"/>
        </w:rPr>
        <w:t>.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Some cases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that were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diagnosed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as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meningoencephalitis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autoimmune</w:t>
      </w:r>
      <w:r w:rsidR="00720121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diseases</w:t>
      </w:r>
      <w:r w:rsidR="0055333C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infectious disease</w:t>
      </w:r>
      <w:r w:rsidR="00720121" w:rsidRPr="00F72690">
        <w:rPr>
          <w:rStyle w:val="hps"/>
          <w:rFonts w:ascii="Arial" w:hAnsi="Arial" w:cs="Arial"/>
          <w:sz w:val="24"/>
          <w:szCs w:val="24"/>
          <w:lang w:val="en-US"/>
        </w:rPr>
        <w:t>s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or solid tumors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were included as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"other"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and represented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6%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the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total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CSF samples</w:t>
      </w:r>
      <w:r w:rsidR="002970F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970F1"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="002970F1" w:rsidRPr="00F72690">
        <w:rPr>
          <w:rFonts w:ascii="Arial" w:hAnsi="Arial" w:cs="Arial"/>
          <w:sz w:val="24"/>
          <w:szCs w:val="24"/>
          <w:lang w:val="en-US"/>
        </w:rPr>
        <w:t>63 samples).</w:t>
      </w:r>
    </w:p>
    <w:p w14:paraId="2ACCAEBB" w14:textId="11133409" w:rsidR="00471040" w:rsidRPr="00F72690" w:rsidRDefault="008C3060" w:rsidP="00117914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Of all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samples tested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19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% </w:t>
      </w:r>
      <w:r w:rsidR="00C1732E" w:rsidRPr="00F72690">
        <w:rPr>
          <w:rFonts w:ascii="Arial" w:hAnsi="Arial" w:cs="Arial"/>
          <w:sz w:val="24"/>
          <w:szCs w:val="24"/>
          <w:lang w:val="en-US"/>
        </w:rPr>
        <w:t xml:space="preserve">demonstrated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tumor infiltration</w:t>
      </w:r>
      <w:r w:rsidR="00BD75A8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1732E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while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the remaining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81%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were tumor</w:t>
      </w:r>
      <w:r w:rsidR="00720121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 cell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-free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(Figure 4B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). </w:t>
      </w:r>
      <w:r w:rsidR="009971BB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In patients with positive tumor infiltration, 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the </w:t>
      </w:r>
      <w:r w:rsidR="009971BB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CSF samples showed 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a </w:t>
      </w:r>
      <w:r w:rsidR="009971BB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higher absolute number of </w:t>
      </w:r>
      <w:r w:rsidR="00471040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total </w:t>
      </w:r>
      <w:r w:rsidR="009971BB" w:rsidRPr="00F72690">
        <w:rPr>
          <w:rFonts w:ascii="Arial" w:eastAsia="Times New Roman" w:hAnsi="Arial" w:cs="Arial"/>
          <w:sz w:val="24"/>
          <w:szCs w:val="24"/>
          <w:lang w:val="en-US" w:eastAsia="es-CO"/>
        </w:rPr>
        <w:t>cells/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>µ</w:t>
      </w:r>
      <w:r w:rsidR="009971BB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l including T lymphocytes, monocytes and neutrophils 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compared with </w:t>
      </w:r>
      <w:r w:rsidR="009971BB" w:rsidRPr="00F72690">
        <w:rPr>
          <w:rFonts w:ascii="Arial" w:eastAsia="Times New Roman" w:hAnsi="Arial" w:cs="Arial"/>
          <w:sz w:val="24"/>
          <w:szCs w:val="24"/>
          <w:lang w:val="en-US" w:eastAsia="es-CO"/>
        </w:rPr>
        <w:t>CSF samples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that were negative for tumor infiltration</w:t>
      </w:r>
      <w:r w:rsidR="009971BB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(Table 2).</w:t>
      </w:r>
      <w:r w:rsidR="00471040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>Notably</w:t>
      </w:r>
      <w:r w:rsidR="009D7E59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, </w:t>
      </w:r>
      <w:r w:rsidR="00471040" w:rsidRPr="00F72690">
        <w:rPr>
          <w:rFonts w:ascii="Arial" w:eastAsia="Times New Roman" w:hAnsi="Arial" w:cs="Arial"/>
          <w:sz w:val="24"/>
          <w:szCs w:val="24"/>
          <w:lang w:val="en-US" w:eastAsia="es-CO"/>
        </w:rPr>
        <w:t>FCM was able to detect a minimum number of tumor cells/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>µ</w:t>
      </w:r>
      <w:r w:rsidR="00471040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l </w:t>
      </w:r>
      <w:r w:rsidR="009D7E59" w:rsidRPr="00F72690">
        <w:rPr>
          <w:rFonts w:ascii="Arial" w:eastAsia="Times New Roman" w:hAnsi="Arial" w:cs="Arial"/>
          <w:sz w:val="24"/>
          <w:szCs w:val="24"/>
          <w:lang w:val="en-US" w:eastAsia="es-CO"/>
        </w:rPr>
        <w:t>(from 0.01/</w:t>
      </w:r>
      <w:r w:rsidR="00C1732E" w:rsidRPr="00F72690">
        <w:rPr>
          <w:rFonts w:ascii="Arial" w:eastAsia="Times New Roman" w:hAnsi="Arial" w:cs="Arial"/>
          <w:sz w:val="24"/>
          <w:szCs w:val="24"/>
          <w:lang w:val="en-US" w:eastAsia="es-CO"/>
        </w:rPr>
        <w:t>µ</w:t>
      </w:r>
      <w:r w:rsidR="009D7E59" w:rsidRPr="00F72690">
        <w:rPr>
          <w:rFonts w:ascii="Arial" w:eastAsia="Times New Roman" w:hAnsi="Arial" w:cs="Arial"/>
          <w:sz w:val="24"/>
          <w:szCs w:val="24"/>
          <w:lang w:val="en-US" w:eastAsia="es-CO"/>
        </w:rPr>
        <w:t>l).</w:t>
      </w:r>
      <w:r w:rsidR="009D7E59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71040" w:rsidRPr="00F72690">
        <w:rPr>
          <w:rFonts w:ascii="Arial" w:hAnsi="Arial" w:cs="Arial"/>
          <w:sz w:val="24"/>
          <w:szCs w:val="24"/>
          <w:lang w:val="en-US"/>
        </w:rPr>
        <w:t>Examples of representative CSF analys</w:t>
      </w:r>
      <w:r w:rsidR="00C1732E" w:rsidRPr="00F72690">
        <w:rPr>
          <w:rFonts w:ascii="Arial" w:hAnsi="Arial" w:cs="Arial"/>
          <w:sz w:val="24"/>
          <w:szCs w:val="24"/>
          <w:lang w:val="en-US"/>
        </w:rPr>
        <w:t>e</w:t>
      </w:r>
      <w:r w:rsidR="00471040" w:rsidRPr="00F72690">
        <w:rPr>
          <w:rFonts w:ascii="Arial" w:hAnsi="Arial" w:cs="Arial"/>
          <w:sz w:val="24"/>
          <w:szCs w:val="24"/>
          <w:lang w:val="en-US"/>
        </w:rPr>
        <w:t xml:space="preserve">s are shown in </w:t>
      </w:r>
      <w:r w:rsidR="003D6F19">
        <w:rPr>
          <w:rFonts w:ascii="Arial" w:hAnsi="Arial" w:cs="Arial"/>
          <w:sz w:val="24"/>
          <w:szCs w:val="24"/>
          <w:lang w:val="en-US"/>
        </w:rPr>
        <w:t>F</w:t>
      </w:r>
      <w:r w:rsidR="00471040" w:rsidRPr="00F72690">
        <w:rPr>
          <w:rFonts w:ascii="Arial" w:hAnsi="Arial" w:cs="Arial"/>
          <w:sz w:val="24"/>
          <w:szCs w:val="24"/>
          <w:lang w:val="en-US"/>
        </w:rPr>
        <w:t xml:space="preserve">igures </w:t>
      </w:r>
      <w:r w:rsidR="005E0153">
        <w:rPr>
          <w:rFonts w:ascii="Arial" w:hAnsi="Arial" w:cs="Arial"/>
          <w:sz w:val="24"/>
          <w:szCs w:val="24"/>
          <w:lang w:val="en-US"/>
        </w:rPr>
        <w:t>5-7</w:t>
      </w:r>
      <w:r w:rsidR="00471040" w:rsidRPr="00F72690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6BEE4A8E" w14:textId="77777777" w:rsidR="003E5093" w:rsidRDefault="003E5093" w:rsidP="00662FF8">
      <w:pPr>
        <w:spacing w:after="0" w:line="480" w:lineRule="auto"/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</w:pPr>
    </w:p>
    <w:p w14:paraId="09580CB6" w14:textId="77777777" w:rsidR="00212652" w:rsidRDefault="00212652" w:rsidP="00662FF8">
      <w:pPr>
        <w:spacing w:after="0" w:line="480" w:lineRule="auto"/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Analysis of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pleural fluid samples</w:t>
      </w:r>
    </w:p>
    <w:p w14:paraId="6E0FB70C" w14:textId="77777777" w:rsidR="003E5093" w:rsidRPr="00F72690" w:rsidRDefault="003E5093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11EC4E41" w14:textId="1526C9FF" w:rsidR="003E40E0" w:rsidRPr="00F72690" w:rsidRDefault="006F4B7C" w:rsidP="0023152B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Style w:val="hps"/>
          <w:rFonts w:ascii="Arial" w:hAnsi="Arial" w:cs="Arial"/>
          <w:sz w:val="24"/>
          <w:szCs w:val="24"/>
          <w:lang w:val="en-US"/>
        </w:rPr>
        <w:t>In all,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95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samples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of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pleural fluid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>were assessed for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tumor infiltration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by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1F2D39">
        <w:rPr>
          <w:rFonts w:ascii="Arial" w:hAnsi="Arial" w:cs="Arial"/>
          <w:sz w:val="24"/>
          <w:szCs w:val="24"/>
          <w:lang w:val="en-US"/>
        </w:rPr>
        <w:t>B-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NHL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56%), followed by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cases </w:t>
      </w:r>
      <w:r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that were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classified as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"</w:t>
      </w:r>
      <w:r w:rsidR="00720121" w:rsidRPr="00F72690">
        <w:rPr>
          <w:rFonts w:ascii="Arial" w:hAnsi="Arial" w:cs="Arial"/>
          <w:sz w:val="24"/>
          <w:szCs w:val="24"/>
          <w:lang w:val="en-US"/>
        </w:rPr>
        <w:t>o</w:t>
      </w:r>
      <w:r w:rsidR="00212652" w:rsidRPr="00F72690">
        <w:rPr>
          <w:rFonts w:ascii="Arial" w:hAnsi="Arial" w:cs="Arial"/>
          <w:sz w:val="24"/>
          <w:szCs w:val="24"/>
          <w:lang w:val="en-US"/>
        </w:rPr>
        <w:t>ther</w:t>
      </w:r>
      <w:r w:rsidR="00BD75A8" w:rsidRPr="00F72690">
        <w:rPr>
          <w:rFonts w:ascii="Arial" w:hAnsi="Arial" w:cs="Arial"/>
          <w:sz w:val="24"/>
          <w:szCs w:val="24"/>
          <w:lang w:val="en-US"/>
        </w:rPr>
        <w:t>,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"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which included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infectious </w:t>
      </w:r>
      <w:r w:rsidR="00BD75A8" w:rsidRPr="00F72690">
        <w:rPr>
          <w:rStyle w:val="hps"/>
          <w:rFonts w:ascii="Arial" w:hAnsi="Arial" w:cs="Arial"/>
          <w:sz w:val="24"/>
          <w:szCs w:val="24"/>
          <w:lang w:val="en-US"/>
        </w:rPr>
        <w:t>diseases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, solid tumors,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cytopenias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HIV</w:t>
      </w:r>
      <w:r w:rsidR="001F2D39">
        <w:rPr>
          <w:rStyle w:val="hps"/>
          <w:rFonts w:ascii="Arial" w:hAnsi="Arial" w:cs="Arial"/>
          <w:sz w:val="24"/>
          <w:szCs w:val="24"/>
          <w:lang w:val="en-US"/>
        </w:rPr>
        <w:t>+ cases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and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12652" w:rsidRPr="00F72690">
        <w:rPr>
          <w:rStyle w:val="hps"/>
          <w:rFonts w:ascii="Arial" w:hAnsi="Arial" w:cs="Arial"/>
          <w:sz w:val="24"/>
          <w:szCs w:val="24"/>
          <w:lang w:val="en-US"/>
        </w:rPr>
        <w:t>pleural effusions</w:t>
      </w:r>
      <w:r w:rsidR="00212652" w:rsidRPr="00F72690">
        <w:rPr>
          <w:rFonts w:ascii="Arial" w:hAnsi="Arial" w:cs="Arial"/>
          <w:sz w:val="24"/>
          <w:szCs w:val="24"/>
          <w:lang w:val="en-US"/>
        </w:rPr>
        <w:t xml:space="preserve">. </w:t>
      </w:r>
      <w:r w:rsidR="00212652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These cases </w:t>
      </w:r>
      <w:r w:rsidR="00212652" w:rsidRPr="00F72690">
        <w:rPr>
          <w:rFonts w:ascii="Arial" w:eastAsia="Times New Roman" w:hAnsi="Arial" w:cs="Arial"/>
          <w:sz w:val="24"/>
          <w:szCs w:val="24"/>
          <w:lang w:val="en-US" w:eastAsia="es-CO"/>
        </w:rPr>
        <w:lastRenderedPageBreak/>
        <w:t>represent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>ed</w:t>
      </w:r>
      <w:r w:rsidR="00212652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21% of the total (Figure 4C).</w:t>
      </w:r>
      <w:r w:rsidR="000E7629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0E7629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After 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an </w:t>
      </w:r>
      <w:r w:rsidR="000E7629" w:rsidRPr="00F72690">
        <w:rPr>
          <w:rFonts w:ascii="Arial" w:eastAsia="Times New Roman" w:hAnsi="Arial" w:cs="Arial"/>
          <w:sz w:val="24"/>
          <w:szCs w:val="24"/>
          <w:lang w:val="en-US" w:eastAsia="es-CO"/>
        </w:rPr>
        <w:t>analysis of the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>se</w:t>
      </w:r>
      <w:r w:rsidR="000E7629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cases, it was found that 48 (51%) were infiltrated by tumor cells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>,</w:t>
      </w:r>
      <w:r w:rsidR="000E7629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while </w:t>
      </w:r>
      <w:r w:rsidR="000E7629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the remaining 47 cases (49%) were negative for tumor 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infiltration </w:t>
      </w:r>
      <w:r w:rsidR="000E7629" w:rsidRPr="00F72690">
        <w:rPr>
          <w:rFonts w:ascii="Arial" w:eastAsia="Times New Roman" w:hAnsi="Arial" w:cs="Arial"/>
          <w:sz w:val="24"/>
          <w:szCs w:val="24"/>
          <w:lang w:val="en-US" w:eastAsia="es-CO"/>
        </w:rPr>
        <w:t>(Figure 4D).</w:t>
      </w:r>
      <w:r w:rsidR="0023152B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23152B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In samples with 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tumor </w:t>
      </w:r>
      <w:r w:rsidR="0023152B" w:rsidRPr="00F72690">
        <w:rPr>
          <w:rFonts w:ascii="Arial" w:eastAsia="Times New Roman" w:hAnsi="Arial" w:cs="Arial"/>
          <w:sz w:val="24"/>
          <w:szCs w:val="24"/>
          <w:lang w:val="en-US" w:eastAsia="es-CO"/>
        </w:rPr>
        <w:t>infiltration, FCM detected a minimum of 0.1 tumor cells/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>µ</w:t>
      </w:r>
      <w:r w:rsidR="0023152B" w:rsidRPr="00F72690">
        <w:rPr>
          <w:rFonts w:ascii="Arial" w:eastAsia="Times New Roman" w:hAnsi="Arial" w:cs="Arial"/>
          <w:sz w:val="24"/>
          <w:szCs w:val="24"/>
          <w:lang w:val="en-US" w:eastAsia="es-CO"/>
        </w:rPr>
        <w:t>l.</w:t>
      </w:r>
      <w:r w:rsidR="003E40E0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Pleural fluids with tumor infiltration showed a significantly higher absolute number of total cells compared </w:t>
      </w:r>
      <w:r w:rsidR="00BD75A8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with </w:t>
      </w:r>
      <w:r w:rsidR="003E40E0" w:rsidRPr="00F72690">
        <w:rPr>
          <w:rFonts w:ascii="Arial" w:eastAsia="Times New Roman" w:hAnsi="Arial" w:cs="Arial"/>
          <w:sz w:val="24"/>
          <w:szCs w:val="24"/>
          <w:lang w:val="en-US" w:eastAsia="es-CO"/>
        </w:rPr>
        <w:t>cases without tumor infiltration.</w:t>
      </w:r>
      <w:r w:rsid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In these samples</w:t>
      </w:r>
      <w:r w:rsidR="004F08F5" w:rsidRPr="00F72690">
        <w:rPr>
          <w:rStyle w:val="hps"/>
          <w:rFonts w:ascii="Arial" w:hAnsi="Arial" w:cs="Arial"/>
          <w:sz w:val="24"/>
          <w:szCs w:val="24"/>
          <w:lang w:val="en-US"/>
        </w:rPr>
        <w:t>,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varying numbers of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neutrophils, monocytes, macrophages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T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lymphocytes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B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lymphocytes, NK cells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plasma cells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dendritic cells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and eosinophils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(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Table 2) were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also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detected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.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Examples of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pleural fluid analys</w:t>
      </w:r>
      <w:r w:rsidR="004F08F5" w:rsidRPr="00F72690">
        <w:rPr>
          <w:rStyle w:val="hps"/>
          <w:rFonts w:ascii="Arial" w:hAnsi="Arial" w:cs="Arial"/>
          <w:sz w:val="24"/>
          <w:szCs w:val="24"/>
          <w:lang w:val="en-US"/>
        </w:rPr>
        <w:t>e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s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F08F5" w:rsidRPr="00F72690">
        <w:rPr>
          <w:rFonts w:ascii="Arial" w:hAnsi="Arial" w:cs="Arial"/>
          <w:sz w:val="24"/>
          <w:szCs w:val="24"/>
          <w:lang w:val="en-US"/>
        </w:rPr>
        <w:t xml:space="preserve">both </w:t>
      </w:r>
      <w:r w:rsidR="004F08F5" w:rsidRPr="00F72690">
        <w:rPr>
          <w:rStyle w:val="hps"/>
          <w:rFonts w:ascii="Arial" w:hAnsi="Arial" w:cs="Arial"/>
          <w:sz w:val="24"/>
          <w:szCs w:val="24"/>
          <w:lang w:val="en-US"/>
        </w:rPr>
        <w:t>with and without</w:t>
      </w:r>
      <w:r w:rsidR="004F08F5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F08F5" w:rsidRPr="00F72690">
        <w:rPr>
          <w:rStyle w:val="hps"/>
          <w:rFonts w:ascii="Arial" w:hAnsi="Arial" w:cs="Arial"/>
          <w:sz w:val="24"/>
          <w:szCs w:val="24"/>
          <w:lang w:val="en-US"/>
        </w:rPr>
        <w:t xml:space="preserve">tumor infiltration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are shown in</w:t>
      </w:r>
      <w:r w:rsidR="00CA30D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A30D2" w:rsidRPr="00F72690">
        <w:rPr>
          <w:rStyle w:val="hps"/>
          <w:rFonts w:ascii="Arial" w:hAnsi="Arial" w:cs="Arial"/>
          <w:sz w:val="24"/>
          <w:szCs w:val="24"/>
          <w:lang w:val="en-US"/>
        </w:rPr>
        <w:t>Figures 8 and 9</w:t>
      </w:r>
      <w:r w:rsidR="00CA30D2"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3182C691" w14:textId="77777777" w:rsidR="00DE4119" w:rsidRPr="00F72690" w:rsidRDefault="00DE4119" w:rsidP="00662FF8">
      <w:pPr>
        <w:spacing w:after="0" w:line="480" w:lineRule="auto"/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</w:pPr>
    </w:p>
    <w:p w14:paraId="01086FF0" w14:textId="77777777" w:rsidR="000E7629" w:rsidRDefault="00EB3FC0" w:rsidP="00662FF8">
      <w:pPr>
        <w:spacing w:after="0" w:line="480" w:lineRule="auto"/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</w:pP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Analysis of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bronchoalveolar lavage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r w:rsidRPr="00F72690">
        <w:rPr>
          <w:rStyle w:val="hps"/>
          <w:rFonts w:ascii="Arial" w:hAnsi="Arial" w:cs="Arial"/>
          <w:b/>
          <w:sz w:val="24"/>
          <w:szCs w:val="24"/>
          <w:u w:val="single"/>
          <w:lang w:val="en-US"/>
        </w:rPr>
        <w:t>(BAL</w:t>
      </w:r>
      <w:r w:rsidRPr="00F72690">
        <w:rPr>
          <w:rStyle w:val="shorttext"/>
          <w:rFonts w:ascii="Arial" w:hAnsi="Arial" w:cs="Arial"/>
          <w:b/>
          <w:sz w:val="24"/>
          <w:szCs w:val="24"/>
          <w:u w:val="single"/>
          <w:lang w:val="en-US"/>
        </w:rPr>
        <w:t>)</w:t>
      </w:r>
    </w:p>
    <w:p w14:paraId="0C2003B9" w14:textId="77777777" w:rsidR="001F2D39" w:rsidRPr="00F72690" w:rsidRDefault="001F2D39" w:rsidP="00662FF8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</w:pPr>
    </w:p>
    <w:p w14:paraId="3BBAF3B3" w14:textId="1D02139D" w:rsidR="00DE02E8" w:rsidRPr="00F72690" w:rsidRDefault="0096228E" w:rsidP="00776BB2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In </w:t>
      </w:r>
      <w:r w:rsidR="004F08F5" w:rsidRPr="00F72690">
        <w:rPr>
          <w:rFonts w:ascii="Arial" w:hAnsi="Arial" w:cs="Arial"/>
          <w:sz w:val="24"/>
          <w:szCs w:val="24"/>
          <w:lang w:val="en-US"/>
        </w:rPr>
        <w:t xml:space="preserve">all,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24 samples </w:t>
      </w:r>
      <w:r w:rsidR="000C5F5E" w:rsidRPr="00F72690">
        <w:rPr>
          <w:rFonts w:ascii="Arial" w:hAnsi="Arial" w:cs="Arial"/>
          <w:sz w:val="24"/>
          <w:szCs w:val="24"/>
          <w:lang w:val="en-US"/>
        </w:rPr>
        <w:t xml:space="preserve">of BAL </w:t>
      </w:r>
      <w:r w:rsidRPr="00F72690">
        <w:rPr>
          <w:rFonts w:ascii="Arial" w:hAnsi="Arial" w:cs="Arial"/>
          <w:sz w:val="24"/>
          <w:szCs w:val="24"/>
          <w:lang w:val="en-US"/>
        </w:rPr>
        <w:t>were studied</w:t>
      </w:r>
      <w:r w:rsidR="004F08F5" w:rsidRPr="00F72690">
        <w:rPr>
          <w:rFonts w:ascii="Arial" w:hAnsi="Arial" w:cs="Arial"/>
          <w:sz w:val="24"/>
          <w:szCs w:val="24"/>
          <w:lang w:val="en-US"/>
        </w:rPr>
        <w:t xml:space="preserve"> in order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to detect</w:t>
      </w:r>
      <w:r w:rsidR="000C5F5E" w:rsidRPr="00F72690">
        <w:rPr>
          <w:rFonts w:ascii="Arial" w:hAnsi="Arial" w:cs="Arial"/>
          <w:sz w:val="24"/>
          <w:szCs w:val="24"/>
          <w:lang w:val="en-US"/>
        </w:rPr>
        <w:t xml:space="preserve"> infiltration by </w:t>
      </w:r>
      <w:r w:rsidRPr="00F72690">
        <w:rPr>
          <w:rFonts w:ascii="Arial" w:hAnsi="Arial" w:cs="Arial"/>
          <w:sz w:val="24"/>
          <w:szCs w:val="24"/>
          <w:lang w:val="en-US"/>
        </w:rPr>
        <w:t>B-NHL (46% of cases) and B-ALL (17% of cases).</w:t>
      </w:r>
      <w:r w:rsidR="000C5F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F08F5" w:rsidRPr="00F72690">
        <w:rPr>
          <w:rFonts w:ascii="Arial" w:hAnsi="Arial" w:cs="Arial"/>
          <w:sz w:val="24"/>
          <w:szCs w:val="24"/>
          <w:lang w:val="en-US"/>
        </w:rPr>
        <w:t>Seventeen percent</w:t>
      </w:r>
      <w:r w:rsidR="000C5F5E" w:rsidRPr="00F72690">
        <w:rPr>
          <w:rFonts w:ascii="Arial" w:hAnsi="Arial" w:cs="Arial"/>
          <w:sz w:val="24"/>
          <w:szCs w:val="24"/>
          <w:lang w:val="en-US"/>
        </w:rPr>
        <w:t xml:space="preserve"> of cases </w:t>
      </w:r>
      <w:r w:rsidR="004F08F5" w:rsidRPr="00F72690">
        <w:rPr>
          <w:rFonts w:ascii="Arial" w:hAnsi="Arial" w:cs="Arial"/>
          <w:sz w:val="24"/>
          <w:szCs w:val="24"/>
          <w:lang w:val="en-US"/>
        </w:rPr>
        <w:t xml:space="preserve">that were </w:t>
      </w:r>
      <w:r w:rsidR="000C5F5E" w:rsidRPr="00F72690">
        <w:rPr>
          <w:rFonts w:ascii="Arial" w:hAnsi="Arial" w:cs="Arial"/>
          <w:sz w:val="24"/>
          <w:szCs w:val="24"/>
          <w:lang w:val="en-US"/>
        </w:rPr>
        <w:t>classified as "</w:t>
      </w:r>
      <w:r w:rsidR="00720121" w:rsidRPr="00F72690">
        <w:rPr>
          <w:rFonts w:ascii="Arial" w:hAnsi="Arial" w:cs="Arial"/>
          <w:sz w:val="24"/>
          <w:szCs w:val="24"/>
          <w:lang w:val="en-US"/>
        </w:rPr>
        <w:t>o</w:t>
      </w:r>
      <w:r w:rsidR="000C5F5E" w:rsidRPr="00F72690">
        <w:rPr>
          <w:rFonts w:ascii="Arial" w:hAnsi="Arial" w:cs="Arial"/>
          <w:sz w:val="24"/>
          <w:szCs w:val="24"/>
          <w:lang w:val="en-US"/>
        </w:rPr>
        <w:t xml:space="preserve">ther" included samples </w:t>
      </w:r>
      <w:r w:rsidR="004F08F5" w:rsidRPr="00F72690">
        <w:rPr>
          <w:rFonts w:ascii="Arial" w:hAnsi="Arial" w:cs="Arial"/>
          <w:sz w:val="24"/>
          <w:szCs w:val="24"/>
          <w:lang w:val="en-US"/>
        </w:rPr>
        <w:t xml:space="preserve">from </w:t>
      </w:r>
      <w:r w:rsidR="000C5F5E" w:rsidRPr="00F72690">
        <w:rPr>
          <w:rFonts w:ascii="Arial" w:hAnsi="Arial" w:cs="Arial"/>
          <w:sz w:val="24"/>
          <w:szCs w:val="24"/>
          <w:lang w:val="en-US"/>
        </w:rPr>
        <w:t>patients with sarcoidosis and lymphadenopathy (Figure 4E).</w:t>
      </w:r>
      <w:r w:rsidR="00CC5254" w:rsidRPr="00F72690">
        <w:rPr>
          <w:rFonts w:ascii="Arial" w:hAnsi="Arial" w:cs="Arial"/>
          <w:sz w:val="24"/>
          <w:szCs w:val="24"/>
          <w:lang w:val="en-US"/>
        </w:rPr>
        <w:t xml:space="preserve"> After analysis, tumor infiltration was detected in 21% of the samples (Figure 4F). </w:t>
      </w:r>
      <w:r w:rsidR="00DE02E8" w:rsidRPr="00F72690">
        <w:rPr>
          <w:rFonts w:ascii="Arial" w:hAnsi="Arial" w:cs="Arial"/>
          <w:sz w:val="24"/>
          <w:szCs w:val="24"/>
          <w:lang w:val="en-US"/>
        </w:rPr>
        <w:t>In positive cases, FCM detected a minimum of 0.1 tumor cell</w:t>
      </w:r>
      <w:r w:rsidR="00720121" w:rsidRPr="00F72690">
        <w:rPr>
          <w:rFonts w:ascii="Arial" w:hAnsi="Arial" w:cs="Arial"/>
          <w:sz w:val="24"/>
          <w:szCs w:val="24"/>
          <w:lang w:val="en-US"/>
        </w:rPr>
        <w:t>s</w:t>
      </w:r>
      <w:r w:rsidR="00DE02E8" w:rsidRPr="00F72690">
        <w:rPr>
          <w:rFonts w:ascii="Arial" w:hAnsi="Arial" w:cs="Arial"/>
          <w:sz w:val="24"/>
          <w:szCs w:val="24"/>
          <w:lang w:val="en-US"/>
        </w:rPr>
        <w:t>/</w:t>
      </w:r>
      <w:r w:rsidR="00A0173D" w:rsidRPr="00F72690">
        <w:rPr>
          <w:rFonts w:ascii="Arial" w:hAnsi="Arial" w:cs="Arial"/>
          <w:sz w:val="24"/>
          <w:szCs w:val="24"/>
          <w:lang w:val="en-US"/>
        </w:rPr>
        <w:t>µ</w:t>
      </w:r>
      <w:r w:rsidR="00DE02E8" w:rsidRPr="00F72690">
        <w:rPr>
          <w:rFonts w:ascii="Arial" w:hAnsi="Arial" w:cs="Arial"/>
          <w:sz w:val="24"/>
          <w:szCs w:val="24"/>
          <w:lang w:val="en-US"/>
        </w:rPr>
        <w:t>l.</w:t>
      </w:r>
    </w:p>
    <w:p w14:paraId="0E23E5A2" w14:textId="73B72A33" w:rsidR="00935FDD" w:rsidRDefault="00DE02E8" w:rsidP="00776BB2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In these samples</w:t>
      </w:r>
      <w:r w:rsidR="00A0173D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varying numbers of neutrophils, monocytes and macrophages, T lymphocytes, B lymphocytes, NK cells, plasma cells, dendritic cells and eosinophils were also found. </w:t>
      </w:r>
    </w:p>
    <w:p w14:paraId="40D169AA" w14:textId="77777777" w:rsidR="001F54D2" w:rsidRDefault="001F54D2" w:rsidP="00776BB2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CCF8842" w14:textId="77777777" w:rsidR="001F54D2" w:rsidRPr="00F72690" w:rsidRDefault="001F54D2" w:rsidP="00776BB2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22D415C" w14:textId="77777777" w:rsidR="00F77227" w:rsidRDefault="00F77227" w:rsidP="00662FF8">
      <w:pPr>
        <w:spacing w:after="0" w:line="480" w:lineRule="auto"/>
        <w:rPr>
          <w:rStyle w:val="hps"/>
          <w:rFonts w:ascii="Arial" w:hAnsi="Arial" w:cs="Arial"/>
          <w:b/>
          <w:color w:val="222222"/>
          <w:sz w:val="24"/>
          <w:szCs w:val="24"/>
          <w:u w:val="single"/>
          <w:shd w:val="clear" w:color="auto" w:fill="F5F5F5"/>
          <w:lang w:val="en-US"/>
        </w:rPr>
      </w:pPr>
      <w:r w:rsidRPr="00F72690">
        <w:rPr>
          <w:rStyle w:val="hps"/>
          <w:rFonts w:ascii="Arial" w:hAnsi="Arial" w:cs="Arial"/>
          <w:b/>
          <w:color w:val="222222"/>
          <w:sz w:val="24"/>
          <w:szCs w:val="24"/>
          <w:u w:val="single"/>
          <w:shd w:val="clear" w:color="auto" w:fill="F5F5F5"/>
          <w:lang w:val="en-US"/>
        </w:rPr>
        <w:lastRenderedPageBreak/>
        <w:t>Analysis of</w:t>
      </w:r>
      <w:r w:rsidRPr="00F72690">
        <w:rPr>
          <w:rStyle w:val="apple-converted-space"/>
          <w:rFonts w:ascii="Arial" w:hAnsi="Arial" w:cs="Arial"/>
          <w:b/>
          <w:color w:val="222222"/>
          <w:sz w:val="24"/>
          <w:szCs w:val="24"/>
          <w:u w:val="single"/>
          <w:shd w:val="clear" w:color="auto" w:fill="F5F5F5"/>
          <w:lang w:val="en-US"/>
        </w:rPr>
        <w:t> </w:t>
      </w:r>
      <w:r w:rsidRPr="00F72690">
        <w:rPr>
          <w:rStyle w:val="hps"/>
          <w:rFonts w:ascii="Arial" w:hAnsi="Arial" w:cs="Arial"/>
          <w:b/>
          <w:color w:val="222222"/>
          <w:sz w:val="24"/>
          <w:szCs w:val="24"/>
          <w:u w:val="single"/>
          <w:shd w:val="clear" w:color="auto" w:fill="F5F5F5"/>
          <w:lang w:val="en-US"/>
        </w:rPr>
        <w:t>other special</w:t>
      </w:r>
      <w:r w:rsidRPr="00F72690">
        <w:rPr>
          <w:rStyle w:val="apple-converted-space"/>
          <w:rFonts w:ascii="Arial" w:hAnsi="Arial" w:cs="Arial"/>
          <w:b/>
          <w:color w:val="222222"/>
          <w:sz w:val="24"/>
          <w:szCs w:val="24"/>
          <w:u w:val="single"/>
          <w:shd w:val="clear" w:color="auto" w:fill="F5F5F5"/>
          <w:lang w:val="en-US"/>
        </w:rPr>
        <w:t> </w:t>
      </w:r>
      <w:r w:rsidRPr="00F72690">
        <w:rPr>
          <w:rStyle w:val="hps"/>
          <w:rFonts w:ascii="Arial" w:hAnsi="Arial" w:cs="Arial"/>
          <w:b/>
          <w:color w:val="222222"/>
          <w:sz w:val="24"/>
          <w:szCs w:val="24"/>
          <w:u w:val="single"/>
          <w:shd w:val="clear" w:color="auto" w:fill="F5F5F5"/>
          <w:lang w:val="en-US"/>
        </w:rPr>
        <w:t>samples</w:t>
      </w:r>
    </w:p>
    <w:p w14:paraId="00AB1C3B" w14:textId="77777777" w:rsidR="001F54D2" w:rsidRPr="00F72690" w:rsidRDefault="001F54D2" w:rsidP="00662FF8">
      <w:pPr>
        <w:spacing w:after="0" w:line="480" w:lineRule="auto"/>
        <w:rPr>
          <w:rStyle w:val="hps"/>
          <w:rFonts w:ascii="Arial" w:hAnsi="Arial" w:cs="Arial"/>
          <w:b/>
          <w:color w:val="222222"/>
          <w:sz w:val="24"/>
          <w:szCs w:val="24"/>
          <w:u w:val="single"/>
          <w:shd w:val="clear" w:color="auto" w:fill="F5F5F5"/>
          <w:lang w:val="en-US"/>
        </w:rPr>
      </w:pPr>
    </w:p>
    <w:p w14:paraId="6D31212A" w14:textId="1575D7D2" w:rsidR="00CB7B35" w:rsidRDefault="00F77227" w:rsidP="00CB7B35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t>Pericardial fluid:</w:t>
      </w:r>
      <w:r w:rsidR="009A6228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A0173D" w:rsidRPr="00F72690">
        <w:rPr>
          <w:rFonts w:ascii="Arial" w:hAnsi="Arial" w:cs="Arial"/>
          <w:sz w:val="24"/>
          <w:szCs w:val="24"/>
          <w:lang w:val="en-US"/>
        </w:rPr>
        <w:t>Eight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samples of pericardial fluid </w:t>
      </w:r>
      <w:r w:rsidR="00DB5523" w:rsidRPr="00F72690">
        <w:rPr>
          <w:rFonts w:ascii="Arial" w:hAnsi="Arial" w:cs="Arial"/>
          <w:sz w:val="24"/>
          <w:szCs w:val="24"/>
          <w:lang w:val="en-US"/>
        </w:rPr>
        <w:t xml:space="preserve">were </w:t>
      </w:r>
      <w:r w:rsidR="00A0173D" w:rsidRPr="00F72690">
        <w:rPr>
          <w:rFonts w:ascii="Arial" w:hAnsi="Arial" w:cs="Arial"/>
          <w:sz w:val="24"/>
          <w:szCs w:val="24"/>
          <w:lang w:val="en-US"/>
        </w:rPr>
        <w:t>analyzed</w:t>
      </w:r>
      <w:r w:rsidR="00DB5523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A0173D" w:rsidRPr="00F72690">
        <w:rPr>
          <w:rFonts w:ascii="Arial" w:hAnsi="Arial" w:cs="Arial"/>
          <w:sz w:val="24"/>
          <w:szCs w:val="24"/>
          <w:lang w:val="en-US"/>
        </w:rPr>
        <w:t>to assess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B-NHL at diagnosis (n = 6), a solid tumor and one case of SLE.</w:t>
      </w:r>
      <w:r w:rsidR="00DB5523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B7B35" w:rsidRPr="00F72690">
        <w:rPr>
          <w:rFonts w:ascii="Arial" w:hAnsi="Arial" w:cs="Arial"/>
          <w:sz w:val="24"/>
          <w:szCs w:val="24"/>
          <w:lang w:val="en-US"/>
        </w:rPr>
        <w:t>All samples were negative for tumor</w:t>
      </w:r>
      <w:r w:rsidR="00A0173D" w:rsidRPr="00F72690">
        <w:rPr>
          <w:rFonts w:ascii="Arial" w:hAnsi="Arial" w:cs="Arial"/>
          <w:sz w:val="24"/>
          <w:szCs w:val="24"/>
          <w:lang w:val="en-US"/>
        </w:rPr>
        <w:t xml:space="preserve"> infiltration,</w:t>
      </w:r>
      <w:r w:rsidR="00CB7B35" w:rsidRPr="00F72690">
        <w:rPr>
          <w:rFonts w:ascii="Arial" w:hAnsi="Arial" w:cs="Arial"/>
          <w:sz w:val="24"/>
          <w:szCs w:val="24"/>
          <w:lang w:val="en-US"/>
        </w:rPr>
        <w:t xml:space="preserve"> and T lymphocytes and monocytes were detected in 100% of the samples</w:t>
      </w:r>
      <w:r w:rsidR="00A0173D" w:rsidRPr="00F72690">
        <w:rPr>
          <w:rFonts w:ascii="Arial" w:hAnsi="Arial" w:cs="Arial"/>
          <w:sz w:val="24"/>
          <w:szCs w:val="24"/>
          <w:lang w:val="en-US"/>
        </w:rPr>
        <w:t>;</w:t>
      </w:r>
      <w:r w:rsidR="00CB7B35" w:rsidRPr="00F72690">
        <w:rPr>
          <w:rFonts w:ascii="Arial" w:hAnsi="Arial" w:cs="Arial"/>
          <w:sz w:val="24"/>
          <w:szCs w:val="24"/>
          <w:lang w:val="en-US"/>
        </w:rPr>
        <w:t xml:space="preserve"> neutrophils (7/8 cases), B lymphocytes (6/8 cases), NK cells (5/8 cases) and plasma cells (4/8 cases)</w:t>
      </w:r>
      <w:r w:rsidR="00F33789" w:rsidRPr="00F72690">
        <w:rPr>
          <w:rFonts w:ascii="Arial" w:hAnsi="Arial" w:cs="Arial"/>
          <w:sz w:val="24"/>
          <w:szCs w:val="24"/>
          <w:lang w:val="en-US"/>
        </w:rPr>
        <w:t xml:space="preserve"> were also detected</w:t>
      </w:r>
      <w:r w:rsidR="00CB7B35" w:rsidRPr="00F72690">
        <w:rPr>
          <w:rFonts w:ascii="Arial" w:hAnsi="Arial" w:cs="Arial"/>
          <w:sz w:val="24"/>
          <w:szCs w:val="24"/>
          <w:lang w:val="en-US"/>
        </w:rPr>
        <w:t>. The average total cell number was 304/</w:t>
      </w:r>
      <w:r w:rsidR="00F33789" w:rsidRPr="00F72690">
        <w:rPr>
          <w:rFonts w:ascii="Arial" w:hAnsi="Arial" w:cs="Arial"/>
          <w:sz w:val="24"/>
          <w:szCs w:val="24"/>
          <w:lang w:val="en-US"/>
        </w:rPr>
        <w:t>µ</w:t>
      </w:r>
      <w:r w:rsidR="00CB7B35" w:rsidRPr="00F72690">
        <w:rPr>
          <w:rFonts w:ascii="Arial" w:hAnsi="Arial" w:cs="Arial"/>
          <w:sz w:val="24"/>
          <w:szCs w:val="24"/>
          <w:lang w:val="en-US"/>
        </w:rPr>
        <w:t>l (range: 4.5 to 762/</w:t>
      </w:r>
      <w:r w:rsidR="00F33789" w:rsidRPr="00F72690">
        <w:rPr>
          <w:rFonts w:ascii="Arial" w:hAnsi="Arial" w:cs="Arial"/>
          <w:sz w:val="24"/>
          <w:szCs w:val="24"/>
          <w:lang w:val="en-US"/>
        </w:rPr>
        <w:t>µ</w:t>
      </w:r>
      <w:r w:rsidR="00CB7B35" w:rsidRPr="00F72690">
        <w:rPr>
          <w:rFonts w:ascii="Arial" w:hAnsi="Arial" w:cs="Arial"/>
          <w:sz w:val="24"/>
          <w:szCs w:val="24"/>
          <w:lang w:val="en-US"/>
        </w:rPr>
        <w:t>l).</w:t>
      </w:r>
    </w:p>
    <w:p w14:paraId="3F66A527" w14:textId="77777777" w:rsidR="001F54D2" w:rsidRPr="00F72690" w:rsidRDefault="001F54D2" w:rsidP="00CB7B35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14:paraId="10D231AF" w14:textId="6B1464FB" w:rsidR="00A14F1B" w:rsidRPr="00F72690" w:rsidRDefault="004A1FD6" w:rsidP="004A1FD6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t>Peritoneal fluid: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33789" w:rsidRPr="00F72690">
        <w:rPr>
          <w:rFonts w:ascii="Arial" w:hAnsi="Arial" w:cs="Arial"/>
          <w:sz w:val="24"/>
          <w:szCs w:val="24"/>
          <w:lang w:val="en-US"/>
        </w:rPr>
        <w:t>Seven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samples of peritoneal fluid were analyzed in patients with multiple myeloma (n = 2), </w:t>
      </w:r>
      <w:r w:rsidR="001F54D2">
        <w:rPr>
          <w:rFonts w:ascii="Arial" w:hAnsi="Arial" w:cs="Arial"/>
          <w:sz w:val="24"/>
          <w:szCs w:val="24"/>
          <w:lang w:val="en-US"/>
        </w:rPr>
        <w:t>B-</w:t>
      </w:r>
      <w:r w:rsidRPr="00F72690">
        <w:rPr>
          <w:rFonts w:ascii="Arial" w:hAnsi="Arial" w:cs="Arial"/>
          <w:sz w:val="24"/>
          <w:szCs w:val="24"/>
          <w:lang w:val="en-US"/>
        </w:rPr>
        <w:t>NHL (n = 2), carcinoma (n = 1) and anemia (n = 1); of these</w:t>
      </w:r>
      <w:r w:rsidR="00F33789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only one case of myeloma was positive for tumor infiltration.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33789" w:rsidRPr="00F72690">
        <w:rPr>
          <w:rFonts w:ascii="Arial" w:hAnsi="Arial" w:cs="Arial"/>
          <w:sz w:val="24"/>
          <w:szCs w:val="24"/>
          <w:lang w:val="en-US"/>
        </w:rPr>
        <w:t>An analysis of c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ellularity showed that </w:t>
      </w:r>
      <w:r w:rsidR="00055A6D" w:rsidRPr="00F72690">
        <w:rPr>
          <w:rFonts w:ascii="Arial" w:hAnsi="Arial" w:cs="Arial"/>
          <w:sz w:val="24"/>
          <w:szCs w:val="24"/>
          <w:lang w:val="en-US"/>
        </w:rPr>
        <w:t xml:space="preserve">T lymphocytes were detected in </w:t>
      </w:r>
      <w:r w:rsidRPr="00F72690">
        <w:rPr>
          <w:rFonts w:ascii="Arial" w:hAnsi="Arial" w:cs="Arial"/>
          <w:sz w:val="24"/>
          <w:szCs w:val="24"/>
          <w:lang w:val="en-US"/>
        </w:rPr>
        <w:t>100% of patient</w:t>
      </w:r>
      <w:r w:rsidR="00055A6D" w:rsidRPr="00F72690">
        <w:rPr>
          <w:rFonts w:ascii="Arial" w:hAnsi="Arial" w:cs="Arial"/>
          <w:sz w:val="24"/>
          <w:szCs w:val="24"/>
          <w:lang w:val="en-US"/>
        </w:rPr>
        <w:t xml:space="preserve"> samples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F33789" w:rsidRPr="00F72690">
        <w:rPr>
          <w:rFonts w:ascii="Arial" w:hAnsi="Arial" w:cs="Arial"/>
          <w:sz w:val="24"/>
          <w:szCs w:val="24"/>
          <w:lang w:val="en-US"/>
        </w:rPr>
        <w:t xml:space="preserve">while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NK cells and monocytes were </w:t>
      </w:r>
      <w:r w:rsidR="00F33789" w:rsidRPr="00F72690">
        <w:rPr>
          <w:rFonts w:ascii="Arial" w:hAnsi="Arial" w:cs="Arial"/>
          <w:sz w:val="24"/>
          <w:szCs w:val="24"/>
          <w:lang w:val="en-US"/>
        </w:rPr>
        <w:t xml:space="preserve">detected </w:t>
      </w:r>
      <w:r w:rsidRPr="00F72690">
        <w:rPr>
          <w:rFonts w:ascii="Arial" w:hAnsi="Arial" w:cs="Arial"/>
          <w:sz w:val="24"/>
          <w:szCs w:val="24"/>
          <w:lang w:val="en-US"/>
        </w:rPr>
        <w:t>in 6/7</w:t>
      </w:r>
      <w:r w:rsidR="00F33789" w:rsidRPr="00F72690">
        <w:rPr>
          <w:rFonts w:ascii="Arial" w:hAnsi="Arial" w:cs="Arial"/>
          <w:sz w:val="24"/>
          <w:szCs w:val="24"/>
          <w:lang w:val="en-US"/>
        </w:rPr>
        <w:t xml:space="preserve"> cases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B lymphocytes and neutrophils </w:t>
      </w:r>
      <w:r w:rsidR="00F33789" w:rsidRPr="00F72690">
        <w:rPr>
          <w:rFonts w:ascii="Arial" w:hAnsi="Arial" w:cs="Arial"/>
          <w:sz w:val="24"/>
          <w:szCs w:val="24"/>
          <w:lang w:val="en-US"/>
        </w:rPr>
        <w:t xml:space="preserve">were detected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in 5/7 and eosinophils and macrophages </w:t>
      </w:r>
      <w:r w:rsidR="00F33789" w:rsidRPr="00F72690">
        <w:rPr>
          <w:rFonts w:ascii="Arial" w:hAnsi="Arial" w:cs="Arial"/>
          <w:sz w:val="24"/>
          <w:szCs w:val="24"/>
          <w:lang w:val="en-US"/>
        </w:rPr>
        <w:t xml:space="preserve">were detected </w:t>
      </w:r>
      <w:r w:rsidRPr="00F72690">
        <w:rPr>
          <w:rFonts w:ascii="Arial" w:hAnsi="Arial" w:cs="Arial"/>
          <w:sz w:val="24"/>
          <w:szCs w:val="24"/>
          <w:lang w:val="en-US"/>
        </w:rPr>
        <w:t>in 1/7</w:t>
      </w:r>
      <w:r w:rsidR="00F33789" w:rsidRPr="00F72690">
        <w:rPr>
          <w:rFonts w:ascii="Arial" w:hAnsi="Arial" w:cs="Arial"/>
          <w:sz w:val="24"/>
          <w:szCs w:val="24"/>
          <w:lang w:val="en-US"/>
        </w:rPr>
        <w:t xml:space="preserve"> cases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. The average number of cells </w:t>
      </w:r>
      <w:r w:rsidR="006539B5" w:rsidRPr="00F72690">
        <w:rPr>
          <w:rFonts w:ascii="Arial" w:hAnsi="Arial" w:cs="Arial"/>
          <w:sz w:val="24"/>
          <w:szCs w:val="24"/>
          <w:lang w:val="en-US"/>
        </w:rPr>
        <w:t xml:space="preserve">detected </w:t>
      </w:r>
      <w:r w:rsidRPr="00F72690">
        <w:rPr>
          <w:rFonts w:ascii="Arial" w:hAnsi="Arial" w:cs="Arial"/>
          <w:sz w:val="24"/>
          <w:szCs w:val="24"/>
          <w:lang w:val="en-US"/>
        </w:rPr>
        <w:t>was 2017/</w:t>
      </w:r>
      <w:r w:rsidR="006539B5" w:rsidRPr="00F72690">
        <w:rPr>
          <w:rFonts w:ascii="Arial" w:hAnsi="Arial" w:cs="Arial"/>
          <w:sz w:val="24"/>
          <w:szCs w:val="24"/>
          <w:lang w:val="en-US"/>
        </w:rPr>
        <w:t>µ</w:t>
      </w:r>
      <w:r w:rsidR="001F54D2">
        <w:rPr>
          <w:rFonts w:ascii="Arial" w:hAnsi="Arial" w:cs="Arial"/>
          <w:sz w:val="24"/>
          <w:szCs w:val="24"/>
          <w:lang w:val="en-US"/>
        </w:rPr>
        <w:t>l with a range of 0.2 to 10.</w:t>
      </w:r>
      <w:r w:rsidRPr="00F72690">
        <w:rPr>
          <w:rFonts w:ascii="Arial" w:hAnsi="Arial" w:cs="Arial"/>
          <w:sz w:val="24"/>
          <w:szCs w:val="24"/>
          <w:lang w:val="en-US"/>
        </w:rPr>
        <w:t>780 cells/</w:t>
      </w:r>
      <w:r w:rsidR="006539B5" w:rsidRPr="00F72690">
        <w:rPr>
          <w:rFonts w:ascii="Arial" w:hAnsi="Arial" w:cs="Arial"/>
          <w:sz w:val="24"/>
          <w:szCs w:val="24"/>
          <w:lang w:val="en-US"/>
        </w:rPr>
        <w:t>µ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l. The myeloma </w:t>
      </w:r>
      <w:r w:rsidR="006539B5" w:rsidRPr="00F72690">
        <w:rPr>
          <w:rFonts w:ascii="Arial" w:hAnsi="Arial" w:cs="Arial"/>
          <w:sz w:val="24"/>
          <w:szCs w:val="24"/>
          <w:lang w:val="en-US"/>
        </w:rPr>
        <w:t xml:space="preserve">sample </w:t>
      </w:r>
      <w:r w:rsidRPr="00F72690">
        <w:rPr>
          <w:rFonts w:ascii="Arial" w:hAnsi="Arial" w:cs="Arial"/>
          <w:sz w:val="24"/>
          <w:szCs w:val="24"/>
          <w:lang w:val="en-US"/>
        </w:rPr>
        <w:t>with tumor infiltration had 2811 pathological plasma cells/</w:t>
      </w:r>
      <w:r w:rsidR="006539B5" w:rsidRPr="00F72690">
        <w:rPr>
          <w:rFonts w:ascii="Arial" w:hAnsi="Arial" w:cs="Arial"/>
          <w:sz w:val="24"/>
          <w:szCs w:val="24"/>
          <w:lang w:val="en-US"/>
        </w:rPr>
        <w:t>µ</w:t>
      </w:r>
      <w:r w:rsidRPr="00F72690">
        <w:rPr>
          <w:rFonts w:ascii="Arial" w:hAnsi="Arial" w:cs="Arial"/>
          <w:sz w:val="24"/>
          <w:szCs w:val="24"/>
          <w:lang w:val="en-US"/>
        </w:rPr>
        <w:t>l</w:t>
      </w:r>
      <w:r w:rsidR="006539B5" w:rsidRPr="00F72690">
        <w:rPr>
          <w:rFonts w:ascii="Arial" w:hAnsi="Arial" w:cs="Arial"/>
          <w:sz w:val="24"/>
          <w:szCs w:val="24"/>
          <w:lang w:val="en-US"/>
        </w:rPr>
        <w:t>, which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represent</w:t>
      </w:r>
      <w:r w:rsidR="006539B5" w:rsidRPr="00F72690">
        <w:rPr>
          <w:rFonts w:ascii="Arial" w:hAnsi="Arial" w:cs="Arial"/>
          <w:sz w:val="24"/>
          <w:szCs w:val="24"/>
          <w:lang w:val="en-US"/>
        </w:rPr>
        <w:t>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92% of the total cellularity.</w:t>
      </w:r>
      <w:r w:rsidR="00375567" w:rsidRPr="00F7269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AC8CFED" w14:textId="35F30B25" w:rsidR="009F765E" w:rsidRPr="00F72690" w:rsidRDefault="009D1F73" w:rsidP="009D1F7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t>S</w:t>
      </w:r>
      <w:r w:rsidR="00714FC7" w:rsidRPr="00F72690">
        <w:rPr>
          <w:rFonts w:ascii="Arial" w:hAnsi="Arial" w:cs="Arial"/>
          <w:b/>
          <w:sz w:val="24"/>
          <w:szCs w:val="24"/>
          <w:u w:val="single"/>
          <w:lang w:val="en-US"/>
        </w:rPr>
        <w:t>y</w:t>
      </w: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novial </w:t>
      </w:r>
      <w:r w:rsidR="00055A6D" w:rsidRPr="00F72690">
        <w:rPr>
          <w:rFonts w:ascii="Arial" w:hAnsi="Arial" w:cs="Arial"/>
          <w:b/>
          <w:sz w:val="24"/>
          <w:szCs w:val="24"/>
          <w:u w:val="single"/>
          <w:lang w:val="en-US"/>
        </w:rPr>
        <w:t>fluid</w:t>
      </w:r>
      <w:r w:rsidR="009F765E" w:rsidRPr="00F72690">
        <w:rPr>
          <w:rFonts w:ascii="Arial" w:hAnsi="Arial" w:cs="Arial"/>
          <w:b/>
          <w:sz w:val="24"/>
          <w:szCs w:val="24"/>
          <w:lang w:val="en-US"/>
        </w:rPr>
        <w:t>:</w:t>
      </w:r>
      <w:r w:rsidR="009F76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>One sample was analyzed for the study of MDS during the clinical monitoring of the disease. This sample had 2.6 myeloid blasts/</w:t>
      </w:r>
      <w:r w:rsidR="00714FC7" w:rsidRPr="00F72690">
        <w:rPr>
          <w:rFonts w:ascii="Arial" w:hAnsi="Arial" w:cs="Arial"/>
          <w:sz w:val="24"/>
          <w:szCs w:val="24"/>
          <w:lang w:val="en-US"/>
        </w:rPr>
        <w:t>µ</w:t>
      </w:r>
      <w:r w:rsidRPr="00F72690">
        <w:rPr>
          <w:rFonts w:ascii="Arial" w:hAnsi="Arial" w:cs="Arial"/>
          <w:sz w:val="24"/>
          <w:szCs w:val="24"/>
          <w:lang w:val="en-US"/>
        </w:rPr>
        <w:t>l</w:t>
      </w:r>
      <w:r w:rsidR="00714FC7" w:rsidRPr="00F72690">
        <w:rPr>
          <w:rFonts w:ascii="Arial" w:hAnsi="Arial" w:cs="Arial"/>
          <w:sz w:val="24"/>
          <w:szCs w:val="24"/>
          <w:lang w:val="en-US"/>
        </w:rPr>
        <w:t>, which was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equivalent to 7.6% of the t</w:t>
      </w:r>
      <w:r w:rsidR="00FE3074" w:rsidRPr="00F72690">
        <w:rPr>
          <w:rFonts w:ascii="Arial" w:hAnsi="Arial" w:cs="Arial"/>
          <w:sz w:val="24"/>
          <w:szCs w:val="24"/>
          <w:lang w:val="en-US"/>
        </w:rPr>
        <w:t>otal cellularity. T and B lymphocytes and monocytes were also detected. The total cell number was 34</w:t>
      </w:r>
      <w:r w:rsidR="00714FC7" w:rsidRPr="00F72690">
        <w:rPr>
          <w:rFonts w:ascii="Arial" w:hAnsi="Arial" w:cs="Arial"/>
          <w:sz w:val="24"/>
          <w:szCs w:val="24"/>
          <w:lang w:val="en-US"/>
        </w:rPr>
        <w:t xml:space="preserve"> cells</w:t>
      </w:r>
      <w:r w:rsidR="00FE3074" w:rsidRPr="00F72690">
        <w:rPr>
          <w:rFonts w:ascii="Arial" w:hAnsi="Arial" w:cs="Arial"/>
          <w:sz w:val="24"/>
          <w:szCs w:val="24"/>
          <w:lang w:val="en-US"/>
        </w:rPr>
        <w:t>/</w:t>
      </w:r>
      <w:r w:rsidR="00714FC7" w:rsidRPr="00F72690">
        <w:rPr>
          <w:rFonts w:ascii="Arial" w:hAnsi="Arial" w:cs="Arial"/>
          <w:sz w:val="24"/>
          <w:szCs w:val="24"/>
          <w:lang w:val="en-US"/>
        </w:rPr>
        <w:t>µ</w:t>
      </w:r>
      <w:r w:rsidR="00FE3074" w:rsidRPr="00F72690">
        <w:rPr>
          <w:rFonts w:ascii="Arial" w:hAnsi="Arial" w:cs="Arial"/>
          <w:sz w:val="24"/>
          <w:szCs w:val="24"/>
          <w:lang w:val="en-US"/>
        </w:rPr>
        <w:t>l.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4DDB0A2" w14:textId="10779C00" w:rsidR="009F765E" w:rsidRPr="00F72690" w:rsidRDefault="00C9613F" w:rsidP="00C9613F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Ascites</w:t>
      </w:r>
      <w:r w:rsidR="009F765E" w:rsidRPr="00F72690">
        <w:rPr>
          <w:rFonts w:ascii="Arial" w:hAnsi="Arial" w:cs="Arial"/>
          <w:b/>
          <w:sz w:val="24"/>
          <w:szCs w:val="24"/>
          <w:lang w:val="en-US"/>
        </w:rPr>
        <w:t>:</w:t>
      </w:r>
      <w:r w:rsidR="009F765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14FC7" w:rsidRPr="00F72690">
        <w:rPr>
          <w:rFonts w:ascii="Arial" w:hAnsi="Arial" w:cs="Arial"/>
          <w:sz w:val="24"/>
          <w:szCs w:val="24"/>
          <w:lang w:val="en-US"/>
        </w:rPr>
        <w:t>Three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samples of ascitic fluid were analyzed, two for the study of </w:t>
      </w:r>
      <w:r w:rsidR="007761F2">
        <w:rPr>
          <w:rFonts w:ascii="Arial" w:hAnsi="Arial" w:cs="Arial"/>
          <w:sz w:val="24"/>
          <w:szCs w:val="24"/>
          <w:lang w:val="en-US"/>
        </w:rPr>
        <w:t>B-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NHL infiltration and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other for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study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of an </w:t>
      </w:r>
      <w:r w:rsidRPr="00F72690">
        <w:rPr>
          <w:rFonts w:ascii="Arial" w:hAnsi="Arial" w:cs="Arial"/>
          <w:sz w:val="24"/>
          <w:szCs w:val="24"/>
          <w:lang w:val="en-US"/>
        </w:rPr>
        <w:t>infectious process. The two cases of</w:t>
      </w:r>
      <w:r w:rsidR="007761F2">
        <w:rPr>
          <w:rFonts w:ascii="Arial" w:hAnsi="Arial" w:cs="Arial"/>
          <w:sz w:val="24"/>
          <w:szCs w:val="24"/>
          <w:lang w:val="en-US"/>
        </w:rPr>
        <w:t xml:space="preserve"> B-</w:t>
      </w:r>
      <w:r w:rsidRPr="00F72690">
        <w:rPr>
          <w:rFonts w:ascii="Arial" w:hAnsi="Arial" w:cs="Arial"/>
          <w:sz w:val="24"/>
          <w:szCs w:val="24"/>
          <w:lang w:val="en-US"/>
        </w:rPr>
        <w:t>NHL were negative for tumor infiltration. In 100% of the samples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T lymphocytes, monocytes, B lymphocytes, NK cells and neutrophils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were detected, while </w:t>
      </w:r>
      <w:r w:rsidRPr="00F72690">
        <w:rPr>
          <w:rFonts w:ascii="Arial" w:hAnsi="Arial" w:cs="Arial"/>
          <w:sz w:val="24"/>
          <w:szCs w:val="24"/>
          <w:lang w:val="en-US"/>
        </w:rPr>
        <w:t>plasma cells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 were detected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in two samples. The average total number of cells was 1680/</w:t>
      </w:r>
      <w:r w:rsidR="00DE2ED1" w:rsidRPr="00F72690">
        <w:rPr>
          <w:rFonts w:ascii="Arial" w:hAnsi="Arial" w:cs="Arial"/>
          <w:sz w:val="24"/>
          <w:szCs w:val="24"/>
          <w:lang w:val="en-US"/>
        </w:rPr>
        <w:t>µ</w:t>
      </w:r>
      <w:r w:rsidRPr="00F72690">
        <w:rPr>
          <w:rFonts w:ascii="Arial" w:hAnsi="Arial" w:cs="Arial"/>
          <w:sz w:val="24"/>
          <w:szCs w:val="24"/>
          <w:lang w:val="en-US"/>
        </w:rPr>
        <w:t>l with a range of 917 to 2659/</w:t>
      </w:r>
      <w:r w:rsidR="00DE2ED1" w:rsidRPr="00F72690">
        <w:rPr>
          <w:rFonts w:ascii="Arial" w:hAnsi="Arial" w:cs="Arial"/>
          <w:sz w:val="24"/>
          <w:szCs w:val="24"/>
          <w:lang w:val="en-US"/>
        </w:rPr>
        <w:t>µ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l. </w:t>
      </w:r>
    </w:p>
    <w:p w14:paraId="37CE024E" w14:textId="77777777" w:rsidR="005F0B12" w:rsidRPr="00F72690" w:rsidRDefault="005F0B12">
      <w:pPr>
        <w:rPr>
          <w:rFonts w:ascii="Arial" w:hAnsi="Arial" w:cs="Arial"/>
          <w:b/>
          <w:lang w:val="en-US"/>
        </w:rPr>
      </w:pPr>
    </w:p>
    <w:p w14:paraId="753B40CD" w14:textId="77777777" w:rsidR="005F0B12" w:rsidRDefault="005F0B12">
      <w:pPr>
        <w:rPr>
          <w:rFonts w:ascii="Arial" w:hAnsi="Arial" w:cs="Arial"/>
          <w:b/>
          <w:lang w:val="en-US"/>
        </w:rPr>
      </w:pPr>
    </w:p>
    <w:p w14:paraId="57A85F7A" w14:textId="77777777" w:rsidR="007761F2" w:rsidRDefault="007761F2">
      <w:pPr>
        <w:rPr>
          <w:rFonts w:ascii="Arial" w:hAnsi="Arial" w:cs="Arial"/>
          <w:b/>
          <w:lang w:val="en-US"/>
        </w:rPr>
      </w:pPr>
    </w:p>
    <w:p w14:paraId="71639CFD" w14:textId="77777777" w:rsidR="007761F2" w:rsidRDefault="007761F2">
      <w:pPr>
        <w:rPr>
          <w:rFonts w:ascii="Arial" w:hAnsi="Arial" w:cs="Arial"/>
          <w:b/>
          <w:lang w:val="en-US"/>
        </w:rPr>
      </w:pPr>
    </w:p>
    <w:p w14:paraId="158A95AA" w14:textId="77777777" w:rsidR="007761F2" w:rsidRDefault="007761F2">
      <w:pPr>
        <w:rPr>
          <w:rFonts w:ascii="Arial" w:hAnsi="Arial" w:cs="Arial"/>
          <w:b/>
          <w:lang w:val="en-US"/>
        </w:rPr>
      </w:pPr>
    </w:p>
    <w:p w14:paraId="009C6910" w14:textId="77777777" w:rsidR="007761F2" w:rsidRDefault="007761F2">
      <w:pPr>
        <w:rPr>
          <w:rFonts w:ascii="Arial" w:hAnsi="Arial" w:cs="Arial"/>
          <w:b/>
          <w:lang w:val="en-US"/>
        </w:rPr>
      </w:pPr>
    </w:p>
    <w:p w14:paraId="0B77372C" w14:textId="77777777" w:rsidR="007761F2" w:rsidRDefault="007761F2">
      <w:pPr>
        <w:rPr>
          <w:rFonts w:ascii="Arial" w:hAnsi="Arial" w:cs="Arial"/>
          <w:b/>
          <w:lang w:val="en-US"/>
        </w:rPr>
      </w:pPr>
    </w:p>
    <w:p w14:paraId="778C5AD7" w14:textId="77777777" w:rsidR="007761F2" w:rsidRPr="00F72690" w:rsidRDefault="007761F2">
      <w:pPr>
        <w:rPr>
          <w:rFonts w:ascii="Arial" w:hAnsi="Arial" w:cs="Arial"/>
          <w:b/>
          <w:lang w:val="en-US"/>
        </w:rPr>
      </w:pPr>
    </w:p>
    <w:p w14:paraId="5E85D6DD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4F90BBF8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7E87F135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403D6F79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0FEA3A1E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27C45D7A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342DD39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272DAD9F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1E6A8567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778C95AF" w14:textId="77777777" w:rsidR="007761F2" w:rsidRDefault="007761F2" w:rsidP="00662FF8">
      <w:pPr>
        <w:spacing w:after="0" w:line="48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2DE8AD0A" w14:textId="77777777" w:rsidR="00193FED" w:rsidRPr="00F72690" w:rsidRDefault="00193FED" w:rsidP="00662FF8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Discus</w:t>
      </w:r>
      <w:r w:rsidR="00F41150" w:rsidRPr="00F72690">
        <w:rPr>
          <w:rFonts w:ascii="Arial" w:hAnsi="Arial" w:cs="Arial"/>
          <w:b/>
          <w:sz w:val="24"/>
          <w:szCs w:val="24"/>
          <w:u w:val="single"/>
          <w:lang w:val="en-US"/>
        </w:rPr>
        <w:t>sion</w:t>
      </w:r>
    </w:p>
    <w:p w14:paraId="52431240" w14:textId="31E7E3B1" w:rsidR="00D719F7" w:rsidRPr="00F72690" w:rsidRDefault="00110FC7" w:rsidP="00110FC7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In recent years</w:t>
      </w:r>
      <w:r w:rsidR="00DE2ED1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one diagnostic tool that has become very important </w:t>
      </w:r>
      <w:r w:rsidR="00055A6D" w:rsidRPr="00F72690">
        <w:rPr>
          <w:rFonts w:ascii="Arial" w:hAnsi="Arial" w:cs="Arial"/>
          <w:sz w:val="24"/>
          <w:szCs w:val="24"/>
          <w:lang w:val="en-US"/>
        </w:rPr>
        <w:t xml:space="preserve">in clinical practice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is </w:t>
      </w:r>
      <w:r w:rsidR="00BE1FA3">
        <w:rPr>
          <w:rFonts w:ascii="Arial" w:hAnsi="Arial" w:cs="Arial"/>
          <w:sz w:val="24"/>
          <w:szCs w:val="24"/>
          <w:lang w:val="en-US"/>
        </w:rPr>
        <w:t>FCM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which provides higher sensitivity and speed and allows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for the simultaneous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analysis of </w:t>
      </w:r>
      <w:r w:rsidR="00DE2ED1" w:rsidRPr="00F72690">
        <w:rPr>
          <w:rFonts w:ascii="Arial" w:hAnsi="Arial" w:cs="Arial"/>
          <w:sz w:val="24"/>
          <w:szCs w:val="24"/>
          <w:lang w:val="en-US"/>
        </w:rPr>
        <w:t>multiple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features</w:t>
      </w:r>
      <w:r w:rsidR="00DE2ED1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E2ED1" w:rsidRPr="00F72690">
        <w:rPr>
          <w:rFonts w:ascii="Arial" w:hAnsi="Arial" w:cs="Arial"/>
          <w:sz w:val="24"/>
          <w:szCs w:val="24"/>
          <w:lang w:val="en-US"/>
        </w:rPr>
        <w:t>compared with other cell analytical techniques</w:t>
      </w:r>
      <w:r w:rsidRPr="00F72690">
        <w:rPr>
          <w:rFonts w:ascii="Arial" w:hAnsi="Arial" w:cs="Arial"/>
          <w:sz w:val="24"/>
          <w:szCs w:val="24"/>
          <w:lang w:val="en-US"/>
        </w:rPr>
        <w:t>. Currently</w:t>
      </w:r>
      <w:r w:rsidR="00DE2ED1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antibod</w:t>
      </w:r>
      <w:r w:rsidR="00DE2ED1" w:rsidRPr="00F72690">
        <w:rPr>
          <w:rFonts w:ascii="Arial" w:hAnsi="Arial" w:cs="Arial"/>
          <w:sz w:val="24"/>
          <w:szCs w:val="24"/>
          <w:lang w:val="en-US"/>
        </w:rPr>
        <w:t>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panels with 8-10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types of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fluorescence are used,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which give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information </w:t>
      </w:r>
      <w:r w:rsidR="00DE2ED1" w:rsidRPr="00F72690">
        <w:rPr>
          <w:rFonts w:ascii="Arial" w:hAnsi="Arial" w:cs="Arial"/>
          <w:sz w:val="24"/>
          <w:szCs w:val="24"/>
          <w:lang w:val="en-US"/>
        </w:rPr>
        <w:t xml:space="preserve">on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cell lineage, maturation stages, aberrant phenotypes and absolute and relative numbers of normal and tumor cells (1-2, 6). </w:t>
      </w:r>
    </w:p>
    <w:p w14:paraId="7220153C" w14:textId="25FA2654" w:rsidR="00D719F7" w:rsidRPr="00F72690" w:rsidRDefault="00DE2ED1" w:rsidP="004E3E20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Many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 advantages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have been reported for </w:t>
      </w:r>
      <w:r w:rsidR="00BE1FA3">
        <w:rPr>
          <w:rFonts w:ascii="Arial" w:hAnsi="Arial" w:cs="Arial"/>
          <w:sz w:val="24"/>
          <w:szCs w:val="24"/>
          <w:lang w:val="en-US"/>
        </w:rPr>
        <w:t>FCM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in the study of 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various types of biological samples such as </w:t>
      </w:r>
      <w:r w:rsidR="00BE1FA3">
        <w:rPr>
          <w:rFonts w:ascii="Arial" w:hAnsi="Arial" w:cs="Arial"/>
          <w:sz w:val="24"/>
          <w:szCs w:val="24"/>
          <w:lang w:val="en-US"/>
        </w:rPr>
        <w:t>BM</w:t>
      </w:r>
      <w:r w:rsidR="001A5BF7" w:rsidRPr="00F72690">
        <w:rPr>
          <w:rFonts w:ascii="Arial" w:hAnsi="Arial" w:cs="Arial"/>
          <w:sz w:val="24"/>
          <w:szCs w:val="24"/>
          <w:lang w:val="en-US"/>
        </w:rPr>
        <w:t>,</w:t>
      </w:r>
      <w:r w:rsidR="00BE1FA3">
        <w:rPr>
          <w:rFonts w:ascii="Arial" w:hAnsi="Arial" w:cs="Arial"/>
          <w:sz w:val="24"/>
          <w:szCs w:val="24"/>
          <w:lang w:val="en-US"/>
        </w:rPr>
        <w:t xml:space="preserve"> PB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 and special samples such as tissue biopsies and body fluids (pleural fluid, pericardial fluid,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and </w:t>
      </w:r>
      <w:r w:rsidR="000174DC">
        <w:rPr>
          <w:rFonts w:ascii="Arial" w:hAnsi="Arial" w:cs="Arial"/>
          <w:sz w:val="24"/>
          <w:szCs w:val="24"/>
          <w:lang w:val="en-US"/>
        </w:rPr>
        <w:t>CSF</w:t>
      </w:r>
      <w:r w:rsidRPr="00F72690">
        <w:rPr>
          <w:rFonts w:ascii="Arial" w:hAnsi="Arial" w:cs="Arial"/>
          <w:sz w:val="24"/>
          <w:szCs w:val="24"/>
          <w:lang w:val="en-US"/>
        </w:rPr>
        <w:t>, among others,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have been 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reported) and in more recent studies </w:t>
      </w:r>
      <w:r w:rsidR="00CC1BE7">
        <w:rPr>
          <w:rFonts w:ascii="Arial" w:hAnsi="Arial" w:cs="Arial"/>
          <w:sz w:val="24"/>
          <w:szCs w:val="24"/>
          <w:lang w:val="en-US"/>
        </w:rPr>
        <w:t>by the European Consortium EuroF</w:t>
      </w:r>
      <w:r w:rsidR="001A5BF7" w:rsidRPr="00F72690">
        <w:rPr>
          <w:rFonts w:ascii="Arial" w:hAnsi="Arial" w:cs="Arial"/>
          <w:sz w:val="24"/>
          <w:szCs w:val="24"/>
          <w:lang w:val="en-US"/>
        </w:rPr>
        <w:t>low</w:t>
      </w:r>
      <w:r w:rsidRPr="00F72690">
        <w:rPr>
          <w:rFonts w:ascii="Arial" w:hAnsi="Arial" w:cs="Arial"/>
          <w:sz w:val="24"/>
          <w:szCs w:val="24"/>
          <w:lang w:val="en-US"/>
        </w:rPr>
        <w:t>. One advantage is the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 assessment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of </w:t>
      </w:r>
      <w:r w:rsidR="001A5BF7" w:rsidRPr="00F72690">
        <w:rPr>
          <w:rFonts w:ascii="Arial" w:hAnsi="Arial" w:cs="Arial"/>
          <w:sz w:val="24"/>
          <w:szCs w:val="24"/>
          <w:lang w:val="en-US"/>
        </w:rPr>
        <w:t xml:space="preserve">vitreous samples for the study of tumor infiltration by intraocular lymphomas and central nervous system lymphomas </w:t>
      </w:r>
      <w:r w:rsidR="00D719F7" w:rsidRPr="00F72690">
        <w:rPr>
          <w:rFonts w:ascii="Arial" w:hAnsi="Arial" w:cs="Arial"/>
          <w:sz w:val="24"/>
          <w:szCs w:val="24"/>
          <w:lang w:val="en-US"/>
        </w:rPr>
        <w:t>(</w:t>
      </w:r>
      <w:r w:rsidR="0045278B" w:rsidRPr="00F72690">
        <w:rPr>
          <w:rFonts w:ascii="Arial" w:hAnsi="Arial" w:cs="Arial"/>
          <w:sz w:val="24"/>
          <w:szCs w:val="24"/>
          <w:lang w:val="en-US"/>
        </w:rPr>
        <w:t>1-2, 6</w:t>
      </w:r>
      <w:r w:rsidR="00B25E65" w:rsidRPr="00F72690">
        <w:rPr>
          <w:rFonts w:ascii="Arial" w:hAnsi="Arial" w:cs="Arial"/>
          <w:sz w:val="24"/>
          <w:szCs w:val="24"/>
          <w:lang w:val="en-US"/>
        </w:rPr>
        <w:t>)</w:t>
      </w:r>
      <w:r w:rsidR="00FE6103" w:rsidRPr="00F72690">
        <w:rPr>
          <w:rFonts w:ascii="Arial" w:hAnsi="Arial" w:cs="Arial"/>
          <w:sz w:val="24"/>
          <w:szCs w:val="24"/>
          <w:lang w:val="en-US"/>
        </w:rPr>
        <w:t>.</w:t>
      </w:r>
      <w:r w:rsidR="00D719F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>Therefore</w:t>
      </w:r>
      <w:r w:rsidR="00FE6103" w:rsidRPr="00F72690">
        <w:rPr>
          <w:rFonts w:ascii="Arial" w:hAnsi="Arial" w:cs="Arial"/>
          <w:sz w:val="24"/>
          <w:szCs w:val="24"/>
          <w:lang w:val="en-US"/>
        </w:rPr>
        <w:t xml:space="preserve">, it is vital to ensure the quality of the samples in the pre-analytical phase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in order </w:t>
      </w:r>
      <w:r w:rsidR="00FE6103" w:rsidRPr="00F72690">
        <w:rPr>
          <w:rFonts w:ascii="Arial" w:hAnsi="Arial" w:cs="Arial"/>
          <w:sz w:val="24"/>
          <w:szCs w:val="24"/>
          <w:lang w:val="en-US"/>
        </w:rPr>
        <w:t xml:space="preserve">to maintain cell viability and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="00FE6103" w:rsidRPr="00F72690">
        <w:rPr>
          <w:rFonts w:ascii="Arial" w:hAnsi="Arial" w:cs="Arial"/>
          <w:sz w:val="24"/>
          <w:szCs w:val="24"/>
          <w:lang w:val="en-US"/>
        </w:rPr>
        <w:t xml:space="preserve">integrity of cellular antigens </w:t>
      </w:r>
      <w:r w:rsidR="00DF0371" w:rsidRPr="00F72690">
        <w:rPr>
          <w:rFonts w:ascii="Arial" w:hAnsi="Arial" w:cs="Arial"/>
          <w:sz w:val="24"/>
          <w:szCs w:val="24"/>
          <w:lang w:val="en-US"/>
        </w:rPr>
        <w:t>(</w:t>
      </w:r>
      <w:r w:rsidR="0045278B" w:rsidRPr="00F72690">
        <w:rPr>
          <w:rFonts w:ascii="Arial" w:hAnsi="Arial" w:cs="Arial"/>
          <w:sz w:val="24"/>
          <w:szCs w:val="24"/>
          <w:lang w:val="en-US"/>
        </w:rPr>
        <w:t>6</w:t>
      </w:r>
      <w:r w:rsidR="00DF0371" w:rsidRPr="00F72690">
        <w:rPr>
          <w:rFonts w:ascii="Arial" w:hAnsi="Arial" w:cs="Arial"/>
          <w:sz w:val="24"/>
          <w:szCs w:val="24"/>
          <w:lang w:val="en-US"/>
        </w:rPr>
        <w:t>)</w:t>
      </w:r>
      <w:r w:rsidR="00D719F7" w:rsidRPr="00F72690">
        <w:rPr>
          <w:rFonts w:ascii="Arial" w:hAnsi="Arial" w:cs="Arial"/>
          <w:sz w:val="24"/>
          <w:szCs w:val="24"/>
          <w:lang w:val="en-US"/>
        </w:rPr>
        <w:t xml:space="preserve">. </w:t>
      </w:r>
      <w:r w:rsidR="00F9117C" w:rsidRPr="00F72690">
        <w:rPr>
          <w:rFonts w:ascii="Arial" w:hAnsi="Arial" w:cs="Arial"/>
          <w:sz w:val="24"/>
          <w:szCs w:val="24"/>
          <w:lang w:val="en-US"/>
        </w:rPr>
        <w:t xml:space="preserve">Some samples evaluated by flow cytometry </w:t>
      </w:r>
      <w:r w:rsidR="00CA2828" w:rsidRPr="00F72690">
        <w:rPr>
          <w:rFonts w:ascii="Arial" w:hAnsi="Arial" w:cs="Arial"/>
          <w:sz w:val="24"/>
          <w:szCs w:val="24"/>
          <w:lang w:val="en-US"/>
        </w:rPr>
        <w:t xml:space="preserve">must be processed within 24 hours (especially BM and PB), but other samples such as body fluids and biopsies may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sustain </w:t>
      </w:r>
      <w:r w:rsidR="00CA2828" w:rsidRPr="00F72690">
        <w:rPr>
          <w:rFonts w:ascii="Arial" w:hAnsi="Arial" w:cs="Arial"/>
          <w:sz w:val="24"/>
          <w:szCs w:val="24"/>
          <w:lang w:val="en-US"/>
        </w:rPr>
        <w:t>further damage over time</w:t>
      </w:r>
      <w:r w:rsidRPr="00F72690">
        <w:rPr>
          <w:rFonts w:ascii="Arial" w:hAnsi="Arial" w:cs="Arial"/>
          <w:sz w:val="24"/>
          <w:szCs w:val="24"/>
          <w:lang w:val="en-US"/>
        </w:rPr>
        <w:t>; for example,</w:t>
      </w:r>
      <w:r w:rsidR="00CA2828" w:rsidRPr="00F72690">
        <w:rPr>
          <w:rFonts w:ascii="Arial" w:hAnsi="Arial" w:cs="Arial"/>
          <w:sz w:val="24"/>
          <w:szCs w:val="24"/>
          <w:lang w:val="en-US"/>
        </w:rPr>
        <w:t xml:space="preserve"> percentages of cell death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may rise </w:t>
      </w:r>
      <w:r w:rsidR="00CA2828" w:rsidRPr="00F72690">
        <w:rPr>
          <w:rFonts w:ascii="Arial" w:hAnsi="Arial" w:cs="Arial"/>
          <w:sz w:val="24"/>
          <w:szCs w:val="24"/>
          <w:lang w:val="en-US"/>
        </w:rPr>
        <w:t xml:space="preserve">above 80% between 30 minutes to 6 hours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after the </w:t>
      </w:r>
      <w:r w:rsidR="00260091" w:rsidRPr="00F72690">
        <w:rPr>
          <w:rFonts w:ascii="Arial" w:hAnsi="Arial" w:cs="Arial"/>
          <w:sz w:val="24"/>
          <w:szCs w:val="24"/>
          <w:lang w:val="en-US"/>
        </w:rPr>
        <w:t>sample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was obtained</w:t>
      </w:r>
      <w:r w:rsidR="00CA2828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8F7070" w:rsidRPr="00F72690">
        <w:rPr>
          <w:rFonts w:ascii="Arial" w:hAnsi="Arial" w:cs="Arial"/>
          <w:sz w:val="24"/>
          <w:szCs w:val="24"/>
          <w:lang w:val="en-US"/>
        </w:rPr>
        <w:t>(</w:t>
      </w:r>
      <w:r w:rsidR="0045278B" w:rsidRPr="00F72690">
        <w:rPr>
          <w:rFonts w:ascii="Arial" w:hAnsi="Arial" w:cs="Arial"/>
          <w:sz w:val="24"/>
          <w:szCs w:val="24"/>
          <w:lang w:val="en-US"/>
        </w:rPr>
        <w:t>2, 6</w:t>
      </w:r>
      <w:r w:rsidR="008F7070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45278B" w:rsidRPr="00F72690">
        <w:rPr>
          <w:rFonts w:ascii="Arial" w:hAnsi="Arial" w:cs="Arial"/>
          <w:sz w:val="24"/>
          <w:szCs w:val="24"/>
          <w:lang w:val="en-US"/>
        </w:rPr>
        <w:t>13</w:t>
      </w:r>
      <w:r w:rsidR="00D719F7" w:rsidRPr="00F72690">
        <w:rPr>
          <w:rFonts w:ascii="Arial" w:hAnsi="Arial" w:cs="Arial"/>
          <w:sz w:val="24"/>
          <w:szCs w:val="24"/>
          <w:lang w:val="en-US"/>
        </w:rPr>
        <w:t xml:space="preserve">). </w:t>
      </w:r>
    </w:p>
    <w:p w14:paraId="53DBA5E4" w14:textId="089D2F73" w:rsidR="0050725F" w:rsidRPr="00F72690" w:rsidRDefault="005F2827" w:rsidP="004E3E20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In order to obtain </w:t>
      </w:r>
      <w:r w:rsidR="00260091" w:rsidRPr="00F72690">
        <w:rPr>
          <w:rFonts w:ascii="Arial" w:hAnsi="Arial" w:cs="Arial"/>
          <w:sz w:val="24"/>
          <w:szCs w:val="24"/>
          <w:lang w:val="en-US"/>
        </w:rPr>
        <w:t xml:space="preserve">higher quality </w:t>
      </w:r>
      <w:r w:rsidRPr="00F72690">
        <w:rPr>
          <w:rFonts w:ascii="Arial" w:hAnsi="Arial" w:cs="Arial"/>
          <w:sz w:val="24"/>
          <w:szCs w:val="24"/>
          <w:lang w:val="en-US"/>
        </w:rPr>
        <w:t>samples from the pre-analytical phase</w:t>
      </w:r>
      <w:r w:rsidR="00260091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the use of commercially available </w:t>
      </w:r>
      <w:r w:rsidR="00260091" w:rsidRPr="00F72690">
        <w:rPr>
          <w:rFonts w:ascii="Arial" w:hAnsi="Arial" w:cs="Arial"/>
          <w:sz w:val="24"/>
          <w:szCs w:val="24"/>
          <w:lang w:val="en-US"/>
        </w:rPr>
        <w:t xml:space="preserve">stabilizing solutions has been implemented within the last decade. Examples of these include </w:t>
      </w:r>
      <w:r w:rsidRPr="00F72690">
        <w:rPr>
          <w:rFonts w:ascii="Arial" w:hAnsi="Arial" w:cs="Arial"/>
          <w:sz w:val="24"/>
          <w:szCs w:val="24"/>
          <w:lang w:val="en-US"/>
        </w:rPr>
        <w:t>TransFixTM (Cytomark</w:t>
      </w:r>
      <w:r w:rsidR="00260091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Buckingham, UK) and Cyto-Chex BCT (Streck, Omaha, NE</w:t>
      </w:r>
      <w:r w:rsidR="00260091" w:rsidRPr="00F72690">
        <w:rPr>
          <w:rFonts w:ascii="Arial" w:hAnsi="Arial" w:cs="Arial"/>
          <w:sz w:val="24"/>
          <w:szCs w:val="24"/>
          <w:lang w:val="en-US"/>
        </w:rPr>
        <w:t>, USA</w:t>
      </w:r>
      <w:r w:rsidRPr="00F72690">
        <w:rPr>
          <w:rFonts w:ascii="Arial" w:hAnsi="Arial" w:cs="Arial"/>
          <w:sz w:val="24"/>
          <w:szCs w:val="24"/>
          <w:lang w:val="en-US"/>
        </w:rPr>
        <w:t>)</w:t>
      </w:r>
      <w:r w:rsidR="00260091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which have </w:t>
      </w:r>
      <w:r w:rsidR="00260091" w:rsidRPr="00F72690">
        <w:rPr>
          <w:rFonts w:ascii="Arial" w:hAnsi="Arial" w:cs="Arial"/>
          <w:sz w:val="24"/>
          <w:szCs w:val="24"/>
          <w:lang w:val="en-US"/>
        </w:rPr>
        <w:t xml:space="preserve">both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been validated for </w:t>
      </w:r>
      <w:r w:rsidRPr="00F72690">
        <w:rPr>
          <w:rFonts w:ascii="Arial" w:hAnsi="Arial" w:cs="Arial"/>
          <w:sz w:val="24"/>
          <w:szCs w:val="24"/>
          <w:lang w:val="en-US"/>
        </w:rPr>
        <w:lastRenderedPageBreak/>
        <w:t xml:space="preserve">clinical use </w:t>
      </w:r>
      <w:r w:rsidR="0066652C" w:rsidRPr="00F72690">
        <w:rPr>
          <w:rFonts w:ascii="Arial" w:hAnsi="Arial" w:cs="Arial"/>
          <w:sz w:val="24"/>
          <w:szCs w:val="24"/>
          <w:lang w:val="en-US"/>
        </w:rPr>
        <w:t>(</w:t>
      </w:r>
      <w:r w:rsidR="0045278B" w:rsidRPr="00F72690">
        <w:rPr>
          <w:rFonts w:ascii="Arial" w:hAnsi="Arial" w:cs="Arial"/>
          <w:sz w:val="24"/>
          <w:szCs w:val="24"/>
          <w:lang w:val="en-US"/>
        </w:rPr>
        <w:t>2, 4,</w:t>
      </w:r>
      <w:r w:rsidR="00CC1BE7">
        <w:rPr>
          <w:rFonts w:ascii="Arial" w:hAnsi="Arial" w:cs="Arial"/>
          <w:sz w:val="24"/>
          <w:szCs w:val="24"/>
          <w:lang w:val="en-US"/>
        </w:rPr>
        <w:t xml:space="preserve"> </w:t>
      </w:r>
      <w:r w:rsidR="0045278B" w:rsidRPr="00F72690">
        <w:rPr>
          <w:rFonts w:ascii="Arial" w:hAnsi="Arial" w:cs="Arial"/>
          <w:sz w:val="24"/>
          <w:szCs w:val="24"/>
          <w:lang w:val="en-US"/>
        </w:rPr>
        <w:t>13, 15- 18</w:t>
      </w:r>
      <w:r w:rsidR="0066652C" w:rsidRPr="00F72690">
        <w:rPr>
          <w:rFonts w:ascii="Arial" w:hAnsi="Arial" w:cs="Arial"/>
          <w:sz w:val="24"/>
          <w:szCs w:val="24"/>
          <w:lang w:val="en-US"/>
        </w:rPr>
        <w:t>)</w:t>
      </w:r>
      <w:r w:rsidR="00D719F7" w:rsidRPr="00F72690">
        <w:rPr>
          <w:rFonts w:ascii="Arial" w:hAnsi="Arial" w:cs="Arial"/>
          <w:sz w:val="24"/>
          <w:szCs w:val="24"/>
          <w:lang w:val="en-US"/>
        </w:rPr>
        <w:t>.</w:t>
      </w:r>
      <w:r w:rsidR="0050725F" w:rsidRPr="00F72690">
        <w:rPr>
          <w:rFonts w:ascii="Arial" w:hAnsi="Arial" w:cs="Arial"/>
          <w:sz w:val="24"/>
          <w:szCs w:val="24"/>
          <w:lang w:val="en-US"/>
        </w:rPr>
        <w:t xml:space="preserve"> Different studies have reported that PB samples treated with these stabilizers and evaluated at different times post-incubation </w:t>
      </w:r>
      <w:r w:rsidR="00260091" w:rsidRPr="00F72690">
        <w:rPr>
          <w:rFonts w:ascii="Arial" w:hAnsi="Arial" w:cs="Arial"/>
          <w:sz w:val="24"/>
          <w:szCs w:val="24"/>
          <w:lang w:val="en-US"/>
        </w:rPr>
        <w:t xml:space="preserve">display </w:t>
      </w:r>
      <w:r w:rsidR="0050725F" w:rsidRPr="00F72690">
        <w:rPr>
          <w:rFonts w:ascii="Arial" w:hAnsi="Arial" w:cs="Arial"/>
          <w:sz w:val="24"/>
          <w:szCs w:val="24"/>
          <w:lang w:val="en-US"/>
        </w:rPr>
        <w:t xml:space="preserve">increased cell viability </w:t>
      </w:r>
      <w:r w:rsidR="00260091" w:rsidRPr="00F72690">
        <w:rPr>
          <w:rFonts w:ascii="Arial" w:hAnsi="Arial" w:cs="Arial"/>
          <w:sz w:val="24"/>
          <w:szCs w:val="24"/>
          <w:lang w:val="en-US"/>
        </w:rPr>
        <w:t xml:space="preserve">and </w:t>
      </w:r>
      <w:r w:rsidR="0050725F" w:rsidRPr="00F72690">
        <w:rPr>
          <w:rFonts w:ascii="Arial" w:hAnsi="Arial" w:cs="Arial"/>
          <w:sz w:val="24"/>
          <w:szCs w:val="24"/>
          <w:lang w:val="en-US"/>
        </w:rPr>
        <w:t xml:space="preserve">maintenance of cell structures, </w:t>
      </w:r>
      <w:r w:rsidR="00260091" w:rsidRPr="00F72690">
        <w:rPr>
          <w:rFonts w:ascii="Arial" w:hAnsi="Arial" w:cs="Arial"/>
          <w:sz w:val="24"/>
          <w:szCs w:val="24"/>
          <w:lang w:val="en-US"/>
        </w:rPr>
        <w:t xml:space="preserve">which </w:t>
      </w:r>
      <w:r w:rsidR="0050725F" w:rsidRPr="00F72690">
        <w:rPr>
          <w:rFonts w:ascii="Arial" w:hAnsi="Arial" w:cs="Arial"/>
          <w:sz w:val="24"/>
          <w:szCs w:val="24"/>
          <w:lang w:val="en-US"/>
        </w:rPr>
        <w:t>provid</w:t>
      </w:r>
      <w:r w:rsidR="00260091" w:rsidRPr="00F72690">
        <w:rPr>
          <w:rFonts w:ascii="Arial" w:hAnsi="Arial" w:cs="Arial"/>
          <w:sz w:val="24"/>
          <w:szCs w:val="24"/>
          <w:lang w:val="en-US"/>
        </w:rPr>
        <w:t>es</w:t>
      </w:r>
      <w:r w:rsidR="0050725F" w:rsidRPr="00F72690">
        <w:rPr>
          <w:rFonts w:ascii="Arial" w:hAnsi="Arial" w:cs="Arial"/>
          <w:sz w:val="24"/>
          <w:szCs w:val="24"/>
          <w:lang w:val="en-US"/>
        </w:rPr>
        <w:t xml:space="preserve"> more reliable results that directly reflect the actual condition of the patient (15 -17, 19-20).</w:t>
      </w:r>
    </w:p>
    <w:p w14:paraId="2C7808DA" w14:textId="742083CB" w:rsidR="004E58D1" w:rsidRPr="00F72690" w:rsidRDefault="00207A3D" w:rsidP="00133345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Some studies by different groups have focused on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F72690">
        <w:rPr>
          <w:rFonts w:ascii="Arial" w:hAnsi="Arial" w:cs="Arial"/>
          <w:sz w:val="24"/>
          <w:szCs w:val="24"/>
          <w:lang w:val="en-US"/>
        </w:rPr>
        <w:t>evaluati</w:t>
      </w:r>
      <w:r w:rsidR="00C03F3A" w:rsidRPr="00F72690">
        <w:rPr>
          <w:rFonts w:ascii="Arial" w:hAnsi="Arial" w:cs="Arial"/>
          <w:sz w:val="24"/>
          <w:szCs w:val="24"/>
          <w:lang w:val="en-US"/>
        </w:rPr>
        <w:t>on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the effect of TransFix</w:t>
      </w:r>
      <w:r w:rsidR="00055A6D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as a stabilizer and have </w:t>
      </w:r>
      <w:r w:rsidRPr="00F72690">
        <w:rPr>
          <w:rFonts w:ascii="Arial" w:hAnsi="Arial" w:cs="Arial"/>
          <w:sz w:val="24"/>
          <w:szCs w:val="24"/>
          <w:lang w:val="en-US"/>
        </w:rPr>
        <w:t>report</w:t>
      </w:r>
      <w:r w:rsidR="00C03F3A" w:rsidRPr="00F72690">
        <w:rPr>
          <w:rFonts w:ascii="Arial" w:hAnsi="Arial" w:cs="Arial"/>
          <w:sz w:val="24"/>
          <w:szCs w:val="24"/>
          <w:lang w:val="en-US"/>
        </w:rPr>
        <w:t>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various technical indications for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its </w:t>
      </w:r>
      <w:r w:rsidRPr="00F72690">
        <w:rPr>
          <w:rFonts w:ascii="Arial" w:hAnsi="Arial" w:cs="Arial"/>
          <w:sz w:val="24"/>
          <w:szCs w:val="24"/>
          <w:lang w:val="en-US"/>
        </w:rPr>
        <w:t>use (Table 3) (21).</w:t>
      </w:r>
      <w:r w:rsidR="0050725F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8C2998" w:rsidRPr="00F72690">
        <w:rPr>
          <w:rFonts w:ascii="Arial" w:hAnsi="Arial" w:cs="Arial"/>
          <w:sz w:val="24"/>
          <w:szCs w:val="24"/>
          <w:lang w:val="en-US"/>
        </w:rPr>
        <w:t>One of the most important applications of TransFix</w:t>
      </w:r>
      <w:r w:rsidR="008C2998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="008C2998" w:rsidRPr="00F72690">
        <w:rPr>
          <w:rFonts w:ascii="Arial" w:hAnsi="Arial" w:cs="Arial"/>
          <w:sz w:val="24"/>
          <w:szCs w:val="24"/>
          <w:lang w:val="en-US"/>
        </w:rPr>
        <w:t xml:space="preserve"> is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for </w:t>
      </w:r>
      <w:r w:rsidR="008C2998" w:rsidRPr="00F72690">
        <w:rPr>
          <w:rFonts w:ascii="Arial" w:hAnsi="Arial" w:cs="Arial"/>
          <w:sz w:val="24"/>
          <w:szCs w:val="24"/>
          <w:lang w:val="en-US"/>
        </w:rPr>
        <w:t xml:space="preserve">the stability of absolute CD4+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T cell </w:t>
      </w:r>
      <w:r w:rsidR="008C2998" w:rsidRPr="00F72690">
        <w:rPr>
          <w:rFonts w:ascii="Arial" w:hAnsi="Arial" w:cs="Arial"/>
          <w:sz w:val="24"/>
          <w:szCs w:val="24"/>
          <w:lang w:val="en-US"/>
        </w:rPr>
        <w:t xml:space="preserve">counts (important for monitoring HIV+ patients) and in commercial PB preparations used in programs of quality assurance for immunophenotyping of T cell subpopulations. These studies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have </w:t>
      </w:r>
      <w:r w:rsidR="008C2998" w:rsidRPr="00F72690">
        <w:rPr>
          <w:rFonts w:ascii="Arial" w:hAnsi="Arial" w:cs="Arial"/>
          <w:sz w:val="24"/>
          <w:szCs w:val="24"/>
          <w:lang w:val="en-US"/>
        </w:rPr>
        <w:t>report</w:t>
      </w:r>
      <w:r w:rsidR="00C03F3A" w:rsidRPr="00F72690">
        <w:rPr>
          <w:rFonts w:ascii="Arial" w:hAnsi="Arial" w:cs="Arial"/>
          <w:sz w:val="24"/>
          <w:szCs w:val="24"/>
          <w:lang w:val="en-US"/>
        </w:rPr>
        <w:t>ed</w:t>
      </w:r>
      <w:r w:rsidR="008C2998" w:rsidRPr="00F72690">
        <w:rPr>
          <w:rFonts w:ascii="Arial" w:hAnsi="Arial" w:cs="Arial"/>
          <w:sz w:val="24"/>
          <w:szCs w:val="24"/>
          <w:lang w:val="en-US"/>
        </w:rPr>
        <w:t xml:space="preserve"> that these counts are stable at various storage temperatures (4°C and 25°C) and </w:t>
      </w:r>
      <w:r w:rsidR="00055A6D" w:rsidRPr="00F72690">
        <w:rPr>
          <w:rFonts w:ascii="Arial" w:hAnsi="Arial" w:cs="Arial"/>
          <w:sz w:val="24"/>
          <w:szCs w:val="24"/>
          <w:lang w:val="en-US"/>
        </w:rPr>
        <w:t xml:space="preserve">for </w:t>
      </w:r>
      <w:r w:rsidR="008C2998" w:rsidRPr="00F72690">
        <w:rPr>
          <w:rFonts w:ascii="Arial" w:hAnsi="Arial" w:cs="Arial"/>
          <w:sz w:val="24"/>
          <w:szCs w:val="24"/>
          <w:lang w:val="en-US"/>
        </w:rPr>
        <w:t xml:space="preserve">up to 10 days of treatment compared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with </w:t>
      </w:r>
      <w:r w:rsidR="008C2998" w:rsidRPr="00F72690">
        <w:rPr>
          <w:rFonts w:ascii="Arial" w:hAnsi="Arial" w:cs="Arial"/>
          <w:sz w:val="24"/>
          <w:szCs w:val="24"/>
          <w:lang w:val="en-US"/>
        </w:rPr>
        <w:t xml:space="preserve">fresh unstabilized samples (17, 20). </w:t>
      </w:r>
      <w:r w:rsidR="004E58D1" w:rsidRPr="00F72690">
        <w:rPr>
          <w:rFonts w:ascii="Arial" w:hAnsi="Arial" w:cs="Arial"/>
          <w:sz w:val="24"/>
          <w:szCs w:val="24"/>
          <w:lang w:val="en-US"/>
        </w:rPr>
        <w:t>However</w:t>
      </w:r>
      <w:r w:rsidR="00C03F3A" w:rsidRPr="00F72690">
        <w:rPr>
          <w:rFonts w:ascii="Arial" w:hAnsi="Arial" w:cs="Arial"/>
          <w:sz w:val="24"/>
          <w:szCs w:val="24"/>
          <w:lang w:val="en-US"/>
        </w:rPr>
        <w:t>,</w:t>
      </w:r>
      <w:r w:rsidR="004E58D1" w:rsidRPr="00F72690">
        <w:rPr>
          <w:rFonts w:ascii="Arial" w:hAnsi="Arial" w:cs="Arial"/>
          <w:sz w:val="24"/>
          <w:szCs w:val="24"/>
          <w:lang w:val="en-US"/>
        </w:rPr>
        <w:t xml:space="preserve"> TransFix</w:t>
      </w:r>
      <w:r w:rsidR="004E58D1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="001F3140" w:rsidRPr="00F72690">
        <w:rPr>
          <w:rFonts w:ascii="Arial" w:hAnsi="Arial" w:cs="Arial"/>
          <w:sz w:val="24"/>
          <w:szCs w:val="24"/>
          <w:lang w:val="en-US"/>
        </w:rPr>
        <w:t xml:space="preserve"> treatment causes changes in forward scatter and side s</w:t>
      </w:r>
      <w:r w:rsidR="004E58D1" w:rsidRPr="00F72690">
        <w:rPr>
          <w:rFonts w:ascii="Arial" w:hAnsi="Arial" w:cs="Arial"/>
          <w:sz w:val="24"/>
          <w:szCs w:val="24"/>
          <w:lang w:val="en-US"/>
        </w:rPr>
        <w:t xml:space="preserve">catter parameters within 24-48 hours of treatment,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as is </w:t>
      </w:r>
      <w:r w:rsidR="004E58D1" w:rsidRPr="00F72690">
        <w:rPr>
          <w:rFonts w:ascii="Arial" w:hAnsi="Arial" w:cs="Arial"/>
          <w:sz w:val="24"/>
          <w:szCs w:val="24"/>
          <w:lang w:val="en-US"/>
        </w:rPr>
        <w:t xml:space="preserve">evidenced mainly in neutrophils and monocytes after 10 days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of </w:t>
      </w:r>
      <w:r w:rsidR="004E58D1" w:rsidRPr="00F72690">
        <w:rPr>
          <w:rFonts w:ascii="Arial" w:hAnsi="Arial" w:cs="Arial"/>
          <w:sz w:val="24"/>
          <w:szCs w:val="24"/>
          <w:lang w:val="en-US"/>
        </w:rPr>
        <w:t>storage at different incubation temperatures (17, 22).</w:t>
      </w:r>
    </w:p>
    <w:p w14:paraId="13F851B0" w14:textId="197075F7" w:rsidR="00133345" w:rsidRPr="00F72690" w:rsidRDefault="00E22FD8" w:rsidP="00133345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Comparative studies of the expression of different antigenic markers in leu</w:t>
      </w:r>
      <w:r w:rsidR="006650AC">
        <w:rPr>
          <w:rFonts w:ascii="Arial" w:hAnsi="Arial" w:cs="Arial"/>
          <w:sz w:val="24"/>
          <w:szCs w:val="24"/>
          <w:lang w:val="en-US"/>
        </w:rPr>
        <w:t>k</w:t>
      </w:r>
      <w:r w:rsidRPr="00F72690">
        <w:rPr>
          <w:rFonts w:ascii="Arial" w:hAnsi="Arial" w:cs="Arial"/>
          <w:sz w:val="24"/>
          <w:szCs w:val="24"/>
          <w:lang w:val="en-US"/>
        </w:rPr>
        <w:t>ocyte populations between samples with and without TransFix</w:t>
      </w:r>
      <w:r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are contradictory. Some studies </w:t>
      </w:r>
      <w:r w:rsidR="00FC0CE7" w:rsidRPr="00F72690">
        <w:rPr>
          <w:rFonts w:ascii="Arial" w:hAnsi="Arial" w:cs="Arial"/>
          <w:sz w:val="24"/>
          <w:szCs w:val="24"/>
          <w:lang w:val="en-US"/>
        </w:rPr>
        <w:t xml:space="preserve">have shown </w:t>
      </w:r>
      <w:r w:rsidRPr="00F72690">
        <w:rPr>
          <w:rFonts w:ascii="Arial" w:hAnsi="Arial" w:cs="Arial"/>
          <w:sz w:val="24"/>
          <w:szCs w:val="24"/>
          <w:lang w:val="en-US"/>
        </w:rPr>
        <w:t>that PB samples without TransFix</w:t>
      </w:r>
      <w:r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lose expression of antigens over time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. This is </w:t>
      </w:r>
      <w:r w:rsidRPr="00F72690">
        <w:rPr>
          <w:rFonts w:ascii="Arial" w:hAnsi="Arial" w:cs="Arial"/>
          <w:sz w:val="24"/>
          <w:szCs w:val="24"/>
          <w:lang w:val="en-US"/>
        </w:rPr>
        <w:t>a phenomenon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 that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is </w:t>
      </w:r>
      <w:r w:rsidRPr="00F72690">
        <w:rPr>
          <w:rFonts w:ascii="Arial" w:hAnsi="Arial" w:cs="Arial"/>
          <w:sz w:val="24"/>
          <w:szCs w:val="24"/>
          <w:lang w:val="en-US"/>
        </w:rPr>
        <w:t>also correlate</w:t>
      </w:r>
      <w:r w:rsidR="004564AC" w:rsidRPr="00F72690">
        <w:rPr>
          <w:rFonts w:ascii="Arial" w:hAnsi="Arial" w:cs="Arial"/>
          <w:sz w:val="24"/>
          <w:szCs w:val="24"/>
          <w:lang w:val="en-US"/>
        </w:rPr>
        <w:t>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with the presence of apoptotic cells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as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evaluated by propidium iodide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staining </w:t>
      </w:r>
      <w:r w:rsidRPr="00F72690">
        <w:rPr>
          <w:rFonts w:ascii="Arial" w:hAnsi="Arial" w:cs="Arial"/>
          <w:sz w:val="24"/>
          <w:szCs w:val="24"/>
          <w:lang w:val="en-US"/>
        </w:rPr>
        <w:t>(22) and</w:t>
      </w:r>
      <w:r w:rsidR="00FC0CE7" w:rsidRPr="00F72690">
        <w:rPr>
          <w:rFonts w:ascii="Arial" w:hAnsi="Arial" w:cs="Arial"/>
          <w:sz w:val="24"/>
          <w:szCs w:val="24"/>
          <w:lang w:val="en-US"/>
        </w:rPr>
        <w:t xml:space="preserve"> that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results in a </w:t>
      </w:r>
      <w:r w:rsidRPr="00F72690">
        <w:rPr>
          <w:rFonts w:ascii="Arial" w:hAnsi="Arial" w:cs="Arial"/>
          <w:sz w:val="24"/>
          <w:szCs w:val="24"/>
          <w:lang w:val="en-US"/>
        </w:rPr>
        <w:t>decrease in absolute counts of leucocyte populations (13).</w:t>
      </w:r>
      <w:r w:rsidR="00FE4603" w:rsidRPr="00F72690">
        <w:rPr>
          <w:rFonts w:ascii="Arial" w:hAnsi="Arial" w:cs="Arial"/>
          <w:sz w:val="24"/>
          <w:szCs w:val="24"/>
          <w:lang w:val="en-US"/>
        </w:rPr>
        <w:t xml:space="preserve"> On the contrary, </w:t>
      </w:r>
      <w:r w:rsidR="00133345" w:rsidRPr="00F72690">
        <w:rPr>
          <w:rFonts w:ascii="Arial" w:hAnsi="Arial" w:cs="Arial"/>
          <w:sz w:val="24"/>
          <w:szCs w:val="24"/>
          <w:lang w:val="en-US"/>
        </w:rPr>
        <w:t xml:space="preserve">the expression of CD3, CD4, CD38, CD123 and CD45 in lymphocytes of patients with primary and secondary immunodeficiencies, leukemias, lymphomas and </w:t>
      </w:r>
      <w:r w:rsidR="00133345" w:rsidRPr="00F72690">
        <w:rPr>
          <w:rFonts w:ascii="Arial" w:hAnsi="Arial" w:cs="Arial"/>
          <w:sz w:val="24"/>
          <w:szCs w:val="24"/>
          <w:lang w:val="en-US"/>
        </w:rPr>
        <w:lastRenderedPageBreak/>
        <w:t xml:space="preserve">inflammatory diseases, </w:t>
      </w:r>
      <w:r w:rsidR="00FC0CE7" w:rsidRPr="00F72690">
        <w:rPr>
          <w:rFonts w:ascii="Arial" w:hAnsi="Arial" w:cs="Arial"/>
          <w:sz w:val="24"/>
          <w:szCs w:val="24"/>
          <w:lang w:val="en-US"/>
        </w:rPr>
        <w:t xml:space="preserve">is </w:t>
      </w:r>
      <w:r w:rsidR="00FE4603" w:rsidRPr="00F72690">
        <w:rPr>
          <w:rFonts w:ascii="Arial" w:hAnsi="Arial" w:cs="Arial"/>
          <w:sz w:val="24"/>
          <w:szCs w:val="24"/>
          <w:lang w:val="en-US"/>
        </w:rPr>
        <w:t>stable a</w:t>
      </w:r>
      <w:r w:rsidR="00133345" w:rsidRPr="00F72690">
        <w:rPr>
          <w:rFonts w:ascii="Arial" w:hAnsi="Arial" w:cs="Arial"/>
          <w:sz w:val="24"/>
          <w:szCs w:val="24"/>
          <w:lang w:val="en-US"/>
        </w:rPr>
        <w:t>fter incubation with Transfix</w:t>
      </w:r>
      <w:r w:rsidR="00133345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="00FE4603" w:rsidRPr="00F72690">
        <w:rPr>
          <w:rFonts w:ascii="Arial" w:hAnsi="Arial" w:cs="Arial"/>
          <w:sz w:val="24"/>
          <w:szCs w:val="24"/>
          <w:lang w:val="en-US"/>
        </w:rPr>
        <w:t xml:space="preserve">, </w:t>
      </w:r>
      <w:r w:rsidR="00133345" w:rsidRPr="00F72690">
        <w:rPr>
          <w:rFonts w:ascii="Arial" w:hAnsi="Arial" w:cs="Arial"/>
          <w:sz w:val="24"/>
          <w:szCs w:val="24"/>
          <w:lang w:val="en-US"/>
        </w:rPr>
        <w:t xml:space="preserve">while CD45 expression decreases significantly in monocytes from day 0 to day 4 of incubation at 4°C (17, 22). </w:t>
      </w:r>
    </w:p>
    <w:p w14:paraId="38629325" w14:textId="3B6AEB6D" w:rsidR="006347A1" w:rsidRPr="00F72690" w:rsidRDefault="006347A1" w:rsidP="006347A1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Another parameter evaluated </w:t>
      </w:r>
      <w:r w:rsidR="00C32298" w:rsidRPr="00F72690">
        <w:rPr>
          <w:rFonts w:ascii="Arial" w:hAnsi="Arial" w:cs="Arial"/>
          <w:sz w:val="24"/>
          <w:szCs w:val="24"/>
          <w:lang w:val="en-US"/>
        </w:rPr>
        <w:t xml:space="preserve">by </w:t>
      </w:r>
      <w:r w:rsidRPr="00F72690">
        <w:rPr>
          <w:rFonts w:ascii="Arial" w:hAnsi="Arial" w:cs="Arial"/>
          <w:sz w:val="24"/>
          <w:szCs w:val="24"/>
          <w:lang w:val="en-US"/>
        </w:rPr>
        <w:t>Canon</w:t>
      </w:r>
      <w:r w:rsidR="00C32298" w:rsidRPr="00F72690">
        <w:rPr>
          <w:rFonts w:ascii="Arial" w:hAnsi="Arial" w:cs="Arial"/>
          <w:sz w:val="24"/>
          <w:szCs w:val="24"/>
          <w:lang w:val="en-US"/>
        </w:rPr>
        <w:t>ico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B </w:t>
      </w:r>
      <w:r w:rsidR="005A6FEA" w:rsidRPr="00F72690">
        <w:rPr>
          <w:rFonts w:ascii="Arial" w:hAnsi="Arial" w:cs="Arial"/>
          <w:sz w:val="24"/>
          <w:szCs w:val="24"/>
          <w:lang w:val="en-US"/>
        </w:rPr>
        <w:t xml:space="preserve">et al </w:t>
      </w:r>
      <w:r w:rsidR="00C03F3A" w:rsidRPr="00F72690">
        <w:rPr>
          <w:rFonts w:ascii="Arial" w:hAnsi="Arial" w:cs="Arial"/>
          <w:sz w:val="24"/>
          <w:szCs w:val="24"/>
          <w:lang w:val="en-US"/>
        </w:rPr>
        <w:t xml:space="preserve">in </w:t>
      </w:r>
      <w:r w:rsidRPr="00F72690">
        <w:rPr>
          <w:rFonts w:ascii="Arial" w:hAnsi="Arial" w:cs="Arial"/>
          <w:sz w:val="24"/>
          <w:szCs w:val="24"/>
          <w:lang w:val="en-US"/>
        </w:rPr>
        <w:t>2010 was the effect of dilution of the sample with TransFix</w:t>
      </w:r>
      <w:r w:rsidR="00FC0CE7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(1/5 and 1/10 dilution</w:t>
      </w:r>
      <w:r w:rsidR="00C03F3A" w:rsidRPr="00F72690">
        <w:rPr>
          <w:rFonts w:ascii="Arial" w:hAnsi="Arial" w:cs="Arial"/>
          <w:sz w:val="24"/>
          <w:szCs w:val="24"/>
          <w:lang w:val="en-US"/>
        </w:rPr>
        <w:t>s</w:t>
      </w:r>
      <w:r w:rsidRPr="00F72690">
        <w:rPr>
          <w:rFonts w:ascii="Arial" w:hAnsi="Arial" w:cs="Arial"/>
          <w:sz w:val="24"/>
          <w:szCs w:val="24"/>
          <w:lang w:val="en-US"/>
        </w:rPr>
        <w:t>) in the expression of CD45 in granulocytes and lymphocytes</w:t>
      </w:r>
      <w:r w:rsidR="00C03F3A" w:rsidRPr="00F72690">
        <w:rPr>
          <w:rFonts w:ascii="Arial" w:hAnsi="Arial" w:cs="Arial"/>
          <w:sz w:val="24"/>
          <w:szCs w:val="24"/>
          <w:lang w:val="en-US"/>
        </w:rPr>
        <w:t>; they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show</w:t>
      </w:r>
      <w:r w:rsidR="00C03F3A" w:rsidRPr="00F72690">
        <w:rPr>
          <w:rFonts w:ascii="Arial" w:hAnsi="Arial" w:cs="Arial"/>
          <w:sz w:val="24"/>
          <w:szCs w:val="24"/>
          <w:lang w:val="en-US"/>
        </w:rPr>
        <w:t>ed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that the expression of this molecule </w:t>
      </w:r>
      <w:r w:rsidR="00E073F3" w:rsidRPr="00F72690">
        <w:rPr>
          <w:rFonts w:ascii="Arial" w:hAnsi="Arial" w:cs="Arial"/>
          <w:sz w:val="24"/>
          <w:szCs w:val="24"/>
          <w:lang w:val="en-US"/>
        </w:rPr>
        <w:t>is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altered by dilutional effect</w:t>
      </w:r>
      <w:r w:rsidR="00C03F3A" w:rsidRPr="00F72690">
        <w:rPr>
          <w:rFonts w:ascii="Arial" w:hAnsi="Arial" w:cs="Arial"/>
          <w:sz w:val="24"/>
          <w:szCs w:val="24"/>
          <w:lang w:val="en-US"/>
        </w:rPr>
        <w:t>s</w:t>
      </w:r>
      <w:r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38B3D3D9" w14:textId="056EBF25" w:rsidR="00E235B0" w:rsidRPr="00F72690" w:rsidRDefault="00E073F3" w:rsidP="00C41888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An </w:t>
      </w:r>
      <w:r w:rsidR="00E235B0" w:rsidRPr="00F72690">
        <w:rPr>
          <w:rFonts w:ascii="Arial" w:hAnsi="Arial" w:cs="Arial"/>
          <w:sz w:val="24"/>
          <w:szCs w:val="24"/>
          <w:lang w:val="en-US"/>
        </w:rPr>
        <w:t xml:space="preserve">evaluation of cell morphology </w:t>
      </w:r>
      <w:r w:rsidR="00F94B84" w:rsidRPr="00F72690">
        <w:rPr>
          <w:rFonts w:ascii="Arial" w:hAnsi="Arial" w:cs="Arial"/>
          <w:sz w:val="24"/>
          <w:szCs w:val="24"/>
          <w:lang w:val="en-US"/>
        </w:rPr>
        <w:t xml:space="preserve">in PB samples </w:t>
      </w:r>
      <w:r w:rsidR="00E235B0" w:rsidRPr="00F72690">
        <w:rPr>
          <w:rFonts w:ascii="Arial" w:hAnsi="Arial" w:cs="Arial"/>
          <w:sz w:val="24"/>
          <w:szCs w:val="24"/>
          <w:lang w:val="en-US"/>
        </w:rPr>
        <w:t>by transmission electron microscopy (TEM) show</w:t>
      </w:r>
      <w:r w:rsidRPr="00F72690">
        <w:rPr>
          <w:rFonts w:ascii="Arial" w:hAnsi="Arial" w:cs="Arial"/>
          <w:sz w:val="24"/>
          <w:szCs w:val="24"/>
          <w:lang w:val="en-US"/>
        </w:rPr>
        <w:t>ed</w:t>
      </w:r>
      <w:r w:rsidR="00E235B0" w:rsidRPr="00F72690">
        <w:rPr>
          <w:rFonts w:ascii="Arial" w:hAnsi="Arial" w:cs="Arial"/>
          <w:sz w:val="24"/>
          <w:szCs w:val="24"/>
          <w:lang w:val="en-US"/>
        </w:rPr>
        <w:t xml:space="preserve"> that </w:t>
      </w:r>
      <w:r w:rsidR="00F94B84" w:rsidRPr="00F72690">
        <w:rPr>
          <w:rFonts w:ascii="Arial" w:hAnsi="Arial" w:cs="Arial"/>
          <w:sz w:val="24"/>
          <w:szCs w:val="24"/>
          <w:lang w:val="en-US"/>
        </w:rPr>
        <w:t xml:space="preserve">after ten days of storage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in </w:t>
      </w:r>
      <w:r w:rsidR="00F94B84" w:rsidRPr="00F72690">
        <w:rPr>
          <w:rFonts w:ascii="Arial" w:hAnsi="Arial" w:cs="Arial"/>
          <w:sz w:val="24"/>
          <w:szCs w:val="24"/>
          <w:lang w:val="en-US"/>
        </w:rPr>
        <w:t>TransFix</w:t>
      </w:r>
      <w:r w:rsidR="00F94B84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="00C41888" w:rsidRPr="00F72690">
        <w:rPr>
          <w:rFonts w:ascii="Arial" w:hAnsi="Arial" w:cs="Arial"/>
          <w:sz w:val="24"/>
          <w:szCs w:val="24"/>
          <w:lang w:val="en-US"/>
        </w:rPr>
        <w:t xml:space="preserve"> and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 after</w:t>
      </w:r>
      <w:r w:rsidR="00C41888" w:rsidRPr="00F72690">
        <w:rPr>
          <w:rFonts w:ascii="Arial" w:hAnsi="Arial" w:cs="Arial"/>
          <w:sz w:val="24"/>
          <w:szCs w:val="24"/>
          <w:lang w:val="en-US"/>
        </w:rPr>
        <w:t xml:space="preserve"> incubation of samples at different </w:t>
      </w:r>
      <w:r w:rsidR="004564AC" w:rsidRPr="00F72690">
        <w:rPr>
          <w:rFonts w:ascii="Arial" w:hAnsi="Arial" w:cs="Arial"/>
          <w:sz w:val="24"/>
          <w:szCs w:val="24"/>
          <w:lang w:val="en-US"/>
        </w:rPr>
        <w:t>temperatures</w:t>
      </w:r>
      <w:r w:rsidR="00C41888" w:rsidRPr="00F72690">
        <w:rPr>
          <w:rFonts w:ascii="Arial" w:hAnsi="Arial" w:cs="Arial"/>
          <w:sz w:val="24"/>
          <w:szCs w:val="24"/>
          <w:lang w:val="en-US"/>
        </w:rPr>
        <w:t xml:space="preserve"> (4ºC, 25ºC and 37ºC), </w:t>
      </w:r>
      <w:r w:rsidR="00E235B0" w:rsidRPr="00F72690">
        <w:rPr>
          <w:rFonts w:ascii="Arial" w:hAnsi="Arial" w:cs="Arial"/>
          <w:sz w:val="24"/>
          <w:szCs w:val="24"/>
          <w:lang w:val="en-US"/>
        </w:rPr>
        <w:t xml:space="preserve">lymphocytes retain their morphology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better compared with other cell types </w:t>
      </w:r>
      <w:r w:rsidR="00C41888" w:rsidRPr="00F72690">
        <w:rPr>
          <w:rFonts w:ascii="Arial" w:hAnsi="Arial" w:cs="Arial"/>
          <w:sz w:val="24"/>
          <w:szCs w:val="24"/>
          <w:lang w:val="en-US"/>
        </w:rPr>
        <w:t>(22)</w:t>
      </w:r>
      <w:r w:rsidR="00E235B0"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65D30AC4" w14:textId="0A5B60CA" w:rsidR="00EC649F" w:rsidRPr="00F72690" w:rsidRDefault="00E5348A" w:rsidP="00EC649F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Other studies have reported the use of TransFix</w:t>
      </w:r>
      <w:r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in the study and monitoring of infiltration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of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the central nervous system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in </w:t>
      </w:r>
      <w:r w:rsidRPr="00F72690">
        <w:rPr>
          <w:rFonts w:ascii="Arial" w:hAnsi="Arial" w:cs="Arial"/>
          <w:sz w:val="24"/>
          <w:szCs w:val="24"/>
          <w:lang w:val="en-US"/>
        </w:rPr>
        <w:t>patients with aggressive lymphomas and acute leukemias. In these studies, TransFix</w:t>
      </w:r>
      <w:r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EC649F" w:rsidRPr="00F72690">
        <w:rPr>
          <w:rFonts w:ascii="Arial" w:hAnsi="Arial" w:cs="Arial"/>
          <w:sz w:val="24"/>
          <w:szCs w:val="24"/>
          <w:lang w:val="en-US"/>
        </w:rPr>
        <w:t xml:space="preserve">may enhance the detection of hematological malignancies in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CSF </w:t>
      </w:r>
      <w:r w:rsidR="00EC649F" w:rsidRPr="00F72690">
        <w:rPr>
          <w:rFonts w:ascii="Arial" w:hAnsi="Arial" w:cs="Arial"/>
          <w:sz w:val="24"/>
          <w:szCs w:val="24"/>
          <w:lang w:val="en-US"/>
        </w:rPr>
        <w:t>by preventin</w:t>
      </w:r>
      <w:r w:rsidR="004564AC" w:rsidRPr="00F72690">
        <w:rPr>
          <w:rFonts w:ascii="Arial" w:hAnsi="Arial" w:cs="Arial"/>
          <w:sz w:val="24"/>
          <w:szCs w:val="24"/>
          <w:lang w:val="en-US"/>
        </w:rPr>
        <w:t>g</w:t>
      </w:r>
      <w:r w:rsidR="00EC649F" w:rsidRPr="00F72690">
        <w:rPr>
          <w:rFonts w:ascii="Arial" w:hAnsi="Arial" w:cs="Arial"/>
          <w:sz w:val="24"/>
          <w:szCs w:val="24"/>
          <w:lang w:val="en-US"/>
        </w:rPr>
        <w:t xml:space="preserve"> cellular loss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after </w:t>
      </w:r>
      <w:r w:rsidR="00EC649F" w:rsidRPr="00F72690">
        <w:rPr>
          <w:rFonts w:ascii="Arial" w:hAnsi="Arial" w:cs="Arial"/>
          <w:sz w:val="24"/>
          <w:szCs w:val="24"/>
          <w:lang w:val="en-US"/>
        </w:rPr>
        <w:t xml:space="preserve">10 days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of </w:t>
      </w:r>
      <w:r w:rsidR="00EC649F" w:rsidRPr="00F72690">
        <w:rPr>
          <w:rFonts w:ascii="Arial" w:hAnsi="Arial" w:cs="Arial"/>
          <w:sz w:val="24"/>
          <w:szCs w:val="24"/>
          <w:lang w:val="en-US"/>
        </w:rPr>
        <w:t xml:space="preserve">storage (2, 4, 7, 10, 12-13, 23).  </w:t>
      </w:r>
    </w:p>
    <w:p w14:paraId="6C50E05C" w14:textId="35DD60FF" w:rsidR="003D4D14" w:rsidRPr="00F72690" w:rsidRDefault="00C62A16" w:rsidP="002C7785">
      <w:pPr>
        <w:spacing w:line="48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Although the clinical application of TransFix</w:t>
      </w:r>
      <w:r w:rsidR="00E073F3"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in flow cytometry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has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already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been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reported in various studies, no consensus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has been reached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on its </w:t>
      </w:r>
      <w:r w:rsidR="004564AC" w:rsidRPr="00F72690">
        <w:rPr>
          <w:rFonts w:ascii="Arial" w:hAnsi="Arial" w:cs="Arial"/>
          <w:sz w:val="24"/>
          <w:szCs w:val="24"/>
          <w:lang w:val="en-US"/>
        </w:rPr>
        <w:t>implementation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in clinical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practice,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and other studies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to </w:t>
      </w:r>
      <w:r w:rsidRPr="00F72690">
        <w:rPr>
          <w:rFonts w:ascii="Arial" w:hAnsi="Arial" w:cs="Arial"/>
          <w:sz w:val="24"/>
          <w:szCs w:val="24"/>
          <w:lang w:val="en-US"/>
        </w:rPr>
        <w:t>evaluat</w:t>
      </w:r>
      <w:r w:rsidR="004564AC" w:rsidRPr="00F72690">
        <w:rPr>
          <w:rFonts w:ascii="Arial" w:hAnsi="Arial" w:cs="Arial"/>
          <w:sz w:val="24"/>
          <w:szCs w:val="24"/>
          <w:lang w:val="en-US"/>
        </w:rPr>
        <w:t>e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its use in samples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other than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PB and CSF </w:t>
      </w:r>
      <w:r w:rsidR="004564AC" w:rsidRPr="00F72690">
        <w:rPr>
          <w:rFonts w:ascii="Arial" w:hAnsi="Arial" w:cs="Arial"/>
          <w:sz w:val="24"/>
          <w:szCs w:val="24"/>
          <w:lang w:val="en-US"/>
        </w:rPr>
        <w:t xml:space="preserve">have not been conducted </w:t>
      </w:r>
      <w:r w:rsidR="00F74827" w:rsidRPr="00F72690">
        <w:rPr>
          <w:rFonts w:ascii="Arial" w:hAnsi="Arial" w:cs="Arial"/>
          <w:sz w:val="24"/>
          <w:szCs w:val="24"/>
          <w:lang w:val="en-US"/>
        </w:rPr>
        <w:t>(</w:t>
      </w:r>
      <w:r w:rsidR="00721D2E" w:rsidRPr="00F72690">
        <w:rPr>
          <w:rFonts w:ascii="Arial" w:hAnsi="Arial" w:cs="Arial"/>
          <w:sz w:val="24"/>
          <w:szCs w:val="24"/>
          <w:lang w:val="en-US"/>
        </w:rPr>
        <w:t>24-25</w:t>
      </w:r>
      <w:r w:rsidR="00F74827" w:rsidRPr="00F72690">
        <w:rPr>
          <w:rFonts w:ascii="Arial" w:hAnsi="Arial" w:cs="Arial"/>
          <w:sz w:val="24"/>
          <w:szCs w:val="24"/>
          <w:lang w:val="en-US"/>
        </w:rPr>
        <w:t>)</w:t>
      </w:r>
      <w:r w:rsidR="00D719F7" w:rsidRPr="00F72690">
        <w:rPr>
          <w:rFonts w:ascii="Arial" w:hAnsi="Arial" w:cs="Arial"/>
          <w:sz w:val="24"/>
          <w:szCs w:val="24"/>
          <w:lang w:val="en-US"/>
        </w:rPr>
        <w:t>.</w:t>
      </w:r>
      <w:r w:rsidR="00F7482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4497B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In the first Colombian Flow Cytometry Consensus in 2008, it was recommended </w:t>
      </w:r>
      <w:r w:rsidR="00F417E3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that </w:t>
      </w:r>
      <w:r w:rsidR="0074497B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samples of body fluids </w:t>
      </w:r>
      <w:r w:rsidR="00F417E3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be stabilized </w:t>
      </w:r>
      <w:r w:rsidR="0074497B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in case </w:t>
      </w:r>
      <w:r w:rsidR="00F417E3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they </w:t>
      </w:r>
      <w:r w:rsidR="00E073F3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>are</w:t>
      </w:r>
      <w:r w:rsidR="00F417E3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="0074497B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not processed </w:t>
      </w:r>
      <w:r w:rsidR="00F417E3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by </w:t>
      </w:r>
      <w:r w:rsidR="00C5104D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>the maximum recommended times</w:t>
      </w:r>
      <w:r w:rsidR="0074497B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="008D178D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>(</w:t>
      </w:r>
      <w:r w:rsidR="00721D2E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>6</w:t>
      </w:r>
      <w:r w:rsidR="008D178D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>).</w:t>
      </w:r>
      <w:r w:rsidR="007E6611" w:rsidRPr="00F72690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 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t xml:space="preserve">It is for this 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lastRenderedPageBreak/>
        <w:t>reason that from 2008</w:t>
      </w:r>
      <w:r w:rsidR="00F417E3" w:rsidRPr="00F72690">
        <w:rPr>
          <w:rFonts w:ascii="Arial" w:hAnsi="Arial" w:cs="Arial"/>
          <w:bCs/>
          <w:sz w:val="24"/>
          <w:szCs w:val="24"/>
          <w:lang w:val="en-US"/>
        </w:rPr>
        <w:t xml:space="preserve"> onward,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t xml:space="preserve"> all samples of body fluids from patients with different pathologies (</w:t>
      </w:r>
      <w:r w:rsidR="00F417E3" w:rsidRPr="00F72690">
        <w:rPr>
          <w:rFonts w:ascii="Arial" w:hAnsi="Arial" w:cs="Arial"/>
          <w:bCs/>
          <w:sz w:val="24"/>
          <w:szCs w:val="24"/>
          <w:lang w:val="en-US"/>
        </w:rPr>
        <w:t xml:space="preserve">both 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t xml:space="preserve">benign </w:t>
      </w:r>
      <w:r w:rsidR="00F417E3" w:rsidRPr="00F72690">
        <w:rPr>
          <w:rFonts w:ascii="Arial" w:hAnsi="Arial" w:cs="Arial"/>
          <w:bCs/>
          <w:sz w:val="24"/>
          <w:szCs w:val="24"/>
          <w:lang w:val="en-US"/>
        </w:rPr>
        <w:t xml:space="preserve">and 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t>malignant</w:t>
      </w:r>
      <w:r w:rsidR="00F417E3" w:rsidRPr="00F72690">
        <w:rPr>
          <w:rFonts w:ascii="Arial" w:hAnsi="Arial" w:cs="Arial"/>
          <w:bCs/>
          <w:sz w:val="24"/>
          <w:szCs w:val="24"/>
          <w:lang w:val="en-US"/>
        </w:rPr>
        <w:t xml:space="preserve"> diseases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t xml:space="preserve">) </w:t>
      </w:r>
      <w:r w:rsidR="00E073F3" w:rsidRPr="00F72690">
        <w:rPr>
          <w:rFonts w:ascii="Arial" w:hAnsi="Arial" w:cs="Arial"/>
          <w:bCs/>
          <w:sz w:val="24"/>
          <w:szCs w:val="24"/>
          <w:lang w:val="en-US"/>
        </w:rPr>
        <w:t>are</w:t>
      </w:r>
      <w:r w:rsidR="00F417E3" w:rsidRPr="00F72690">
        <w:rPr>
          <w:rFonts w:ascii="Arial" w:hAnsi="Arial" w:cs="Arial"/>
          <w:bCs/>
          <w:sz w:val="24"/>
          <w:szCs w:val="24"/>
          <w:lang w:val="en-US"/>
        </w:rPr>
        <w:t xml:space="preserve"> collected 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t>into tubes containing TransFix</w:t>
      </w:r>
      <w:r w:rsidR="003D4D14" w:rsidRPr="00F72690">
        <w:rPr>
          <w:rFonts w:ascii="Arial" w:hAnsi="Arial" w:cs="Arial"/>
          <w:bCs/>
          <w:sz w:val="24"/>
          <w:szCs w:val="24"/>
          <w:vertAlign w:val="superscript"/>
          <w:lang w:val="en-US"/>
        </w:rPr>
        <w:t>TM</w:t>
      </w:r>
      <w:r w:rsidR="003D4D14" w:rsidRPr="00F72690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75BC1D7C" w14:textId="16906963" w:rsidR="004C75D4" w:rsidRPr="00F72690" w:rsidRDefault="002C7785" w:rsidP="002C7785">
      <w:pPr>
        <w:spacing w:line="48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The results of 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F72690">
        <w:rPr>
          <w:rFonts w:ascii="Arial" w:hAnsi="Arial" w:cs="Arial"/>
          <w:bCs/>
          <w:sz w:val="24"/>
          <w:szCs w:val="24"/>
          <w:lang w:val="en-US"/>
        </w:rPr>
        <w:t>analysis of 1070 samples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>, which were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evaluated over a period of 6 years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>,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show that the medical community and patients </w:t>
      </w:r>
      <w:r w:rsidR="00E073F3" w:rsidRPr="00F72690">
        <w:rPr>
          <w:rFonts w:ascii="Arial" w:hAnsi="Arial" w:cs="Arial"/>
          <w:bCs/>
          <w:sz w:val="24"/>
          <w:szCs w:val="24"/>
          <w:lang w:val="en-US"/>
        </w:rPr>
        <w:t xml:space="preserve">have </w:t>
      </w:r>
      <w:r w:rsidRPr="00F72690">
        <w:rPr>
          <w:rFonts w:ascii="Arial" w:hAnsi="Arial" w:cs="Arial"/>
          <w:bCs/>
          <w:sz w:val="24"/>
          <w:szCs w:val="24"/>
          <w:lang w:val="en-US"/>
        </w:rPr>
        <w:t>benefi</w:t>
      </w:r>
      <w:r w:rsidR="00E073F3" w:rsidRPr="00F72690">
        <w:rPr>
          <w:rFonts w:ascii="Arial" w:hAnsi="Arial" w:cs="Arial"/>
          <w:bCs/>
          <w:sz w:val="24"/>
          <w:szCs w:val="24"/>
          <w:lang w:val="en-US"/>
        </w:rPr>
        <w:t>tted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significantly 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 xml:space="preserve">from </w:t>
      </w:r>
      <w:r w:rsidRPr="00F72690">
        <w:rPr>
          <w:rFonts w:ascii="Arial" w:hAnsi="Arial" w:cs="Arial"/>
          <w:bCs/>
          <w:sz w:val="24"/>
          <w:szCs w:val="24"/>
          <w:lang w:val="en-US"/>
        </w:rPr>
        <w:t>the implementation of this tool for the study of special samples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>.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>These samples are of a higher quality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and therefore allow a better classification and staging of the disease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 xml:space="preserve">, which has 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important implications at 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F72690">
        <w:rPr>
          <w:rFonts w:ascii="Arial" w:hAnsi="Arial" w:cs="Arial"/>
          <w:bCs/>
          <w:sz w:val="24"/>
          <w:szCs w:val="24"/>
          <w:lang w:val="en-US"/>
        </w:rPr>
        <w:t>therapeutic level,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 xml:space="preserve"> for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clinical monitoring of the disease and </w:t>
      </w:r>
      <w:r w:rsidR="00D2686C" w:rsidRPr="00F72690">
        <w:rPr>
          <w:rFonts w:ascii="Arial" w:hAnsi="Arial" w:cs="Arial"/>
          <w:bCs/>
          <w:sz w:val="24"/>
          <w:szCs w:val="24"/>
          <w:lang w:val="en-US"/>
        </w:rPr>
        <w:t xml:space="preserve">for 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prognosis. </w:t>
      </w:r>
      <w:r w:rsidR="008A59BE" w:rsidRPr="00F72690">
        <w:rPr>
          <w:rFonts w:ascii="Arial" w:hAnsi="Arial" w:cs="Arial"/>
          <w:sz w:val="24"/>
          <w:szCs w:val="24"/>
          <w:lang w:val="en-US"/>
        </w:rPr>
        <w:t xml:space="preserve">We note that most special samples processed and analyzed correspond to CSF </w:t>
      </w:r>
      <w:r w:rsidR="00D2686C" w:rsidRPr="00F72690">
        <w:rPr>
          <w:rFonts w:ascii="Arial" w:hAnsi="Arial" w:cs="Arial"/>
          <w:sz w:val="24"/>
          <w:szCs w:val="24"/>
          <w:lang w:val="en-US"/>
        </w:rPr>
        <w:t xml:space="preserve">from </w:t>
      </w:r>
      <w:r w:rsidR="008A59BE" w:rsidRPr="00F72690">
        <w:rPr>
          <w:rFonts w:ascii="Arial" w:hAnsi="Arial" w:cs="Arial"/>
          <w:sz w:val="24"/>
          <w:szCs w:val="24"/>
          <w:lang w:val="en-US"/>
        </w:rPr>
        <w:t xml:space="preserve">patients </w:t>
      </w:r>
      <w:r w:rsidR="00D2686C" w:rsidRPr="00F72690">
        <w:rPr>
          <w:rFonts w:ascii="Arial" w:hAnsi="Arial" w:cs="Arial"/>
          <w:sz w:val="24"/>
          <w:szCs w:val="24"/>
          <w:lang w:val="en-US"/>
        </w:rPr>
        <w:t xml:space="preserve">who were </w:t>
      </w:r>
      <w:r w:rsidR="008A59BE" w:rsidRPr="00F72690">
        <w:rPr>
          <w:rFonts w:ascii="Arial" w:hAnsi="Arial" w:cs="Arial"/>
          <w:sz w:val="24"/>
          <w:szCs w:val="24"/>
          <w:lang w:val="en-US"/>
        </w:rPr>
        <w:t>diagnosed with B-ALL</w:t>
      </w:r>
      <w:r w:rsidR="00D2686C" w:rsidRPr="00F72690">
        <w:rPr>
          <w:rFonts w:ascii="Arial" w:hAnsi="Arial" w:cs="Arial"/>
          <w:sz w:val="24"/>
          <w:szCs w:val="24"/>
          <w:lang w:val="en-US"/>
        </w:rPr>
        <w:t>. These samples were obtained during different time points in the disease process</w:t>
      </w:r>
      <w:r w:rsidR="008A59B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2686C" w:rsidRPr="00F72690">
        <w:rPr>
          <w:rFonts w:ascii="Arial" w:hAnsi="Arial" w:cs="Arial"/>
          <w:sz w:val="24"/>
          <w:szCs w:val="24"/>
          <w:lang w:val="en-US"/>
        </w:rPr>
        <w:t>and have</w:t>
      </w:r>
      <w:r w:rsidR="008A59BE" w:rsidRPr="00F72690">
        <w:rPr>
          <w:rFonts w:ascii="Arial" w:hAnsi="Arial" w:cs="Arial"/>
          <w:sz w:val="24"/>
          <w:szCs w:val="24"/>
          <w:lang w:val="en-US"/>
        </w:rPr>
        <w:t xml:space="preserve"> great applicability </w:t>
      </w:r>
      <w:r w:rsidR="00D2686C" w:rsidRPr="00F72690">
        <w:rPr>
          <w:rFonts w:ascii="Arial" w:hAnsi="Arial" w:cs="Arial"/>
          <w:sz w:val="24"/>
          <w:szCs w:val="24"/>
          <w:lang w:val="en-US"/>
        </w:rPr>
        <w:t xml:space="preserve">to </w:t>
      </w:r>
      <w:r w:rsidR="008A59BE" w:rsidRPr="00F72690">
        <w:rPr>
          <w:rFonts w:ascii="Arial" w:hAnsi="Arial" w:cs="Arial"/>
          <w:sz w:val="24"/>
          <w:szCs w:val="24"/>
          <w:lang w:val="en-US"/>
        </w:rPr>
        <w:t>other pathologies including other hematological malignancies, solid tumors and other diseases.</w:t>
      </w:r>
    </w:p>
    <w:p w14:paraId="4CC405D2" w14:textId="0EB3295B" w:rsidR="008C2AC6" w:rsidRPr="00F72690" w:rsidRDefault="004C75D4" w:rsidP="002C7785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Additionally, in all samples tested it </w:t>
      </w:r>
      <w:r w:rsidR="0029201A" w:rsidRPr="00F72690">
        <w:rPr>
          <w:rFonts w:ascii="Arial" w:hAnsi="Arial" w:cs="Arial"/>
          <w:sz w:val="24"/>
          <w:szCs w:val="24"/>
          <w:lang w:val="en-US"/>
        </w:rPr>
        <w:t xml:space="preserve">is shown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that CMF is a tool of great sensitivity </w:t>
      </w:r>
      <w:r w:rsidR="0029201A" w:rsidRPr="00F72690">
        <w:rPr>
          <w:rFonts w:ascii="Arial" w:hAnsi="Arial" w:cs="Arial"/>
          <w:sz w:val="24"/>
          <w:szCs w:val="24"/>
          <w:lang w:val="en-US"/>
        </w:rPr>
        <w:t xml:space="preserve">as </w:t>
      </w:r>
      <w:r w:rsidRPr="00F72690">
        <w:rPr>
          <w:rFonts w:ascii="Arial" w:hAnsi="Arial" w:cs="Arial"/>
          <w:sz w:val="24"/>
          <w:szCs w:val="24"/>
          <w:lang w:val="en-US"/>
        </w:rPr>
        <w:t>it can detect minute quantities of tumor cells (at least 0.01 cells/</w:t>
      </w:r>
      <w:r w:rsidR="0029201A" w:rsidRPr="00F72690">
        <w:rPr>
          <w:rFonts w:ascii="Arial" w:hAnsi="Arial" w:cs="Arial"/>
          <w:sz w:val="24"/>
          <w:szCs w:val="24"/>
          <w:lang w:val="en-US"/>
        </w:rPr>
        <w:t>µ</w:t>
      </w:r>
      <w:r w:rsidRPr="00F72690">
        <w:rPr>
          <w:rFonts w:ascii="Arial" w:hAnsi="Arial" w:cs="Arial"/>
          <w:sz w:val="24"/>
          <w:szCs w:val="24"/>
          <w:lang w:val="en-US"/>
        </w:rPr>
        <w:t>l in CSF samples and 0.1 cells/</w:t>
      </w:r>
      <w:r w:rsidR="0029201A" w:rsidRPr="00F72690">
        <w:rPr>
          <w:rFonts w:ascii="Arial" w:hAnsi="Arial" w:cs="Arial"/>
          <w:sz w:val="24"/>
          <w:szCs w:val="24"/>
          <w:lang w:val="en-US"/>
        </w:rPr>
        <w:t>µ</w:t>
      </w:r>
      <w:r w:rsidRPr="00F72690">
        <w:rPr>
          <w:rFonts w:ascii="Arial" w:hAnsi="Arial" w:cs="Arial"/>
          <w:sz w:val="24"/>
          <w:szCs w:val="24"/>
          <w:lang w:val="en-US"/>
        </w:rPr>
        <w:t>l in other samples evaluated) in case</w:t>
      </w:r>
      <w:r w:rsidR="0029201A" w:rsidRPr="00F72690">
        <w:rPr>
          <w:rFonts w:ascii="Arial" w:hAnsi="Arial" w:cs="Arial"/>
          <w:sz w:val="24"/>
          <w:szCs w:val="24"/>
          <w:lang w:val="en-US"/>
        </w:rPr>
        <w:t>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of samples with tumor infiltration</w:t>
      </w:r>
      <w:r w:rsidR="0029201A" w:rsidRPr="00F72690">
        <w:rPr>
          <w:rFonts w:ascii="Arial" w:hAnsi="Arial" w:cs="Arial"/>
          <w:sz w:val="24"/>
          <w:szCs w:val="24"/>
          <w:lang w:val="en-US"/>
        </w:rPr>
        <w:t xml:space="preserve">. CMF can also detect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small numbers of normal cells in various body fluids with and without tumor infiltration in a wide range of diseases. </w:t>
      </w:r>
      <w:r w:rsidR="008C2AC6" w:rsidRPr="00F72690">
        <w:rPr>
          <w:rFonts w:ascii="Arial" w:hAnsi="Arial" w:cs="Arial"/>
          <w:sz w:val="24"/>
          <w:szCs w:val="24"/>
          <w:lang w:val="en-US"/>
        </w:rPr>
        <w:t>It is important to note that in these cases</w:t>
      </w:r>
      <w:r w:rsidR="0029201A" w:rsidRPr="00F72690">
        <w:rPr>
          <w:rFonts w:ascii="Arial" w:hAnsi="Arial" w:cs="Arial"/>
          <w:sz w:val="24"/>
          <w:szCs w:val="24"/>
          <w:lang w:val="en-US"/>
        </w:rPr>
        <w:t>,</w:t>
      </w:r>
      <w:r w:rsidR="008C2AC6" w:rsidRPr="00F72690">
        <w:rPr>
          <w:rFonts w:ascii="Arial" w:hAnsi="Arial" w:cs="Arial"/>
          <w:sz w:val="24"/>
          <w:szCs w:val="24"/>
          <w:lang w:val="en-US"/>
        </w:rPr>
        <w:t xml:space="preserve"> rare normal cell populations</w:t>
      </w:r>
      <w:r w:rsidR="00E073F3" w:rsidRPr="00F72690">
        <w:rPr>
          <w:rFonts w:ascii="Arial" w:hAnsi="Arial" w:cs="Arial"/>
          <w:sz w:val="24"/>
          <w:szCs w:val="24"/>
          <w:lang w:val="en-US"/>
        </w:rPr>
        <w:t>,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 such</w:t>
      </w:r>
      <w:r w:rsidR="008C2AC6" w:rsidRPr="00F72690">
        <w:rPr>
          <w:rFonts w:ascii="Arial" w:hAnsi="Arial" w:cs="Arial"/>
          <w:sz w:val="24"/>
          <w:szCs w:val="24"/>
          <w:lang w:val="en-US"/>
        </w:rPr>
        <w:t xml:space="preserve"> as dendritic cells in the pleural fluid</w:t>
      </w:r>
      <w:r w:rsidR="00E073F3" w:rsidRPr="00F72690">
        <w:rPr>
          <w:rFonts w:ascii="Arial" w:hAnsi="Arial" w:cs="Arial"/>
          <w:sz w:val="24"/>
          <w:szCs w:val="24"/>
          <w:lang w:val="en-US"/>
        </w:rPr>
        <w:t>,</w:t>
      </w:r>
      <w:r w:rsidR="008C2AC6" w:rsidRPr="00F72690">
        <w:rPr>
          <w:rFonts w:ascii="Arial" w:hAnsi="Arial" w:cs="Arial"/>
          <w:sz w:val="24"/>
          <w:szCs w:val="24"/>
          <w:lang w:val="en-US"/>
        </w:rPr>
        <w:t xml:space="preserve"> were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also </w:t>
      </w:r>
      <w:r w:rsidR="008C2AC6" w:rsidRPr="00F72690">
        <w:rPr>
          <w:rFonts w:ascii="Arial" w:hAnsi="Arial" w:cs="Arial"/>
          <w:sz w:val="24"/>
          <w:szCs w:val="24"/>
          <w:lang w:val="en-US"/>
        </w:rPr>
        <w:t>detected (1).</w:t>
      </w:r>
    </w:p>
    <w:p w14:paraId="17203929" w14:textId="30D62256" w:rsidR="005F0B12" w:rsidRPr="00F72690" w:rsidRDefault="008C2AC6" w:rsidP="008C2AC6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In cases of autoimmune diseases, immunodeficiency, infectious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diseases </w:t>
      </w:r>
      <w:r w:rsidRPr="00F72690">
        <w:rPr>
          <w:rFonts w:ascii="Arial" w:hAnsi="Arial" w:cs="Arial"/>
          <w:sz w:val="24"/>
          <w:szCs w:val="24"/>
          <w:lang w:val="en-US"/>
        </w:rPr>
        <w:t>and inflammatory processes</w:t>
      </w:r>
      <w:r w:rsidR="009430EA" w:rsidRPr="00F72690">
        <w:rPr>
          <w:rFonts w:ascii="Arial" w:hAnsi="Arial" w:cs="Arial"/>
          <w:sz w:val="24"/>
          <w:szCs w:val="24"/>
          <w:lang w:val="en-US"/>
        </w:rPr>
        <w:t>,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CMF </w:t>
      </w:r>
      <w:r w:rsidR="00E073F3" w:rsidRPr="00F72690">
        <w:rPr>
          <w:rFonts w:ascii="Arial" w:hAnsi="Arial" w:cs="Arial"/>
          <w:sz w:val="24"/>
          <w:szCs w:val="24"/>
          <w:lang w:val="en-US"/>
        </w:rPr>
        <w:t xml:space="preserve">is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useful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for the </w:t>
      </w:r>
      <w:r w:rsidRPr="00F72690">
        <w:rPr>
          <w:rFonts w:ascii="Arial" w:hAnsi="Arial" w:cs="Arial"/>
          <w:sz w:val="24"/>
          <w:szCs w:val="24"/>
          <w:lang w:val="en-US"/>
        </w:rPr>
        <w:t>descri</w:t>
      </w:r>
      <w:r w:rsidR="009430EA" w:rsidRPr="00F72690">
        <w:rPr>
          <w:rFonts w:ascii="Arial" w:hAnsi="Arial" w:cs="Arial"/>
          <w:sz w:val="24"/>
          <w:szCs w:val="24"/>
          <w:lang w:val="en-US"/>
        </w:rPr>
        <w:t>ption of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the cellularity of these </w:t>
      </w:r>
      <w:r w:rsidRPr="00F72690">
        <w:rPr>
          <w:rFonts w:ascii="Arial" w:hAnsi="Arial" w:cs="Arial"/>
          <w:sz w:val="24"/>
          <w:szCs w:val="24"/>
          <w:lang w:val="en-US"/>
        </w:rPr>
        <w:lastRenderedPageBreak/>
        <w:t xml:space="preserve">samples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as it </w:t>
      </w:r>
      <w:r w:rsidRPr="00F72690">
        <w:rPr>
          <w:rFonts w:ascii="Arial" w:hAnsi="Arial" w:cs="Arial"/>
          <w:sz w:val="24"/>
          <w:szCs w:val="24"/>
          <w:lang w:val="en-US"/>
        </w:rPr>
        <w:t>identif</w:t>
      </w:r>
      <w:r w:rsidR="00E073F3" w:rsidRPr="00F72690">
        <w:rPr>
          <w:rFonts w:ascii="Arial" w:hAnsi="Arial" w:cs="Arial"/>
          <w:sz w:val="24"/>
          <w:szCs w:val="24"/>
          <w:lang w:val="en-US"/>
        </w:rPr>
        <w:t>ies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populations of T lymphocytes, B lymphocytes, NK cells, plasma cells, </w:t>
      </w:r>
      <w:r w:rsidR="009430EA" w:rsidRPr="00F72690">
        <w:rPr>
          <w:rFonts w:ascii="Arial" w:hAnsi="Arial" w:cs="Arial"/>
          <w:sz w:val="24"/>
          <w:szCs w:val="24"/>
          <w:lang w:val="en-US"/>
        </w:rPr>
        <w:t>eosinophils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, basophils,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and </w:t>
      </w:r>
      <w:r w:rsidRPr="00F72690">
        <w:rPr>
          <w:rFonts w:ascii="Arial" w:hAnsi="Arial" w:cs="Arial"/>
          <w:sz w:val="24"/>
          <w:szCs w:val="24"/>
          <w:lang w:val="en-US"/>
        </w:rPr>
        <w:t>macrophages, among other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 cell types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(1).</w:t>
      </w:r>
    </w:p>
    <w:p w14:paraId="4A3D94A3" w14:textId="0B045715" w:rsidR="00D90FEE" w:rsidRPr="00F72690" w:rsidRDefault="00C376A8" w:rsidP="00A6539F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This work represents the first report at the national level </w:t>
      </w:r>
      <w:r w:rsidR="009430EA" w:rsidRPr="00F72690">
        <w:rPr>
          <w:rFonts w:ascii="Arial" w:hAnsi="Arial" w:cs="Arial"/>
          <w:sz w:val="24"/>
          <w:szCs w:val="24"/>
          <w:lang w:val="en-US"/>
        </w:rPr>
        <w:t>that describes why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TransFix</w:t>
      </w:r>
      <w:r w:rsidRPr="00F72690">
        <w:rPr>
          <w:rFonts w:ascii="Arial" w:hAnsi="Arial" w:cs="Arial"/>
          <w:sz w:val="24"/>
          <w:szCs w:val="24"/>
          <w:vertAlign w:val="superscript"/>
          <w:lang w:val="en-US"/>
        </w:rPr>
        <w:t>TM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should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be implemented in pre-analytical CMF studies of all body fluids that are processed in clinical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practice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and </w:t>
      </w:r>
      <w:r w:rsidR="00E073F3" w:rsidRPr="00F72690">
        <w:rPr>
          <w:rFonts w:ascii="Arial" w:hAnsi="Arial" w:cs="Arial"/>
          <w:sz w:val="24"/>
          <w:szCs w:val="24"/>
          <w:lang w:val="en-US"/>
        </w:rPr>
        <w:t>why this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can be used in all cytometry laboratories </w:t>
      </w:r>
      <w:r w:rsidR="009430EA" w:rsidRPr="00F72690">
        <w:rPr>
          <w:rFonts w:ascii="Arial" w:hAnsi="Arial" w:cs="Arial"/>
          <w:sz w:val="24"/>
          <w:szCs w:val="24"/>
          <w:lang w:val="en-US"/>
        </w:rPr>
        <w:t xml:space="preserve">in </w:t>
      </w:r>
      <w:r w:rsidRPr="00F72690">
        <w:rPr>
          <w:rFonts w:ascii="Arial" w:hAnsi="Arial" w:cs="Arial"/>
          <w:sz w:val="24"/>
          <w:szCs w:val="24"/>
          <w:lang w:val="en-US"/>
        </w:rPr>
        <w:t>our country to ensure the quality of the results of our patients.</w:t>
      </w:r>
    </w:p>
    <w:p w14:paraId="377C1AA4" w14:textId="77777777" w:rsidR="0066652C" w:rsidRPr="00F72690" w:rsidRDefault="0066652C" w:rsidP="00662FF8">
      <w:pPr>
        <w:rPr>
          <w:rFonts w:ascii="Arial" w:hAnsi="Arial" w:cs="Arial"/>
          <w:b/>
          <w:lang w:val="en-US"/>
        </w:rPr>
      </w:pPr>
    </w:p>
    <w:p w14:paraId="2F16CEDC" w14:textId="77777777" w:rsidR="00F55F36" w:rsidRPr="00F72690" w:rsidRDefault="00F55F36" w:rsidP="00662FF8">
      <w:pPr>
        <w:rPr>
          <w:rFonts w:ascii="Arial" w:hAnsi="Arial" w:cs="Arial"/>
          <w:b/>
          <w:lang w:val="en-US"/>
        </w:rPr>
      </w:pPr>
    </w:p>
    <w:p w14:paraId="190A9A20" w14:textId="77777777" w:rsidR="00F55F36" w:rsidRPr="00F72690" w:rsidRDefault="00F55F36" w:rsidP="00662FF8">
      <w:pPr>
        <w:rPr>
          <w:rFonts w:ascii="Arial" w:hAnsi="Arial" w:cs="Arial"/>
          <w:b/>
          <w:lang w:val="en-US"/>
        </w:rPr>
      </w:pPr>
    </w:p>
    <w:p w14:paraId="46C78D0D" w14:textId="77777777" w:rsidR="00F55F36" w:rsidRPr="00F72690" w:rsidRDefault="00F55F36" w:rsidP="00662FF8">
      <w:pPr>
        <w:rPr>
          <w:rFonts w:ascii="Arial" w:hAnsi="Arial" w:cs="Arial"/>
          <w:b/>
          <w:lang w:val="en-US"/>
        </w:rPr>
      </w:pPr>
    </w:p>
    <w:p w14:paraId="707AF3E0" w14:textId="77777777" w:rsidR="002A1021" w:rsidRPr="00F72690" w:rsidRDefault="002A1021" w:rsidP="00662FF8">
      <w:pPr>
        <w:rPr>
          <w:rFonts w:ascii="Arial" w:hAnsi="Arial" w:cs="Arial"/>
          <w:b/>
          <w:lang w:val="en-US"/>
        </w:rPr>
      </w:pPr>
    </w:p>
    <w:p w14:paraId="37EAD582" w14:textId="77777777" w:rsidR="002A1021" w:rsidRPr="00F72690" w:rsidRDefault="002A1021" w:rsidP="00662FF8">
      <w:pPr>
        <w:rPr>
          <w:rFonts w:ascii="Arial" w:hAnsi="Arial" w:cs="Arial"/>
          <w:b/>
          <w:lang w:val="en-US"/>
        </w:rPr>
      </w:pPr>
    </w:p>
    <w:p w14:paraId="470D9CE4" w14:textId="77777777" w:rsidR="002A1021" w:rsidRPr="00F72690" w:rsidRDefault="002A1021" w:rsidP="00662FF8">
      <w:pPr>
        <w:rPr>
          <w:rFonts w:ascii="Arial" w:hAnsi="Arial" w:cs="Arial"/>
          <w:b/>
          <w:lang w:val="en-US"/>
        </w:rPr>
      </w:pPr>
    </w:p>
    <w:p w14:paraId="7048A74C" w14:textId="77777777" w:rsidR="00F55F36" w:rsidRPr="00F72690" w:rsidRDefault="00F55F36" w:rsidP="00662FF8">
      <w:pPr>
        <w:rPr>
          <w:rFonts w:ascii="Arial" w:hAnsi="Arial" w:cs="Arial"/>
          <w:b/>
          <w:lang w:val="en-US"/>
        </w:rPr>
      </w:pPr>
    </w:p>
    <w:p w14:paraId="2E4711F6" w14:textId="77777777" w:rsidR="00F55F36" w:rsidRPr="00F72690" w:rsidRDefault="00F55F36" w:rsidP="00662FF8">
      <w:pPr>
        <w:rPr>
          <w:rFonts w:ascii="Arial" w:hAnsi="Arial" w:cs="Arial"/>
          <w:b/>
          <w:lang w:val="en-US"/>
        </w:rPr>
      </w:pPr>
    </w:p>
    <w:p w14:paraId="7788CDE0" w14:textId="77777777" w:rsidR="00F55F36" w:rsidRPr="00F72690" w:rsidRDefault="00F55F36" w:rsidP="00662FF8">
      <w:pPr>
        <w:rPr>
          <w:rFonts w:ascii="Arial" w:hAnsi="Arial" w:cs="Arial"/>
          <w:b/>
          <w:lang w:val="en-US"/>
        </w:rPr>
      </w:pPr>
    </w:p>
    <w:p w14:paraId="564EFD77" w14:textId="77777777" w:rsidR="00F55F36" w:rsidRPr="00F72690" w:rsidRDefault="00F55F36" w:rsidP="00662FF8">
      <w:pPr>
        <w:rPr>
          <w:rFonts w:ascii="Arial" w:hAnsi="Arial" w:cs="Arial"/>
          <w:b/>
          <w:lang w:val="en-US"/>
        </w:rPr>
      </w:pPr>
    </w:p>
    <w:p w14:paraId="2F5E9812" w14:textId="77777777" w:rsidR="00C94D89" w:rsidRPr="00F72690" w:rsidRDefault="00C94D89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5AFCBC36" w14:textId="77777777" w:rsidR="002A1021" w:rsidRPr="00F72690" w:rsidRDefault="002A1021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2CCD3D02" w14:textId="77777777" w:rsidR="002A1021" w:rsidRPr="00F72690" w:rsidRDefault="002A1021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58AA43F3" w14:textId="77777777" w:rsidR="002A1021" w:rsidRPr="00F72690" w:rsidRDefault="002A1021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16FDB365" w14:textId="77777777" w:rsidR="002A1021" w:rsidRPr="00F72690" w:rsidRDefault="002A1021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1E6CEDD2" w14:textId="77777777" w:rsidR="0058481D" w:rsidRDefault="0058481D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53EC5A7E" w14:textId="77777777" w:rsidR="0058481D" w:rsidRDefault="0058481D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11DF50EF" w14:textId="77777777" w:rsidR="00E6115F" w:rsidRPr="00F72690" w:rsidRDefault="00E6115F" w:rsidP="00C94D89">
      <w:pPr>
        <w:spacing w:after="0" w:line="480" w:lineRule="auto"/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  <w:lastRenderedPageBreak/>
        <w:t>Acknowledgments:</w:t>
      </w:r>
      <w:r w:rsidRPr="00F72690">
        <w:rPr>
          <w:rFonts w:ascii="Arial" w:eastAsia="Times New Roman" w:hAnsi="Arial" w:cs="Arial"/>
          <w:b/>
          <w:sz w:val="24"/>
          <w:szCs w:val="24"/>
          <w:lang w:val="en-US" w:eastAsia="es-CO"/>
        </w:rPr>
        <w:t xml:space="preserve"> </w:t>
      </w: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The authors appreciate the financial support provided by </w:t>
      </w:r>
    </w:p>
    <w:p w14:paraId="3F308C6F" w14:textId="77777777" w:rsidR="00E6115F" w:rsidRPr="00F72690" w:rsidRDefault="00E6115F" w:rsidP="00C94D89">
      <w:pPr>
        <w:spacing w:after="0" w:line="480" w:lineRule="auto"/>
        <w:rPr>
          <w:rFonts w:ascii="Times New Roman" w:eastAsia="Times New Roman" w:hAnsi="Times New Roman" w:cs="Times New Roman"/>
          <w:sz w:val="16"/>
          <w:szCs w:val="16"/>
          <w:lang w:val="en-US" w:eastAsia="es-CO"/>
        </w:rPr>
      </w:pP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the </w:t>
      </w:r>
      <w:r w:rsidR="00C94D89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Pontificia </w:t>
      </w: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Universidad </w:t>
      </w:r>
      <w:r w:rsidR="00C94D89"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Javeriana and Hospital Universitario San Ignacio. </w:t>
      </w:r>
    </w:p>
    <w:p w14:paraId="44884D39" w14:textId="77777777" w:rsidR="00E6115F" w:rsidRPr="00F72690" w:rsidRDefault="00E6115F" w:rsidP="00C94D89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</w:pPr>
    </w:p>
    <w:p w14:paraId="3C0767D0" w14:textId="77777777" w:rsidR="00E6115F" w:rsidRPr="00F72690" w:rsidRDefault="00E6115F" w:rsidP="00C94D89">
      <w:pPr>
        <w:spacing w:after="0" w:line="480" w:lineRule="auto"/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Fonts w:ascii="Arial" w:eastAsia="Times New Roman" w:hAnsi="Arial" w:cs="Arial"/>
          <w:b/>
          <w:sz w:val="24"/>
          <w:szCs w:val="24"/>
          <w:u w:val="single"/>
          <w:lang w:val="en-US" w:eastAsia="es-CO"/>
        </w:rPr>
        <w:t>Conflict of Interest:</w:t>
      </w: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 xml:space="preserve"> The authors declare that no conflicts of interest exist in </w:t>
      </w:r>
    </w:p>
    <w:p w14:paraId="032663D1" w14:textId="77777777" w:rsidR="00E6115F" w:rsidRPr="00F72690" w:rsidRDefault="00E6115F" w:rsidP="00C94D89">
      <w:pPr>
        <w:spacing w:after="0" w:line="480" w:lineRule="auto"/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Fonts w:ascii="Arial" w:eastAsia="Times New Roman" w:hAnsi="Arial" w:cs="Arial"/>
          <w:sz w:val="24"/>
          <w:szCs w:val="24"/>
          <w:lang w:val="en-US" w:eastAsia="es-CO"/>
        </w:rPr>
        <w:t>relation to this work.</w:t>
      </w:r>
    </w:p>
    <w:p w14:paraId="72D006D0" w14:textId="77777777" w:rsidR="00E6115F" w:rsidRPr="00F72690" w:rsidRDefault="00E6115F" w:rsidP="00295B96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color w:val="231F20"/>
          <w:szCs w:val="20"/>
          <w:lang w:val="en-US" w:eastAsia="es-CO"/>
        </w:rPr>
      </w:pPr>
    </w:p>
    <w:p w14:paraId="31A25B1E" w14:textId="77777777" w:rsidR="00295B96" w:rsidRPr="00F72690" w:rsidRDefault="00295B96" w:rsidP="00295B96">
      <w:pPr>
        <w:tabs>
          <w:tab w:val="right" w:pos="540"/>
          <w:tab w:val="left" w:pos="720"/>
        </w:tabs>
        <w:spacing w:line="480" w:lineRule="auto"/>
        <w:rPr>
          <w:rFonts w:ascii="Arial" w:hAnsi="Arial" w:cs="Arial"/>
          <w:b/>
          <w:color w:val="231F20"/>
          <w:szCs w:val="20"/>
          <w:lang w:val="en-US" w:eastAsia="es-CO"/>
        </w:rPr>
      </w:pPr>
      <w:r w:rsidRPr="00F72690">
        <w:rPr>
          <w:rFonts w:ascii="Arial" w:hAnsi="Arial" w:cs="Arial"/>
          <w:b/>
          <w:color w:val="231F20"/>
          <w:szCs w:val="20"/>
          <w:lang w:val="en-US" w:eastAsia="es-CO"/>
        </w:rPr>
        <w:tab/>
      </w:r>
      <w:r w:rsidRPr="00F72690">
        <w:rPr>
          <w:rFonts w:ascii="Arial" w:hAnsi="Arial" w:cs="Arial"/>
          <w:color w:val="000000"/>
          <w:szCs w:val="20"/>
          <w:lang w:val="en-US"/>
        </w:rPr>
        <w:t xml:space="preserve"> </w:t>
      </w:r>
    </w:p>
    <w:p w14:paraId="3C8E5A8D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3C34A618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4AD4BC83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5E50C69A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5BDFFA0E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3A88CB72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2CF19E85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4C5B2071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5EF87DDE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7E01A049" w14:textId="77777777" w:rsidR="00D92C32" w:rsidRPr="00F72690" w:rsidRDefault="00D92C32">
      <w:pPr>
        <w:rPr>
          <w:rFonts w:ascii="Arial" w:hAnsi="Arial" w:cs="Arial"/>
          <w:b/>
          <w:lang w:val="en-US"/>
        </w:rPr>
      </w:pPr>
    </w:p>
    <w:p w14:paraId="1F6F0D47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025D20E8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49C41C07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037417C8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17C118F8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65E7963E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007BB28D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247D7F86" w14:textId="77777777" w:rsidR="00295B96" w:rsidRPr="00F72690" w:rsidRDefault="00295B96">
      <w:pPr>
        <w:rPr>
          <w:rFonts w:ascii="Arial" w:hAnsi="Arial" w:cs="Arial"/>
          <w:b/>
          <w:lang w:val="en-US"/>
        </w:rPr>
      </w:pPr>
    </w:p>
    <w:p w14:paraId="7D920946" w14:textId="77777777" w:rsidR="00655974" w:rsidRPr="00F72690" w:rsidRDefault="00655974" w:rsidP="0072195B">
      <w:pPr>
        <w:rPr>
          <w:rFonts w:ascii="Arial" w:hAnsi="Arial" w:cs="Arial"/>
          <w:b/>
          <w:sz w:val="24"/>
          <w:lang w:val="en-US"/>
        </w:rPr>
      </w:pPr>
      <w:r w:rsidRPr="00F72690">
        <w:rPr>
          <w:rFonts w:ascii="Arial" w:hAnsi="Arial" w:cs="Arial"/>
          <w:b/>
          <w:sz w:val="24"/>
          <w:lang w:val="en-US"/>
        </w:rPr>
        <w:lastRenderedPageBreak/>
        <w:t>Referenc</w:t>
      </w:r>
      <w:r w:rsidR="007B5C40" w:rsidRPr="00F72690">
        <w:rPr>
          <w:rFonts w:ascii="Arial" w:hAnsi="Arial" w:cs="Arial"/>
          <w:b/>
          <w:sz w:val="24"/>
          <w:lang w:val="en-US"/>
        </w:rPr>
        <w:t>e</w:t>
      </w:r>
      <w:r w:rsidRPr="00F72690">
        <w:rPr>
          <w:rFonts w:ascii="Arial" w:hAnsi="Arial" w:cs="Arial"/>
          <w:b/>
          <w:sz w:val="24"/>
          <w:lang w:val="en-US"/>
        </w:rPr>
        <w:t xml:space="preserve">s </w:t>
      </w:r>
    </w:p>
    <w:p w14:paraId="667AC6B7" w14:textId="77777777" w:rsidR="00DC3BC1" w:rsidRPr="00F72690" w:rsidRDefault="003A78A6" w:rsidP="0072195B">
      <w:pPr>
        <w:pStyle w:val="Prrafodelista"/>
        <w:numPr>
          <w:ilvl w:val="0"/>
          <w:numId w:val="17"/>
        </w:numPr>
        <w:shd w:val="clear" w:color="auto" w:fill="FFFFFF"/>
        <w:rPr>
          <w:rFonts w:ascii="Arial" w:eastAsia="Times New Roman" w:hAnsi="Arial" w:cs="Arial"/>
          <w:sz w:val="24"/>
          <w:szCs w:val="24"/>
          <w:lang w:val="en-US" w:eastAsia="es-CO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Jaye DL, Bray RA, Gebel HM, Harris W, Waller EK</w:t>
      </w:r>
      <w:r w:rsidRPr="00F72690">
        <w:rPr>
          <w:rFonts w:ascii="Arial" w:hAnsi="Arial" w:cs="Arial"/>
          <w:sz w:val="24"/>
          <w:szCs w:val="24"/>
          <w:lang w:val="en-US"/>
        </w:rPr>
        <w:t>. Translational Applications of Flow Cytometry in Clinical Practice. Journal of Immunology</w:t>
      </w:r>
      <w:r w:rsidR="00DC3BC1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2012</w:t>
      </w:r>
      <w:r w:rsidR="00DC3BC1" w:rsidRPr="00F72690">
        <w:rPr>
          <w:rFonts w:ascii="Arial" w:hAnsi="Arial" w:cs="Arial"/>
          <w:sz w:val="24"/>
          <w:szCs w:val="24"/>
          <w:lang w:val="en-US"/>
        </w:rPr>
        <w:t>;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188: 4715–19.</w:t>
      </w:r>
      <w:r w:rsidR="00DC3BC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DC3BC1" w:rsidRPr="00F72690">
        <w:rPr>
          <w:rFonts w:ascii="Arial" w:hAnsi="Arial" w:cs="Arial"/>
          <w:color w:val="333300"/>
          <w:sz w:val="24"/>
          <w:szCs w:val="24"/>
          <w:lang w:val="en-US"/>
        </w:rPr>
        <w:t xml:space="preserve">doi: </w:t>
      </w:r>
      <w:r w:rsidR="00DC3BC1" w:rsidRPr="00F72690">
        <w:rPr>
          <w:rStyle w:val="slug-doi"/>
          <w:rFonts w:ascii="Arial" w:hAnsi="Arial" w:cs="Arial"/>
          <w:color w:val="333300"/>
          <w:sz w:val="24"/>
          <w:szCs w:val="24"/>
          <w:lang w:val="en-US"/>
        </w:rPr>
        <w:t>10.4049/</w:t>
      </w:r>
      <w:r w:rsidR="00DC3BC1" w:rsidRPr="00F72690">
        <w:rPr>
          <w:rStyle w:val="slug-doi"/>
          <w:rFonts w:ascii="Lucida Sans Unicode" w:hAnsi="Lucida Sans Unicode" w:cs="Arial"/>
          <w:color w:val="333300"/>
          <w:sz w:val="24"/>
          <w:szCs w:val="24"/>
          <w:lang w:val="en-US"/>
        </w:rPr>
        <w:t>​</w:t>
      </w:r>
      <w:r w:rsidR="00DC3BC1" w:rsidRPr="00F72690">
        <w:rPr>
          <w:rStyle w:val="slug-doi"/>
          <w:rFonts w:ascii="Arial" w:hAnsi="Arial" w:cs="Arial"/>
          <w:color w:val="333300"/>
          <w:sz w:val="24"/>
          <w:szCs w:val="24"/>
          <w:lang w:val="en-US"/>
        </w:rPr>
        <w:t>jimmunol.1290017</w:t>
      </w:r>
    </w:p>
    <w:p w14:paraId="0F263B84" w14:textId="77777777" w:rsidR="003A78A6" w:rsidRPr="00F72690" w:rsidRDefault="003A78A6" w:rsidP="0072195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8C5F30C" w14:textId="77777777" w:rsidR="003A1CD7" w:rsidRPr="00F72690" w:rsidRDefault="003A1CD7" w:rsidP="003A1CD7">
      <w:pPr>
        <w:pStyle w:val="Prrafodelista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Van Dongen JJM, Lhermitte L, Bottcher S, Almeida J, van der Velden VHJ, Flores-Montero J, </w:t>
      </w:r>
      <w:r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EuroFlow antibody panels for standardized n-dimensional flow cytometric immunophenotyping of normal, reactive and malignant leukocytes. Leukemia. 2012; 26:1908–75. doi: 10.1038/leu.2012.120</w:t>
      </w:r>
    </w:p>
    <w:p w14:paraId="6D09E0C2" w14:textId="77777777" w:rsidR="004F53FD" w:rsidRPr="00F72690" w:rsidRDefault="004F53FD" w:rsidP="0072195B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F0064AB" w14:textId="77777777" w:rsidR="004F53FD" w:rsidRPr="00F72690" w:rsidRDefault="004F53FD" w:rsidP="0072195B">
      <w:pPr>
        <w:pStyle w:val="desc2"/>
        <w:numPr>
          <w:ilvl w:val="0"/>
          <w:numId w:val="17"/>
        </w:numP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Subirá D, Simó M, Illán J, Serrano C, Castañón S, Gonzalo R, </w:t>
      </w:r>
      <w:r w:rsidR="00DC3BC1"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2" w:history="1">
        <w:r w:rsidRPr="00F72690">
          <w:rPr>
            <w:rFonts w:ascii="Arial" w:hAnsi="Arial" w:cs="Arial"/>
            <w:sz w:val="24"/>
            <w:szCs w:val="24"/>
            <w:lang w:val="en-US"/>
          </w:rPr>
          <w:t xml:space="preserve">Diagnostic and prognostic significance of flow cytometry immunophenotyping in patients with </w:t>
        </w:r>
        <w:r w:rsidRPr="00F72690">
          <w:rPr>
            <w:rFonts w:ascii="Arial" w:hAnsi="Arial" w:cs="Arial"/>
            <w:bCs/>
            <w:sz w:val="24"/>
            <w:szCs w:val="24"/>
            <w:lang w:val="en-US"/>
          </w:rPr>
          <w:t>leptomeningeal carcinomatosis</w:t>
        </w:r>
        <w:r w:rsidRPr="00F72690">
          <w:rPr>
            <w:rFonts w:ascii="Arial" w:hAnsi="Arial" w:cs="Arial"/>
            <w:sz w:val="24"/>
            <w:szCs w:val="24"/>
            <w:lang w:val="en-US"/>
          </w:rPr>
          <w:t>.</w:t>
        </w:r>
      </w:hyperlink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jrnl"/>
          <w:rFonts w:ascii="Arial" w:hAnsi="Arial" w:cs="Arial"/>
          <w:sz w:val="24"/>
          <w:szCs w:val="24"/>
          <w:lang w:val="en-US"/>
        </w:rPr>
        <w:t>Clin Exp Metastasis</w:t>
      </w:r>
      <w:r w:rsidRPr="00F72690">
        <w:rPr>
          <w:rFonts w:ascii="Arial" w:hAnsi="Arial" w:cs="Arial"/>
          <w:sz w:val="24"/>
          <w:szCs w:val="24"/>
          <w:lang w:val="en-US"/>
        </w:rPr>
        <w:t>. 2015; 32:</w:t>
      </w:r>
      <w:r w:rsidR="00DC3BC1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383-91. </w:t>
      </w:r>
      <w:r w:rsidR="00625A7E" w:rsidRPr="00F72690">
        <w:rPr>
          <w:rFonts w:ascii="Arial" w:hAnsi="Arial" w:cs="Arial"/>
          <w:sz w:val="24"/>
          <w:szCs w:val="24"/>
          <w:lang w:val="en-US"/>
        </w:rPr>
        <w:t>doi: 10.1007/s10585-015-9716-3</w:t>
      </w:r>
    </w:p>
    <w:p w14:paraId="3D22C711" w14:textId="77777777" w:rsidR="00B659E6" w:rsidRPr="00F72690" w:rsidRDefault="00B659E6" w:rsidP="0072195B">
      <w:pPr>
        <w:pStyle w:val="Prrafodelista"/>
        <w:rPr>
          <w:rFonts w:ascii="Arial" w:eastAsia="Times New Roman" w:hAnsi="Arial" w:cs="Arial"/>
          <w:sz w:val="24"/>
          <w:szCs w:val="24"/>
          <w:lang w:val="en-US"/>
        </w:rPr>
      </w:pPr>
    </w:p>
    <w:p w14:paraId="7A3BB3EF" w14:textId="77777777" w:rsidR="0045626C" w:rsidRPr="00F72690" w:rsidRDefault="0045626C" w:rsidP="00E20BD2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Quijano S, López A, Manuel SJ, Panizo C, Deben G, Castilla C, </w:t>
      </w:r>
      <w:r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Pr="00F72690">
        <w:rPr>
          <w:rFonts w:ascii="Arial" w:hAnsi="Arial" w:cs="Arial"/>
          <w:sz w:val="24"/>
          <w:szCs w:val="24"/>
          <w:lang w:val="en-US"/>
        </w:rPr>
        <w:t>Identification of leptomeningeal disease in aggressive B-cell non-hodgkin’s lymphoma: improved sensitivity of flow cytometry. J Clin Oncol</w:t>
      </w:r>
      <w:r w:rsidR="00625A7E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2009; 27:1462-69.</w:t>
      </w:r>
      <w:r w:rsidR="00625A7E" w:rsidRPr="00F72690">
        <w:rPr>
          <w:rFonts w:ascii="Arial" w:hAnsi="Arial" w:cs="Arial"/>
          <w:sz w:val="24"/>
          <w:szCs w:val="24"/>
          <w:lang w:val="en-US"/>
        </w:rPr>
        <w:t xml:space="preserve"> doi: 10.1200/JCO.2008.17.7089</w:t>
      </w:r>
    </w:p>
    <w:p w14:paraId="5F72D314" w14:textId="77777777" w:rsidR="0045626C" w:rsidRPr="00F72690" w:rsidRDefault="0045626C" w:rsidP="0072195B">
      <w:pPr>
        <w:pStyle w:val="Prrafodelista"/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53189ED3" w14:textId="77777777" w:rsidR="0045626C" w:rsidRPr="00F72690" w:rsidRDefault="0045626C" w:rsidP="0072195B">
      <w:pPr>
        <w:pStyle w:val="Prrafodelista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Kraan J, Gratama JW, Haioun C, Orfao A, Plonquet A, Porwit A, </w:t>
      </w:r>
      <w:r w:rsidRPr="00F72690">
        <w:rPr>
          <w:rFonts w:ascii="Arial" w:hAnsi="Arial" w:cs="Arial"/>
          <w:b/>
          <w:i/>
          <w:color w:val="000000"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color w:val="000000"/>
          <w:sz w:val="24"/>
          <w:szCs w:val="24"/>
          <w:lang w:val="en-US"/>
        </w:rPr>
        <w:t>.</w:t>
      </w:r>
      <w:r w:rsidRPr="00F72690">
        <w:rPr>
          <w:rFonts w:ascii="Arial" w:hAnsi="Arial" w:cs="Arial"/>
          <w:color w:val="000000"/>
          <w:sz w:val="24"/>
          <w:szCs w:val="24"/>
          <w:lang w:val="en-US"/>
        </w:rPr>
        <w:t xml:space="preserve"> Flow cytometric immunophenotyping of cerebrospinal fluid. Curr</w:t>
      </w:r>
      <w:r w:rsidR="00625A7E" w:rsidRPr="00F72690">
        <w:rPr>
          <w:rFonts w:ascii="Arial" w:hAnsi="Arial" w:cs="Arial"/>
          <w:color w:val="000000"/>
          <w:sz w:val="24"/>
          <w:szCs w:val="24"/>
          <w:lang w:val="en-US"/>
        </w:rPr>
        <w:t>.</w:t>
      </w:r>
      <w:r w:rsidRPr="00F72690">
        <w:rPr>
          <w:rFonts w:ascii="Arial" w:hAnsi="Arial" w:cs="Arial"/>
          <w:color w:val="000000"/>
          <w:sz w:val="24"/>
          <w:szCs w:val="24"/>
          <w:lang w:val="en-US"/>
        </w:rPr>
        <w:t xml:space="preserve"> Protocol</w:t>
      </w:r>
      <w:r w:rsidR="00625A7E" w:rsidRPr="00F72690">
        <w:rPr>
          <w:rFonts w:ascii="Arial" w:hAnsi="Arial" w:cs="Arial"/>
          <w:color w:val="000000"/>
          <w:sz w:val="24"/>
          <w:szCs w:val="24"/>
          <w:lang w:val="en-US"/>
        </w:rPr>
        <w:t>.</w:t>
      </w:r>
      <w:r w:rsidRPr="00F72690">
        <w:rPr>
          <w:rFonts w:ascii="Arial" w:hAnsi="Arial" w:cs="Arial"/>
          <w:color w:val="000000"/>
          <w:sz w:val="24"/>
          <w:szCs w:val="24"/>
          <w:lang w:val="en-US"/>
        </w:rPr>
        <w:t xml:space="preserve"> Cyt</w:t>
      </w:r>
      <w:r w:rsidR="00625A7E" w:rsidRPr="00F72690">
        <w:rPr>
          <w:rFonts w:ascii="Arial" w:hAnsi="Arial" w:cs="Arial"/>
          <w:color w:val="000000"/>
          <w:sz w:val="24"/>
          <w:szCs w:val="24"/>
          <w:lang w:val="en-US"/>
        </w:rPr>
        <w:t xml:space="preserve">om. </w:t>
      </w:r>
      <w:r w:rsidRPr="00F72690">
        <w:rPr>
          <w:rFonts w:ascii="Arial" w:hAnsi="Arial" w:cs="Arial"/>
          <w:color w:val="000000"/>
          <w:sz w:val="24"/>
          <w:szCs w:val="24"/>
          <w:lang w:val="en-US"/>
        </w:rPr>
        <w:t>2008; Supplement 45: 6.25.16.25.16.</w:t>
      </w:r>
      <w:r w:rsidR="00625A7E" w:rsidRPr="00F72690">
        <w:rPr>
          <w:rFonts w:ascii="Arial" w:hAnsi="Arial" w:cs="Arial"/>
          <w:color w:val="000000"/>
          <w:sz w:val="24"/>
          <w:szCs w:val="24"/>
          <w:lang w:val="en-US"/>
        </w:rPr>
        <w:t xml:space="preserve"> 16 p. </w:t>
      </w:r>
      <w:r w:rsidR="00625A7E" w:rsidRPr="00F72690">
        <w:rPr>
          <w:rFonts w:ascii="Arial" w:hAnsi="Arial" w:cs="Arial"/>
          <w:sz w:val="24"/>
          <w:szCs w:val="24"/>
          <w:lang w:val="en-US"/>
        </w:rPr>
        <w:t>doi: 10.1002/0471142956.cy0625s45</w:t>
      </w:r>
    </w:p>
    <w:p w14:paraId="7291E874" w14:textId="77777777" w:rsidR="00B659E6" w:rsidRPr="00F72690" w:rsidRDefault="00B659E6" w:rsidP="0072195B">
      <w:pPr>
        <w:pStyle w:val="Prrafodelist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628FA83E" w14:textId="77777777" w:rsidR="0066652C" w:rsidRPr="00F72690" w:rsidRDefault="0066652C" w:rsidP="0072195B">
      <w:pPr>
        <w:pStyle w:val="Prrafodelista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72690">
        <w:rPr>
          <w:rFonts w:ascii="Arial" w:eastAsia="Times New Roman" w:hAnsi="Arial" w:cs="Arial"/>
          <w:b/>
          <w:sz w:val="24"/>
          <w:szCs w:val="24"/>
          <w:lang w:val="en-US"/>
        </w:rPr>
        <w:t xml:space="preserve">Saavedra C, Quijano S, Romero M, Jaramillo R, Orduz R, Echeverri C, </w:t>
      </w:r>
      <w:r w:rsidRPr="00F72690">
        <w:rPr>
          <w:rFonts w:ascii="Arial" w:eastAsia="Times New Roman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eastAsia="Times New Roman" w:hAnsi="Arial" w:cs="Arial"/>
          <w:b/>
          <w:sz w:val="24"/>
          <w:szCs w:val="24"/>
          <w:lang w:val="en-US"/>
        </w:rPr>
        <w:t xml:space="preserve">. </w:t>
      </w:r>
      <w:r w:rsidRPr="00F72690">
        <w:rPr>
          <w:rFonts w:ascii="Arial" w:eastAsia="Times New Roman" w:hAnsi="Arial" w:cs="Arial"/>
          <w:sz w:val="24"/>
          <w:szCs w:val="24"/>
          <w:lang w:val="en-US"/>
        </w:rPr>
        <w:t>Reporte del Primer Consenso Colombiano de Citometría de Flujo para el estudio de trastornos hematológicos. Biomédica 2010; 30(Supl):11-21.</w:t>
      </w:r>
      <w:r w:rsidR="00B92B83" w:rsidRPr="00F7269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hyperlink r:id="rId13" w:history="1">
        <w:r w:rsidR="00B92B83" w:rsidRPr="00F72690">
          <w:rPr>
            <w:rStyle w:val="Hipervnculo"/>
            <w:rFonts w:ascii="Verdana" w:hAnsi="Verdana"/>
            <w:color w:val="auto"/>
            <w:sz w:val="20"/>
            <w:szCs w:val="20"/>
            <w:u w:val="none"/>
            <w:lang w:val="en-US"/>
          </w:rPr>
          <w:t>http://dx.doi.org/10.7705/biomedica.v30i0.818</w:t>
        </w:r>
      </w:hyperlink>
    </w:p>
    <w:p w14:paraId="3C364756" w14:textId="77777777" w:rsidR="0066652C" w:rsidRPr="00F72690" w:rsidRDefault="0066652C" w:rsidP="0072195B">
      <w:pPr>
        <w:pStyle w:val="Prrafodelist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095B8EE7" w14:textId="77777777" w:rsidR="00AD091D" w:rsidRPr="00F72690" w:rsidRDefault="00AD091D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bCs/>
          <w:sz w:val="24"/>
          <w:szCs w:val="24"/>
          <w:lang w:val="en-US"/>
        </w:rPr>
        <w:t>Ranta S, Nilsson F, Harila-Saari A, Saft L,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b/>
          <w:bCs/>
          <w:sz w:val="24"/>
          <w:szCs w:val="24"/>
          <w:lang w:val="en-US"/>
        </w:rPr>
        <w:t xml:space="preserve">Tani E, Söderhäll S, </w:t>
      </w:r>
      <w:r w:rsidR="0072195B" w:rsidRPr="00F72690">
        <w:rPr>
          <w:rFonts w:ascii="Arial" w:hAnsi="Arial" w:cs="Arial"/>
          <w:b/>
          <w:bCs/>
          <w:i/>
          <w:sz w:val="24"/>
          <w:szCs w:val="24"/>
          <w:lang w:val="en-US"/>
        </w:rPr>
        <w:t>et al</w:t>
      </w:r>
      <w:r w:rsidR="0072195B" w:rsidRPr="00F72690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Detection of Central Nervous System Involvement in Childhood Acute Lymphoblastic Leukemia by Cytomorphology and Flow Cytometry of the Cerebrospinal Fluid. </w:t>
      </w:r>
      <w:hyperlink r:id="rId14" w:tooltip="Pediatric blood &amp; cancer." w:history="1">
        <w:r w:rsidRPr="00F72690">
          <w:rPr>
            <w:rFonts w:ascii="Arial" w:hAnsi="Arial" w:cs="Arial"/>
            <w:sz w:val="24"/>
            <w:szCs w:val="24"/>
            <w:lang w:val="en-US"/>
          </w:rPr>
          <w:t>Pediatr Blood Cancer.</w:t>
        </w:r>
      </w:hyperlink>
      <w:r w:rsidRPr="00F72690">
        <w:rPr>
          <w:rFonts w:ascii="Arial" w:hAnsi="Arial" w:cs="Arial"/>
          <w:sz w:val="24"/>
          <w:szCs w:val="24"/>
          <w:lang w:val="en-US"/>
        </w:rPr>
        <w:t xml:space="preserve"> 2015;</w:t>
      </w:r>
      <w:r w:rsidR="0072195B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>62:</w:t>
      </w:r>
      <w:r w:rsidR="00FB239A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>951-6.</w:t>
      </w:r>
      <w:r w:rsidR="0072195B" w:rsidRPr="00F72690">
        <w:rPr>
          <w:rFonts w:ascii="Arial" w:hAnsi="Arial" w:cs="Arial"/>
          <w:sz w:val="24"/>
          <w:szCs w:val="24"/>
          <w:lang w:val="en-US"/>
        </w:rPr>
        <w:t xml:space="preserve"> doi: 10.1002/pbc.25363.</w:t>
      </w:r>
    </w:p>
    <w:p w14:paraId="1885F389" w14:textId="77777777" w:rsidR="00E202CB" w:rsidRPr="00F72690" w:rsidRDefault="00E202CB" w:rsidP="0072195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5DC8A69" w14:textId="77777777" w:rsidR="00E202CB" w:rsidRPr="00F72690" w:rsidRDefault="00E202CB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bCs/>
          <w:sz w:val="24"/>
          <w:szCs w:val="24"/>
          <w:lang w:val="en-US"/>
        </w:rPr>
        <w:t>de Graaf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MT, de Jongste AH, Kraan J, Boonstra JG, Sillevis</w:t>
      </w:r>
      <w:r w:rsidR="00F7792A" w:rsidRPr="00F72690">
        <w:rPr>
          <w:rFonts w:ascii="Arial" w:hAnsi="Arial" w:cs="Arial"/>
          <w:b/>
          <w:sz w:val="24"/>
          <w:szCs w:val="24"/>
          <w:lang w:val="en-US"/>
        </w:rPr>
        <w:t>,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Smitt PA, </w:t>
      </w:r>
      <w:r w:rsidR="00F7792A"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5" w:history="1">
        <w:r w:rsidRPr="00F72690">
          <w:rPr>
            <w:rFonts w:ascii="Arial" w:hAnsi="Arial" w:cs="Arial"/>
            <w:sz w:val="24"/>
            <w:szCs w:val="24"/>
            <w:lang w:val="en-US"/>
          </w:rPr>
          <w:t xml:space="preserve">Flow cytometric characterization of </w:t>
        </w:r>
        <w:r w:rsidRPr="00F72690">
          <w:rPr>
            <w:rFonts w:ascii="Arial" w:hAnsi="Arial" w:cs="Arial"/>
            <w:bCs/>
            <w:sz w:val="24"/>
            <w:szCs w:val="24"/>
            <w:lang w:val="en-US"/>
          </w:rPr>
          <w:t>cerebrospinal fluid</w:t>
        </w:r>
        <w:r w:rsidRPr="00F72690">
          <w:rPr>
            <w:rFonts w:ascii="Arial" w:hAnsi="Arial" w:cs="Arial"/>
            <w:sz w:val="24"/>
            <w:szCs w:val="24"/>
            <w:lang w:val="en-US"/>
          </w:rPr>
          <w:t xml:space="preserve"> cells.</w:t>
        </w:r>
      </w:hyperlink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jrnl"/>
          <w:rFonts w:ascii="Arial" w:hAnsi="Arial" w:cs="Arial"/>
          <w:sz w:val="24"/>
          <w:szCs w:val="24"/>
          <w:lang w:val="en-US"/>
        </w:rPr>
        <w:t>Cytometry B Clin Cytom</w:t>
      </w:r>
      <w:r w:rsidRPr="00F72690">
        <w:rPr>
          <w:rFonts w:ascii="Arial" w:hAnsi="Arial" w:cs="Arial"/>
          <w:sz w:val="24"/>
          <w:szCs w:val="24"/>
          <w:lang w:val="en-US"/>
        </w:rPr>
        <w:t>. 2011; 80(5):271-81.</w:t>
      </w:r>
      <w:r w:rsidR="00F7792A" w:rsidRPr="00F72690">
        <w:rPr>
          <w:rFonts w:ascii="Arial" w:hAnsi="Arial" w:cs="Arial"/>
          <w:sz w:val="24"/>
          <w:szCs w:val="24"/>
          <w:lang w:val="en-US"/>
        </w:rPr>
        <w:t xml:space="preserve"> doi: 10.1002/cyto.b.20603</w:t>
      </w:r>
      <w:r w:rsidR="00F7792A" w:rsidRPr="00F72690">
        <w:rPr>
          <w:rFonts w:ascii="Arial" w:hAnsi="Arial" w:cs="Arial"/>
          <w:sz w:val="20"/>
          <w:szCs w:val="20"/>
          <w:lang w:val="en-US"/>
        </w:rPr>
        <w:t>.</w:t>
      </w:r>
    </w:p>
    <w:p w14:paraId="58B6CE76" w14:textId="77777777" w:rsidR="00E202CB" w:rsidRPr="00F72690" w:rsidRDefault="00E202CB" w:rsidP="0072195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81B696B" w14:textId="77777777" w:rsidR="00724E66" w:rsidRPr="00F72690" w:rsidRDefault="00724E66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Davis C, Wu X, Li W, Fan H, Reddy M.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Stability of immunophenotypic markers in fixed peripheral blood for extended analysis using flow cytometry. J Immunol Methods</w:t>
      </w:r>
      <w:r w:rsidR="00FB239A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2011; 363:158-165. </w:t>
      </w:r>
      <w:r w:rsidR="00FB239A" w:rsidRPr="00F72690">
        <w:rPr>
          <w:rFonts w:ascii="Arial" w:hAnsi="Arial" w:cs="Arial"/>
          <w:sz w:val="24"/>
          <w:szCs w:val="24"/>
          <w:lang w:val="en-US"/>
        </w:rPr>
        <w:t>doi: 10.1016/j.jim.2010.09.029.</w:t>
      </w:r>
    </w:p>
    <w:p w14:paraId="4EA824EE" w14:textId="77777777" w:rsidR="006A3CD4" w:rsidRPr="00F72690" w:rsidRDefault="006A3CD4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color w:val="131413"/>
          <w:sz w:val="24"/>
          <w:szCs w:val="24"/>
          <w:lang w:val="en-US"/>
        </w:rPr>
        <w:lastRenderedPageBreak/>
        <w:t xml:space="preserve">Del Principe M, Buccisano F, Cefalo M, Maurillo L, Di Caprio L, Di Piazza F, </w:t>
      </w:r>
      <w:r w:rsidR="00FB239A" w:rsidRPr="00F72690">
        <w:rPr>
          <w:rFonts w:ascii="Arial" w:hAnsi="Arial" w:cs="Arial"/>
          <w:b/>
          <w:i/>
          <w:color w:val="131413"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color w:val="131413"/>
          <w:sz w:val="24"/>
          <w:szCs w:val="24"/>
          <w:lang w:val="en-US"/>
        </w:rPr>
        <w:t>.</w:t>
      </w:r>
      <w:r w:rsidRPr="00F72690">
        <w:rPr>
          <w:rFonts w:ascii="Arial" w:hAnsi="Arial" w:cs="Arial"/>
          <w:color w:val="131413"/>
          <w:sz w:val="24"/>
          <w:szCs w:val="24"/>
          <w:lang w:val="en-US"/>
        </w:rPr>
        <w:t xml:space="preserve"> High sensitivity of flow cytometry improves detection of occult leptomeningeal disease in acute lymphoblastic leukemia and lymphoblastic lymphoma. Ann Hematol</w:t>
      </w:r>
      <w:r w:rsidR="00FB239A" w:rsidRPr="00F72690">
        <w:rPr>
          <w:rFonts w:ascii="Arial" w:hAnsi="Arial" w:cs="Arial"/>
          <w:color w:val="131413"/>
          <w:sz w:val="24"/>
          <w:szCs w:val="24"/>
          <w:lang w:val="en-US"/>
        </w:rPr>
        <w:t>.</w:t>
      </w:r>
      <w:r w:rsidRPr="00F72690">
        <w:rPr>
          <w:rFonts w:ascii="Arial" w:hAnsi="Arial" w:cs="Arial"/>
          <w:color w:val="131413"/>
          <w:sz w:val="24"/>
          <w:szCs w:val="24"/>
          <w:lang w:val="en-US"/>
        </w:rPr>
        <w:t xml:space="preserve"> 2014</w:t>
      </w:r>
      <w:r w:rsidR="00FB239A" w:rsidRPr="00F72690">
        <w:rPr>
          <w:rFonts w:ascii="Arial" w:hAnsi="Arial" w:cs="Arial"/>
          <w:color w:val="131413"/>
          <w:sz w:val="24"/>
          <w:szCs w:val="24"/>
          <w:lang w:val="en-US"/>
        </w:rPr>
        <w:t>;</w:t>
      </w:r>
      <w:r w:rsidRPr="00F72690">
        <w:rPr>
          <w:rFonts w:ascii="Arial" w:hAnsi="Arial" w:cs="Arial"/>
          <w:color w:val="131413"/>
          <w:sz w:val="24"/>
          <w:szCs w:val="24"/>
          <w:lang w:val="en-US"/>
        </w:rPr>
        <w:t xml:space="preserve"> 93:1509–13</w:t>
      </w:r>
      <w:r w:rsidR="00FB239A" w:rsidRPr="00F72690">
        <w:rPr>
          <w:rFonts w:ascii="Arial" w:hAnsi="Arial" w:cs="Arial"/>
          <w:color w:val="131413"/>
          <w:sz w:val="24"/>
          <w:szCs w:val="24"/>
          <w:lang w:val="en-US"/>
        </w:rPr>
        <w:t>.</w:t>
      </w:r>
      <w:r w:rsidR="00EA55AD" w:rsidRPr="00F72690">
        <w:rPr>
          <w:rFonts w:ascii="Arial" w:hAnsi="Arial" w:cs="Arial"/>
          <w:color w:val="131413"/>
          <w:sz w:val="24"/>
          <w:szCs w:val="24"/>
          <w:lang w:val="en-US"/>
        </w:rPr>
        <w:t xml:space="preserve"> </w:t>
      </w:r>
      <w:r w:rsidR="00EA55AD" w:rsidRPr="00F72690">
        <w:rPr>
          <w:rFonts w:ascii="Arial" w:hAnsi="Arial" w:cs="Arial"/>
          <w:sz w:val="24"/>
          <w:szCs w:val="24"/>
          <w:lang w:val="en-US"/>
        </w:rPr>
        <w:t>doi: 10.1007/s00277-014-2080-6.</w:t>
      </w:r>
    </w:p>
    <w:p w14:paraId="239DB06E" w14:textId="77777777" w:rsidR="007678B3" w:rsidRPr="00F72690" w:rsidRDefault="0098564C" w:rsidP="0072195B">
      <w:pPr>
        <w:pStyle w:val="Ttulo1"/>
        <w:numPr>
          <w:ilvl w:val="0"/>
          <w:numId w:val="17"/>
        </w:numPr>
        <w:shd w:val="clear" w:color="auto" w:fill="FFFFFF"/>
        <w:rPr>
          <w:rFonts w:ascii="Arial" w:hAnsi="Arial" w:cs="Arial"/>
          <w:b w:val="0"/>
          <w:color w:val="auto"/>
          <w:sz w:val="24"/>
          <w:szCs w:val="24"/>
          <w:lang w:val="en-US"/>
        </w:rPr>
      </w:pPr>
      <w:hyperlink r:id="rId16" w:history="1">
        <w:r w:rsidR="007678B3" w:rsidRPr="00F72690">
          <w:rPr>
            <w:rFonts w:ascii="Arial" w:hAnsi="Arial" w:cs="Arial"/>
            <w:color w:val="auto"/>
            <w:sz w:val="24"/>
            <w:szCs w:val="24"/>
            <w:lang w:val="en-US"/>
          </w:rPr>
          <w:t>Bromberg JE</w:t>
        </w:r>
      </w:hyperlink>
      <w:r w:rsidR="007678B3" w:rsidRPr="00F72690">
        <w:rPr>
          <w:rFonts w:ascii="Arial" w:hAnsi="Arial" w:cs="Arial"/>
          <w:color w:val="auto"/>
          <w:sz w:val="24"/>
          <w:szCs w:val="24"/>
          <w:lang w:val="en-US"/>
        </w:rPr>
        <w:t xml:space="preserve">, </w:t>
      </w:r>
      <w:hyperlink r:id="rId17" w:history="1">
        <w:r w:rsidR="007678B3" w:rsidRPr="00F72690">
          <w:rPr>
            <w:rFonts w:ascii="Arial" w:hAnsi="Arial" w:cs="Arial"/>
            <w:color w:val="auto"/>
            <w:sz w:val="24"/>
            <w:szCs w:val="24"/>
            <w:lang w:val="en-US"/>
          </w:rPr>
          <w:t>Breems DA</w:t>
        </w:r>
      </w:hyperlink>
      <w:r w:rsidR="007678B3" w:rsidRPr="00F72690">
        <w:rPr>
          <w:rFonts w:ascii="Arial" w:hAnsi="Arial" w:cs="Arial"/>
          <w:color w:val="auto"/>
          <w:sz w:val="24"/>
          <w:szCs w:val="24"/>
          <w:lang w:val="en-US"/>
        </w:rPr>
        <w:t xml:space="preserve">, </w:t>
      </w:r>
      <w:hyperlink r:id="rId18" w:history="1">
        <w:r w:rsidR="007678B3" w:rsidRPr="00F72690">
          <w:rPr>
            <w:rFonts w:ascii="Arial" w:hAnsi="Arial" w:cs="Arial"/>
            <w:color w:val="auto"/>
            <w:sz w:val="24"/>
            <w:szCs w:val="24"/>
            <w:lang w:val="en-US"/>
          </w:rPr>
          <w:t>Kraan J</w:t>
        </w:r>
      </w:hyperlink>
      <w:r w:rsidR="007678B3" w:rsidRPr="00F72690">
        <w:rPr>
          <w:rFonts w:ascii="Arial" w:hAnsi="Arial" w:cs="Arial"/>
          <w:color w:val="auto"/>
          <w:sz w:val="24"/>
          <w:szCs w:val="24"/>
          <w:lang w:val="en-US"/>
        </w:rPr>
        <w:t xml:space="preserve">, </w:t>
      </w:r>
      <w:hyperlink r:id="rId19" w:history="1">
        <w:r w:rsidR="007678B3" w:rsidRPr="00F72690">
          <w:rPr>
            <w:rFonts w:ascii="Arial" w:hAnsi="Arial" w:cs="Arial"/>
            <w:color w:val="auto"/>
            <w:sz w:val="24"/>
            <w:szCs w:val="24"/>
            <w:lang w:val="en-US"/>
          </w:rPr>
          <w:t>Bikker G</w:t>
        </w:r>
      </w:hyperlink>
      <w:r w:rsidR="007678B3" w:rsidRPr="00F72690">
        <w:rPr>
          <w:rFonts w:ascii="Arial" w:hAnsi="Arial" w:cs="Arial"/>
          <w:color w:val="auto"/>
          <w:sz w:val="24"/>
          <w:szCs w:val="24"/>
          <w:lang w:val="en-US"/>
        </w:rPr>
        <w:t xml:space="preserve">, </w:t>
      </w:r>
      <w:hyperlink r:id="rId20" w:history="1">
        <w:r w:rsidR="007678B3" w:rsidRPr="00F72690">
          <w:rPr>
            <w:rFonts w:ascii="Arial" w:hAnsi="Arial" w:cs="Arial"/>
            <w:color w:val="auto"/>
            <w:sz w:val="24"/>
            <w:szCs w:val="24"/>
            <w:lang w:val="en-US"/>
          </w:rPr>
          <w:t>van der Holt B</w:t>
        </w:r>
      </w:hyperlink>
      <w:r w:rsidR="007678B3" w:rsidRPr="00F72690">
        <w:rPr>
          <w:rFonts w:ascii="Arial" w:hAnsi="Arial" w:cs="Arial"/>
          <w:color w:val="auto"/>
          <w:sz w:val="24"/>
          <w:szCs w:val="24"/>
          <w:lang w:val="en-US"/>
        </w:rPr>
        <w:t xml:space="preserve">, </w:t>
      </w:r>
      <w:hyperlink r:id="rId21" w:history="1">
        <w:r w:rsidR="007678B3" w:rsidRPr="00F72690">
          <w:rPr>
            <w:rFonts w:ascii="Arial" w:hAnsi="Arial" w:cs="Arial"/>
            <w:color w:val="auto"/>
            <w:sz w:val="24"/>
            <w:szCs w:val="24"/>
            <w:lang w:val="en-US"/>
          </w:rPr>
          <w:t>Smitt PS</w:t>
        </w:r>
      </w:hyperlink>
      <w:r w:rsidR="007678B3" w:rsidRPr="00F72690">
        <w:rPr>
          <w:rFonts w:ascii="Arial" w:hAnsi="Arial" w:cs="Arial"/>
          <w:color w:val="auto"/>
          <w:sz w:val="24"/>
          <w:szCs w:val="24"/>
          <w:lang w:val="en-US"/>
        </w:rPr>
        <w:t xml:space="preserve">, </w:t>
      </w:r>
      <w:r w:rsidR="00FA1319" w:rsidRPr="00F72690">
        <w:rPr>
          <w:rFonts w:ascii="Arial" w:hAnsi="Arial" w:cs="Arial"/>
          <w:i/>
          <w:color w:val="auto"/>
          <w:sz w:val="24"/>
          <w:szCs w:val="24"/>
          <w:lang w:val="en-US"/>
        </w:rPr>
        <w:t>et al</w:t>
      </w:r>
      <w:r w:rsidR="00FA1319" w:rsidRPr="00F72690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7678B3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CSF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flow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cytometry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greatly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improves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diagnostic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accuracy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in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CNS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hematologic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="007678B3" w:rsidRPr="00F72690">
        <w:rPr>
          <w:rStyle w:val="highlight2"/>
          <w:rFonts w:ascii="Arial" w:hAnsi="Arial" w:cs="Arial"/>
          <w:b w:val="0"/>
          <w:color w:val="auto"/>
          <w:sz w:val="24"/>
          <w:szCs w:val="24"/>
          <w:lang w:val="en-US"/>
        </w:rPr>
        <w:t>malignancies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. </w:t>
      </w:r>
      <w:hyperlink r:id="rId22" w:tooltip="Neurology." w:history="1">
        <w:r w:rsidR="007678B3" w:rsidRPr="00F72690">
          <w:rPr>
            <w:rFonts w:ascii="Arial" w:hAnsi="Arial" w:cs="Arial"/>
            <w:b w:val="0"/>
            <w:color w:val="auto"/>
            <w:sz w:val="24"/>
            <w:szCs w:val="24"/>
            <w:lang w:val="en-US"/>
          </w:rPr>
          <w:t>Neurology.</w:t>
        </w:r>
      </w:hyperlink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2007</w:t>
      </w:r>
      <w:r w:rsidR="00FA1319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>;</w:t>
      </w:r>
      <w:r w:rsidR="007678B3" w:rsidRPr="00F72690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68:1674-9.</w:t>
      </w:r>
    </w:p>
    <w:p w14:paraId="73862A00" w14:textId="77777777" w:rsidR="00C96761" w:rsidRPr="00F72690" w:rsidRDefault="00C96761" w:rsidP="0072195B">
      <w:pPr>
        <w:rPr>
          <w:lang w:val="en-US"/>
        </w:rPr>
      </w:pPr>
    </w:p>
    <w:p w14:paraId="7D062B1F" w14:textId="77777777" w:rsidR="00C96761" w:rsidRPr="00F72690" w:rsidRDefault="00C96761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Ahluwalia MS, Wallace P K, Peereboom D M.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Flow cytometry as a diagnostic tool in lymphomatous or leukemic meningitis. Cancer</w:t>
      </w:r>
      <w:r w:rsidR="00FA1319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2012; 118:1747-53.</w:t>
      </w:r>
      <w:r w:rsidR="00FA1319" w:rsidRPr="00F72690">
        <w:rPr>
          <w:rFonts w:ascii="Arial" w:hAnsi="Arial" w:cs="Arial"/>
          <w:sz w:val="24"/>
          <w:szCs w:val="24"/>
          <w:lang w:val="en-US"/>
        </w:rPr>
        <w:t xml:space="preserve"> doi: 10.1002/cncr.26335.</w:t>
      </w:r>
    </w:p>
    <w:p w14:paraId="70B13E78" w14:textId="77777777" w:rsidR="00C96761" w:rsidRPr="00F72690" w:rsidRDefault="00C96761" w:rsidP="0072195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AB66552" w14:textId="77777777" w:rsidR="00C96761" w:rsidRPr="00F72690" w:rsidRDefault="00C96761" w:rsidP="0072195B">
      <w:pPr>
        <w:pStyle w:val="Prrafodelista"/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2259F201" w14:textId="77777777" w:rsidR="00C96761" w:rsidRPr="00F72690" w:rsidRDefault="0098564C" w:rsidP="0072195B">
      <w:pPr>
        <w:pStyle w:val="Prrafodelista"/>
        <w:numPr>
          <w:ilvl w:val="0"/>
          <w:numId w:val="17"/>
        </w:numPr>
        <w:shd w:val="clear" w:color="auto" w:fill="FFFFFF"/>
        <w:spacing w:before="120" w:after="360"/>
        <w:ind w:right="2"/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C96761" w:rsidRPr="00F72690">
          <w:rPr>
            <w:rFonts w:ascii="Arial" w:hAnsi="Arial" w:cs="Arial"/>
            <w:b/>
            <w:sz w:val="24"/>
            <w:szCs w:val="24"/>
            <w:lang w:val="en-US"/>
          </w:rPr>
          <w:t>de Jongste AH</w:t>
        </w:r>
      </w:hyperlink>
      <w:r w:rsidR="00C96761" w:rsidRPr="00F72690">
        <w:rPr>
          <w:rFonts w:ascii="Arial" w:hAnsi="Arial" w:cs="Arial"/>
          <w:b/>
          <w:sz w:val="24"/>
          <w:szCs w:val="24"/>
          <w:lang w:val="en-US"/>
        </w:rPr>
        <w:t xml:space="preserve">, </w:t>
      </w:r>
      <w:hyperlink r:id="rId24" w:history="1">
        <w:r w:rsidR="00C96761" w:rsidRPr="00F72690">
          <w:rPr>
            <w:rFonts w:ascii="Arial" w:hAnsi="Arial" w:cs="Arial"/>
            <w:b/>
            <w:sz w:val="24"/>
            <w:szCs w:val="24"/>
            <w:lang w:val="en-US"/>
          </w:rPr>
          <w:t>Kraan J</w:t>
        </w:r>
      </w:hyperlink>
      <w:r w:rsidR="00C96761" w:rsidRPr="00F72690">
        <w:rPr>
          <w:rFonts w:ascii="Arial" w:hAnsi="Arial" w:cs="Arial"/>
          <w:b/>
          <w:sz w:val="24"/>
          <w:szCs w:val="24"/>
          <w:lang w:val="en-US"/>
        </w:rPr>
        <w:t xml:space="preserve">, </w:t>
      </w:r>
      <w:hyperlink r:id="rId25" w:history="1">
        <w:r w:rsidR="00C96761" w:rsidRPr="00F72690">
          <w:rPr>
            <w:rFonts w:ascii="Arial" w:hAnsi="Arial" w:cs="Arial"/>
            <w:b/>
            <w:sz w:val="24"/>
            <w:szCs w:val="24"/>
            <w:lang w:val="en-US"/>
          </w:rPr>
          <w:t>van den Broek PD</w:t>
        </w:r>
      </w:hyperlink>
      <w:r w:rsidR="00C96761" w:rsidRPr="00F72690">
        <w:rPr>
          <w:rFonts w:ascii="Arial" w:hAnsi="Arial" w:cs="Arial"/>
          <w:b/>
          <w:sz w:val="24"/>
          <w:szCs w:val="24"/>
          <w:lang w:val="en-US"/>
        </w:rPr>
        <w:t xml:space="preserve">, </w:t>
      </w:r>
      <w:hyperlink r:id="rId26" w:history="1">
        <w:r w:rsidR="00C96761" w:rsidRPr="00F72690">
          <w:rPr>
            <w:rFonts w:ascii="Arial" w:hAnsi="Arial" w:cs="Arial"/>
            <w:b/>
            <w:sz w:val="24"/>
            <w:szCs w:val="24"/>
            <w:lang w:val="en-US"/>
          </w:rPr>
          <w:t>Brooimans RA</w:t>
        </w:r>
      </w:hyperlink>
      <w:r w:rsidR="00C96761" w:rsidRPr="00F72690">
        <w:rPr>
          <w:rFonts w:ascii="Arial" w:hAnsi="Arial" w:cs="Arial"/>
          <w:b/>
          <w:sz w:val="24"/>
          <w:szCs w:val="24"/>
          <w:lang w:val="en-US"/>
        </w:rPr>
        <w:t xml:space="preserve">, </w:t>
      </w:r>
      <w:hyperlink r:id="rId27" w:history="1">
        <w:r w:rsidR="00C96761" w:rsidRPr="00F72690">
          <w:rPr>
            <w:rFonts w:ascii="Arial" w:hAnsi="Arial" w:cs="Arial"/>
            <w:b/>
            <w:sz w:val="24"/>
            <w:szCs w:val="24"/>
            <w:lang w:val="en-US"/>
          </w:rPr>
          <w:t>Bromberg JE</w:t>
        </w:r>
      </w:hyperlink>
      <w:r w:rsidR="00C96761" w:rsidRPr="00F72690">
        <w:rPr>
          <w:rFonts w:ascii="Arial" w:hAnsi="Arial" w:cs="Arial"/>
          <w:b/>
          <w:sz w:val="24"/>
          <w:szCs w:val="24"/>
          <w:lang w:val="en-US"/>
        </w:rPr>
        <w:t xml:space="preserve">, </w:t>
      </w:r>
      <w:hyperlink r:id="rId28" w:history="1">
        <w:r w:rsidR="00C96761" w:rsidRPr="00F72690">
          <w:rPr>
            <w:rFonts w:ascii="Arial" w:hAnsi="Arial" w:cs="Arial"/>
            <w:b/>
            <w:sz w:val="24"/>
            <w:szCs w:val="24"/>
            <w:lang w:val="en-US"/>
          </w:rPr>
          <w:t>van Montfort KA</w:t>
        </w:r>
      </w:hyperlink>
      <w:r w:rsidR="00C96761" w:rsidRPr="00F72690">
        <w:rPr>
          <w:rFonts w:ascii="Arial" w:hAnsi="Arial" w:cs="Arial"/>
          <w:b/>
          <w:sz w:val="24"/>
          <w:szCs w:val="24"/>
          <w:lang w:val="en-US"/>
        </w:rPr>
        <w:t xml:space="preserve">, </w:t>
      </w:r>
      <w:r w:rsidR="00FA1319"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="00C96761" w:rsidRPr="00F72690">
        <w:rPr>
          <w:rFonts w:ascii="Arial" w:hAnsi="Arial" w:cs="Arial"/>
          <w:b/>
          <w:sz w:val="24"/>
          <w:szCs w:val="24"/>
          <w:lang w:val="en-US"/>
        </w:rPr>
        <w:t>.</w:t>
      </w:r>
      <w:r w:rsidR="00C96761" w:rsidRPr="00F72690">
        <w:rPr>
          <w:rFonts w:ascii="Arial" w:hAnsi="Arial" w:cs="Arial"/>
          <w:sz w:val="24"/>
          <w:szCs w:val="24"/>
          <w:lang w:val="en-US"/>
        </w:rPr>
        <w:t xml:space="preserve"> Use of TransFix™ cerebrospinal fluid storage tubes prevents cellular loss and enhances flow cytometric detection of malignant hematological cells after 18 hours of storage. </w:t>
      </w:r>
      <w:hyperlink r:id="rId29" w:tooltip="Cytometry. Part B, Clinical cytometry." w:history="1">
        <w:r w:rsidR="00C96761" w:rsidRPr="00F72690">
          <w:rPr>
            <w:rFonts w:ascii="Arial" w:hAnsi="Arial" w:cs="Arial"/>
            <w:sz w:val="24"/>
            <w:szCs w:val="24"/>
            <w:lang w:val="en-US"/>
          </w:rPr>
          <w:t>Cytometry B Clin Cytom.</w:t>
        </w:r>
      </w:hyperlink>
      <w:r w:rsidR="00C96761" w:rsidRPr="00F72690">
        <w:rPr>
          <w:rFonts w:ascii="Arial" w:hAnsi="Arial" w:cs="Arial"/>
          <w:sz w:val="24"/>
          <w:szCs w:val="24"/>
          <w:lang w:val="en-US"/>
        </w:rPr>
        <w:t xml:space="preserve"> 2014;</w:t>
      </w:r>
      <w:r w:rsidR="005E13B2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C96761" w:rsidRPr="00F72690">
        <w:rPr>
          <w:rFonts w:ascii="Arial" w:hAnsi="Arial" w:cs="Arial"/>
          <w:sz w:val="24"/>
          <w:szCs w:val="24"/>
          <w:lang w:val="en-US"/>
        </w:rPr>
        <w:t xml:space="preserve">86:272-9. </w:t>
      </w:r>
      <w:r w:rsidR="005E13B2" w:rsidRPr="00F72690">
        <w:rPr>
          <w:rFonts w:ascii="Arial" w:hAnsi="Arial" w:cs="Arial"/>
          <w:sz w:val="24"/>
          <w:szCs w:val="20"/>
          <w:lang w:val="en-US"/>
        </w:rPr>
        <w:t>doi: 10.1002/cyto.b.21097</w:t>
      </w:r>
    </w:p>
    <w:p w14:paraId="6FA5C376" w14:textId="77777777" w:rsidR="00C96761" w:rsidRPr="00F72690" w:rsidRDefault="00C96761" w:rsidP="0072195B">
      <w:pPr>
        <w:pStyle w:val="Prrafodelista"/>
        <w:shd w:val="clear" w:color="auto" w:fill="FFFFFF"/>
        <w:spacing w:before="120" w:after="360"/>
        <w:ind w:right="2"/>
        <w:rPr>
          <w:rFonts w:ascii="Arial" w:hAnsi="Arial" w:cs="Arial"/>
          <w:sz w:val="24"/>
          <w:szCs w:val="24"/>
          <w:lang w:val="en-US"/>
        </w:rPr>
      </w:pPr>
    </w:p>
    <w:p w14:paraId="4548816D" w14:textId="77777777" w:rsidR="00C96761" w:rsidRPr="00F72690" w:rsidRDefault="00C96761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Roa D, Fiorentino S, Rodríguez V, Campos A, Infante A, Cardozo C, </w:t>
      </w:r>
      <w:r w:rsidR="005E13B2"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Pr="00F72690">
        <w:rPr>
          <w:rFonts w:ascii="Arial" w:eastAsia="Times New Roman" w:hAnsi="Arial" w:cs="Arial"/>
          <w:bCs/>
          <w:sz w:val="24"/>
          <w:szCs w:val="24"/>
          <w:lang w:val="en-US" w:eastAsia="es-CO"/>
        </w:rPr>
        <w:t>Análisis inmunofenotípico de muestras normales de médula ósea: aplicaciones en el control de calidad en los laboratorios de citometría. U</w:t>
      </w:r>
      <w:r w:rsidRPr="00F72690">
        <w:rPr>
          <w:rFonts w:ascii="Arial" w:hAnsi="Arial" w:cs="Arial"/>
          <w:iCs/>
          <w:sz w:val="24"/>
          <w:szCs w:val="24"/>
          <w:lang w:val="en-US"/>
        </w:rPr>
        <w:t>niversitas Scientiarum</w:t>
      </w:r>
      <w:r w:rsidR="005E13B2" w:rsidRPr="00F72690">
        <w:rPr>
          <w:rFonts w:ascii="Arial" w:hAnsi="Arial" w:cs="Arial"/>
          <w:iCs/>
          <w:sz w:val="24"/>
          <w:szCs w:val="24"/>
          <w:lang w:val="en-US"/>
        </w:rPr>
        <w:t>.</w:t>
      </w:r>
      <w:r w:rsidRPr="00F72690">
        <w:rPr>
          <w:rFonts w:ascii="Arial" w:hAnsi="Arial" w:cs="Arial"/>
          <w:iCs/>
          <w:sz w:val="24"/>
          <w:szCs w:val="24"/>
          <w:lang w:val="en-US"/>
        </w:rPr>
        <w:t xml:space="preserve"> 2010</w:t>
      </w:r>
      <w:r w:rsidR="005E13B2" w:rsidRPr="00F72690">
        <w:rPr>
          <w:rFonts w:ascii="Arial" w:hAnsi="Arial" w:cs="Arial"/>
          <w:iCs/>
          <w:sz w:val="24"/>
          <w:szCs w:val="24"/>
          <w:lang w:val="en-US"/>
        </w:rPr>
        <w:t xml:space="preserve">; </w:t>
      </w:r>
      <w:r w:rsidRPr="00F72690">
        <w:rPr>
          <w:rFonts w:ascii="Arial" w:hAnsi="Arial" w:cs="Arial"/>
          <w:iCs/>
          <w:sz w:val="24"/>
          <w:szCs w:val="24"/>
          <w:lang w:val="en-US"/>
        </w:rPr>
        <w:t>15</w:t>
      </w:r>
      <w:r w:rsidR="005E13B2" w:rsidRPr="00F72690">
        <w:rPr>
          <w:rFonts w:ascii="Arial" w:hAnsi="Arial" w:cs="Arial"/>
          <w:iCs/>
          <w:sz w:val="24"/>
          <w:szCs w:val="24"/>
          <w:lang w:val="en-US"/>
        </w:rPr>
        <w:t>:</w:t>
      </w:r>
      <w:r w:rsidRPr="00F72690">
        <w:rPr>
          <w:rFonts w:ascii="Arial" w:hAnsi="Arial" w:cs="Arial"/>
          <w:iCs/>
          <w:sz w:val="24"/>
          <w:szCs w:val="24"/>
          <w:lang w:val="en-US"/>
        </w:rPr>
        <w:t xml:space="preserve"> 206-23.</w:t>
      </w:r>
      <w:r w:rsidR="00FE29AD" w:rsidRPr="00F72690">
        <w:rPr>
          <w:rFonts w:ascii="Arial" w:hAnsi="Arial" w:cs="Arial"/>
          <w:iCs/>
          <w:sz w:val="24"/>
          <w:szCs w:val="24"/>
          <w:lang w:val="en-US"/>
        </w:rPr>
        <w:t xml:space="preserve"> http://www.scielo.org.co/scielo.php?script=sci_arttext&amp;pid=S0122-74832010000300003</w:t>
      </w:r>
    </w:p>
    <w:p w14:paraId="0999FA4F" w14:textId="77777777" w:rsidR="00C96761" w:rsidRPr="00F72690" w:rsidRDefault="00C96761" w:rsidP="0072195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32455A7" w14:textId="77777777" w:rsidR="00C96761" w:rsidRPr="00F72690" w:rsidRDefault="00C96761" w:rsidP="0072195B">
      <w:pPr>
        <w:pStyle w:val="Prrafodelista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Saxton JM, Pockley AG. </w:t>
      </w:r>
      <w:r w:rsidRPr="00F72690">
        <w:rPr>
          <w:rFonts w:ascii="Arial" w:hAnsi="Arial" w:cs="Arial"/>
          <w:sz w:val="24"/>
          <w:szCs w:val="24"/>
          <w:lang w:val="en-US"/>
        </w:rPr>
        <w:t>Effect of ex vivo storage on human peripheral blood neutrophil expression of CD11b and the stabilizing effects of Cyto-Chex</w:t>
      </w:r>
      <w:r w:rsidR="009B3E3E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J Immunol Methods 1998; 214:11-17.</w:t>
      </w:r>
    </w:p>
    <w:p w14:paraId="53F6E745" w14:textId="77777777" w:rsidR="00C96761" w:rsidRPr="00F72690" w:rsidRDefault="00C96761" w:rsidP="0072195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21328CB" w14:textId="77777777" w:rsidR="00C96761" w:rsidRPr="00F72690" w:rsidRDefault="00C96761" w:rsidP="0072195B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410CEB5" w14:textId="77777777" w:rsidR="00C96761" w:rsidRPr="00F72690" w:rsidRDefault="00C96761" w:rsidP="0072195B">
      <w:pPr>
        <w:pStyle w:val="Prrafodelista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Warrino DE, DeGennaro LJ, Hanson M, Swindells S, Pirruccello SJ, Ryan WL.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Stabilization of white blood cells and immunologic markers for extended analysis using flow cytometry. J Immunol Methods 2005; 305:107-19. </w:t>
      </w:r>
    </w:p>
    <w:p w14:paraId="43D6E339" w14:textId="77777777" w:rsidR="00C96761" w:rsidRPr="00F72690" w:rsidRDefault="00C96761" w:rsidP="0072195B">
      <w:pPr>
        <w:pStyle w:val="Prrafodelist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5D7EA16" w14:textId="77777777" w:rsidR="00544B7B" w:rsidRPr="00F72690" w:rsidRDefault="00C96761" w:rsidP="00544B7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Canonico B, Zamai L, Burattini S, Granger V, Mannello F, Gobbi P, </w:t>
      </w:r>
      <w:r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Evaluation of leukocyte stabilisation in TransFix-treated blood samples by flow cytometry and transmission electron microscopy. J Immunol Methods</w:t>
      </w:r>
      <w:r w:rsidR="009B3E3E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2004; 295:67-78.</w:t>
      </w:r>
    </w:p>
    <w:p w14:paraId="673C0271" w14:textId="77777777" w:rsidR="00544B7B" w:rsidRPr="00F72690" w:rsidRDefault="00544B7B" w:rsidP="00544B7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4368897" w14:textId="77777777" w:rsidR="00544B7B" w:rsidRPr="00F72690" w:rsidRDefault="00544B7B" w:rsidP="00E20BD2">
      <w:pPr>
        <w:pStyle w:val="Prrafodelista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3B22ACAC" w14:textId="77777777" w:rsidR="00C96761" w:rsidRPr="00F72690" w:rsidRDefault="00C96761" w:rsidP="0072195B">
      <w:pPr>
        <w:pStyle w:val="Prrafodelista"/>
        <w:numPr>
          <w:ilvl w:val="0"/>
          <w:numId w:val="17"/>
        </w:numPr>
        <w:shd w:val="clear" w:color="auto" w:fill="FFFFFF"/>
        <w:spacing w:before="120" w:after="360"/>
        <w:ind w:right="2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Schumacher A.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Effect of ex vivo storage and Cyto-Chex on the expression of P-selectin glycoprotein ligand-1 (PSGL-1) on human peripheral leukocytes. J Immunol Methods</w:t>
      </w:r>
      <w:r w:rsidR="009B3E3E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2007; 323:24-30.</w:t>
      </w:r>
    </w:p>
    <w:p w14:paraId="3C471595" w14:textId="77777777" w:rsidR="00C96761" w:rsidRPr="00F72690" w:rsidRDefault="00C96761" w:rsidP="0072195B">
      <w:pPr>
        <w:pStyle w:val="Prrafodelista"/>
        <w:shd w:val="clear" w:color="auto" w:fill="FFFFFF"/>
        <w:spacing w:before="120" w:after="360"/>
        <w:ind w:right="2"/>
        <w:rPr>
          <w:rFonts w:ascii="Arial" w:hAnsi="Arial" w:cs="Arial"/>
          <w:sz w:val="24"/>
          <w:szCs w:val="24"/>
          <w:lang w:val="en-US"/>
        </w:rPr>
      </w:pPr>
    </w:p>
    <w:p w14:paraId="0E13B978" w14:textId="77777777" w:rsidR="00322C90" w:rsidRPr="00F72690" w:rsidRDefault="00C96761" w:rsidP="00322C90">
      <w:pPr>
        <w:pStyle w:val="Prrafodelista"/>
        <w:numPr>
          <w:ilvl w:val="0"/>
          <w:numId w:val="17"/>
        </w:numPr>
        <w:shd w:val="clear" w:color="auto" w:fill="FFFFFF"/>
        <w:spacing w:before="120" w:after="360"/>
        <w:ind w:right="2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Jani lV, Janossy G, Iqbal A, Mhalu FS, Lyamuya EF, Biberfeld G, </w:t>
      </w:r>
      <w:r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Affordable CD4+ T cell counts by flow cytometry: II. The use of fixed whole blood in resource-poor settings. J Immunol Methods</w:t>
      </w:r>
      <w:r w:rsidR="00322C90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2001; 257</w:t>
      </w:r>
      <w:r w:rsidR="00322C90" w:rsidRPr="00F72690">
        <w:rPr>
          <w:rFonts w:ascii="Arial" w:hAnsi="Arial" w:cs="Arial"/>
          <w:sz w:val="24"/>
          <w:szCs w:val="24"/>
          <w:lang w:val="en-US"/>
        </w:rPr>
        <w:t>:145-5</w:t>
      </w:r>
      <w:r w:rsidRPr="00F72690">
        <w:rPr>
          <w:rFonts w:ascii="Arial" w:hAnsi="Arial" w:cs="Arial"/>
          <w:sz w:val="24"/>
          <w:szCs w:val="24"/>
          <w:lang w:val="en-US"/>
        </w:rPr>
        <w:t>4.</w:t>
      </w:r>
    </w:p>
    <w:p w14:paraId="25BED6E2" w14:textId="77777777" w:rsidR="00322C90" w:rsidRPr="00F72690" w:rsidRDefault="00322C90" w:rsidP="00322C9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5466EF9" w14:textId="77777777" w:rsidR="001378B8" w:rsidRPr="00F72690" w:rsidRDefault="001378B8" w:rsidP="0072195B">
      <w:pPr>
        <w:pStyle w:val="Prrafodelista"/>
        <w:numPr>
          <w:ilvl w:val="0"/>
          <w:numId w:val="17"/>
        </w:numPr>
        <w:shd w:val="clear" w:color="auto" w:fill="FFFFFF"/>
        <w:spacing w:before="120" w:after="360"/>
        <w:ind w:right="2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Bergeron M, Shafaie A, Ding T, Phaneuf S, Soucy N, Mandy F, </w:t>
      </w:r>
      <w:r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Evaluation of stabilized blood cell products as candidate preparations for quality assessment programs for CD4 T-cell counting. Cytometry</w:t>
      </w:r>
      <w:r w:rsidR="00322C90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2002; 50:86-91.</w:t>
      </w:r>
    </w:p>
    <w:p w14:paraId="1A1C1C41" w14:textId="77777777" w:rsidR="001378B8" w:rsidRPr="00F72690" w:rsidRDefault="001378B8" w:rsidP="0072195B">
      <w:pPr>
        <w:pStyle w:val="Prrafodelista"/>
        <w:shd w:val="clear" w:color="auto" w:fill="FFFFFF"/>
        <w:spacing w:before="120" w:after="360"/>
        <w:ind w:right="2"/>
        <w:rPr>
          <w:rFonts w:ascii="Arial" w:hAnsi="Arial" w:cs="Arial"/>
          <w:sz w:val="24"/>
          <w:szCs w:val="24"/>
          <w:lang w:val="en-US"/>
        </w:rPr>
      </w:pPr>
    </w:p>
    <w:p w14:paraId="43749C44" w14:textId="77777777" w:rsidR="001378B8" w:rsidRPr="00F72690" w:rsidRDefault="001378B8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López D.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E</w:t>
      </w:r>
      <w:r w:rsidRPr="00F72690">
        <w:rPr>
          <w:rFonts w:ascii="Arial" w:hAnsi="Arial" w:cs="Arial"/>
          <w:bCs/>
          <w:sz w:val="24"/>
          <w:szCs w:val="24"/>
          <w:lang w:val="en-US"/>
        </w:rPr>
        <w:t>fectos de los estabilizantes Transfix y Cyto-chex en muestras de sangre periférica, analizadas por citometría de flujo. Trabajo de grado Carrera Bacteriología, Facultad de Ciencias Pontificia Universidad Javeriana. 2012.</w:t>
      </w:r>
    </w:p>
    <w:p w14:paraId="6B9BAE73" w14:textId="77777777" w:rsidR="00322C90" w:rsidRPr="00F72690" w:rsidRDefault="00322C90" w:rsidP="00322C9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E805222" w14:textId="77777777" w:rsidR="00322C90" w:rsidRPr="00F72690" w:rsidRDefault="001378B8" w:rsidP="00322C90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color w:val="241F20"/>
          <w:sz w:val="24"/>
          <w:szCs w:val="24"/>
          <w:lang w:val="en-US"/>
        </w:rPr>
        <w:t xml:space="preserve">Canonico B, Betti M, Francesca F, Battistelli M, Falcieri E, Ferri P, </w:t>
      </w:r>
      <w:r w:rsidR="00322C90" w:rsidRPr="00F72690">
        <w:rPr>
          <w:rFonts w:ascii="Arial" w:hAnsi="Arial" w:cs="Arial"/>
          <w:b/>
          <w:i/>
          <w:color w:val="241F20"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color w:val="241F20"/>
          <w:sz w:val="24"/>
          <w:szCs w:val="24"/>
          <w:lang w:val="en-US"/>
        </w:rPr>
        <w:t xml:space="preserve">. </w:t>
      </w:r>
      <w:r w:rsidRPr="00F72690">
        <w:rPr>
          <w:rFonts w:ascii="Arial" w:hAnsi="Arial" w:cs="Arial"/>
          <w:color w:val="241F20"/>
          <w:sz w:val="24"/>
          <w:szCs w:val="24"/>
          <w:lang w:val="en-US"/>
        </w:rPr>
        <w:t>Flow Cytometric Profiles, Biomolecular and Morphological Aspects of Transfixed Leukocytes and Red Cells. Cytometry B Clin Cytom</w:t>
      </w:r>
      <w:r w:rsidR="00322C90" w:rsidRPr="00F72690">
        <w:rPr>
          <w:rFonts w:ascii="Arial" w:hAnsi="Arial" w:cs="Arial"/>
          <w:color w:val="241F20"/>
          <w:sz w:val="24"/>
          <w:szCs w:val="24"/>
          <w:lang w:val="en-US"/>
        </w:rPr>
        <w:t xml:space="preserve">. 2010; </w:t>
      </w:r>
      <w:r w:rsidRPr="00F72690">
        <w:rPr>
          <w:rFonts w:ascii="Arial" w:hAnsi="Arial" w:cs="Arial"/>
          <w:color w:val="241F20"/>
          <w:sz w:val="24"/>
          <w:szCs w:val="24"/>
          <w:lang w:val="en-US"/>
        </w:rPr>
        <w:t>78:</w:t>
      </w:r>
      <w:r w:rsidR="00322C90" w:rsidRPr="00F72690">
        <w:rPr>
          <w:rFonts w:ascii="Arial" w:hAnsi="Arial" w:cs="Arial"/>
          <w:color w:val="241F20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color w:val="241F20"/>
          <w:sz w:val="24"/>
          <w:szCs w:val="24"/>
          <w:lang w:val="en-US"/>
        </w:rPr>
        <w:t>267–78.</w:t>
      </w:r>
      <w:r w:rsidR="00322C90" w:rsidRPr="00F72690">
        <w:rPr>
          <w:rFonts w:ascii="Arial" w:hAnsi="Arial" w:cs="Arial"/>
          <w:color w:val="241F20"/>
          <w:sz w:val="24"/>
          <w:szCs w:val="24"/>
          <w:lang w:val="en-US"/>
        </w:rPr>
        <w:t xml:space="preserve"> </w:t>
      </w:r>
    </w:p>
    <w:p w14:paraId="2BDBD2F8" w14:textId="77777777" w:rsidR="001378B8" w:rsidRPr="00F72690" w:rsidRDefault="001378B8" w:rsidP="00322C90">
      <w:pPr>
        <w:pStyle w:val="Prrafodelista"/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2B394E29" w14:textId="77777777" w:rsidR="001378B8" w:rsidRPr="00F72690" w:rsidRDefault="001378B8" w:rsidP="0072195B">
      <w:pPr>
        <w:pStyle w:val="Prrafodelista"/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50783B1B" w14:textId="77777777" w:rsidR="001378B8" w:rsidRPr="00F72690" w:rsidRDefault="001378B8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Sancho JM, </w:t>
      </w:r>
      <w:r w:rsidRPr="00F72690">
        <w:rPr>
          <w:rFonts w:ascii="Arial" w:hAnsi="Arial" w:cs="Arial"/>
          <w:b/>
          <w:bCs/>
          <w:sz w:val="24"/>
          <w:szCs w:val="24"/>
          <w:lang w:val="en-US"/>
        </w:rPr>
        <w:t>Orfao A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, </w:t>
      </w:r>
      <w:r w:rsidRPr="00F72690">
        <w:rPr>
          <w:rFonts w:ascii="Arial" w:hAnsi="Arial" w:cs="Arial"/>
          <w:b/>
          <w:bCs/>
          <w:sz w:val="24"/>
          <w:szCs w:val="24"/>
          <w:lang w:val="en-US"/>
        </w:rPr>
        <w:t>Quijano S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, García O, Panizo C, Pérez-Ceballos E, </w:t>
      </w:r>
      <w:r w:rsidR="00C4580E" w:rsidRPr="00F72690">
        <w:rPr>
          <w:rFonts w:ascii="Arial" w:hAnsi="Arial" w:cs="Arial"/>
          <w:b/>
          <w:i/>
          <w:sz w:val="24"/>
          <w:szCs w:val="24"/>
          <w:lang w:val="en-US"/>
        </w:rPr>
        <w:t>et al</w:t>
      </w:r>
      <w:r w:rsidRPr="00F72690">
        <w:rPr>
          <w:rFonts w:ascii="Arial" w:hAnsi="Arial" w:cs="Arial"/>
          <w:b/>
          <w:i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30" w:history="1">
        <w:r w:rsidRPr="00F72690">
          <w:rPr>
            <w:rFonts w:ascii="Arial" w:hAnsi="Arial" w:cs="Arial"/>
            <w:sz w:val="24"/>
            <w:szCs w:val="24"/>
            <w:lang w:val="en-US"/>
          </w:rPr>
          <w:t>Clinical significance of occult cerebrospinal fluid involvement assessed by flow cytometry in non-Hodgkin's lymphoma patients at high risk of central nervous system disease in the rituximab era.</w:t>
        </w:r>
      </w:hyperlink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Style w:val="jrnl"/>
          <w:rFonts w:ascii="Arial" w:hAnsi="Arial" w:cs="Arial"/>
          <w:sz w:val="24"/>
          <w:szCs w:val="24"/>
          <w:lang w:val="en-US"/>
        </w:rPr>
        <w:t>Eur J Haematol</w:t>
      </w:r>
      <w:r w:rsidRPr="00F72690">
        <w:rPr>
          <w:rFonts w:ascii="Arial" w:hAnsi="Arial" w:cs="Arial"/>
          <w:sz w:val="24"/>
          <w:szCs w:val="24"/>
          <w:lang w:val="en-US"/>
        </w:rPr>
        <w:t>. 2010;</w:t>
      </w:r>
      <w:r w:rsidR="00C4580E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85:321-8. </w:t>
      </w:r>
      <w:r w:rsidR="000741A3" w:rsidRPr="00F72690">
        <w:rPr>
          <w:rFonts w:ascii="Arial" w:hAnsi="Arial" w:cs="Arial"/>
          <w:sz w:val="24"/>
          <w:szCs w:val="24"/>
          <w:lang w:val="en-US"/>
        </w:rPr>
        <w:t>doi: 10.1111/j.1600-0609.2010.01478.x.</w:t>
      </w:r>
    </w:p>
    <w:p w14:paraId="2F806E33" w14:textId="77777777" w:rsidR="001378B8" w:rsidRPr="00F72690" w:rsidRDefault="001378B8" w:rsidP="0072195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D1069E0" w14:textId="77777777" w:rsidR="001378B8" w:rsidRPr="00F72690" w:rsidRDefault="001378B8" w:rsidP="0072195B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Ruiz A, Duque R and Orfao, A. </w:t>
      </w:r>
      <w:r w:rsidRPr="00F72690">
        <w:rPr>
          <w:rFonts w:ascii="Arial" w:hAnsi="Arial" w:cs="Arial"/>
          <w:bCs/>
          <w:sz w:val="24"/>
          <w:szCs w:val="24"/>
          <w:lang w:val="en-US"/>
        </w:rPr>
        <w:t>Report on the first latin american consensus conference for flow cytometric immunophenotyping of leukemia. Cytometry</w:t>
      </w:r>
      <w:r w:rsidR="000741A3" w:rsidRPr="00F72690">
        <w:rPr>
          <w:rFonts w:ascii="Arial" w:hAnsi="Arial" w:cs="Arial"/>
          <w:bCs/>
          <w:sz w:val="24"/>
          <w:szCs w:val="24"/>
          <w:lang w:val="en-US"/>
        </w:rPr>
        <w:t>.</w:t>
      </w:r>
      <w:r w:rsidRPr="00F72690">
        <w:rPr>
          <w:rFonts w:ascii="Arial" w:hAnsi="Arial" w:cs="Arial"/>
          <w:bCs/>
          <w:sz w:val="24"/>
          <w:szCs w:val="24"/>
          <w:lang w:val="en-US"/>
        </w:rPr>
        <w:t xml:space="preserve"> 1998; 34:39–42.</w:t>
      </w:r>
    </w:p>
    <w:p w14:paraId="29BA9DED" w14:textId="77777777" w:rsidR="008473F9" w:rsidRPr="00F72690" w:rsidRDefault="008473F9" w:rsidP="008473F9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7496822" w14:textId="77777777" w:rsidR="008473F9" w:rsidRPr="00F72690" w:rsidRDefault="008473F9" w:rsidP="008473F9">
      <w:pPr>
        <w:pStyle w:val="Prrafodelista"/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562CD4CA" w14:textId="77777777" w:rsidR="00C8352B" w:rsidRPr="00F72690" w:rsidRDefault="0066652C" w:rsidP="00E20BD2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Ruiz A, Rivadeneyra L, Duque R, Orfao A</w:t>
      </w:r>
      <w:r w:rsidR="000741A3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Report on the second latin american consensus conference for flow cytometric immunophenotyping of hematological malignancies. </w:t>
      </w:r>
      <w:r w:rsidR="000741A3" w:rsidRPr="00F72690">
        <w:rPr>
          <w:rFonts w:ascii="Arial" w:hAnsi="Arial" w:cs="Arial"/>
          <w:sz w:val="24"/>
          <w:szCs w:val="24"/>
          <w:lang w:val="en-US"/>
        </w:rPr>
        <w:t xml:space="preserve">Cytometry B </w:t>
      </w:r>
      <w:r w:rsidRPr="00F72690">
        <w:rPr>
          <w:rFonts w:ascii="Arial" w:hAnsi="Arial" w:cs="Arial"/>
          <w:sz w:val="24"/>
          <w:szCs w:val="24"/>
          <w:lang w:val="en-US"/>
        </w:rPr>
        <w:t>Clin Cytom</w:t>
      </w:r>
      <w:r w:rsidR="000741A3" w:rsidRPr="00F72690">
        <w:rPr>
          <w:rFonts w:ascii="Arial" w:hAnsi="Arial" w:cs="Arial"/>
          <w:sz w:val="24"/>
          <w:szCs w:val="24"/>
          <w:lang w:val="en-US"/>
        </w:rPr>
        <w:t>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2005; 70B:39–44</w:t>
      </w:r>
      <w:r w:rsidR="004E3D59"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10EC2DB7" w14:textId="77777777" w:rsidR="000741A3" w:rsidRPr="00F72690" w:rsidRDefault="000741A3" w:rsidP="000741A3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FA28146" w14:textId="77777777" w:rsidR="000741A3" w:rsidRPr="00F72690" w:rsidRDefault="000741A3" w:rsidP="000741A3">
      <w:p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28463253" w14:textId="77777777" w:rsidR="000741A3" w:rsidRPr="00F72690" w:rsidRDefault="000741A3" w:rsidP="000741A3">
      <w:p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sz w:val="24"/>
          <w:szCs w:val="24"/>
          <w:lang w:val="en-US"/>
        </w:rPr>
      </w:pPr>
    </w:p>
    <w:p w14:paraId="2805501A" w14:textId="7D66D792" w:rsidR="001D5BA9" w:rsidRPr="00F72690" w:rsidRDefault="00352264" w:rsidP="001D5BA9">
      <w:pPr>
        <w:pStyle w:val="Prrafodelista"/>
        <w:rPr>
          <w:rFonts w:ascii="Arial" w:hAnsi="Arial" w:cs="Arial"/>
          <w:lang w:val="en-US"/>
        </w:rPr>
      </w:pPr>
      <w:r>
        <w:rPr>
          <w:noProof/>
          <w:sz w:val="16"/>
          <w:szCs w:val="16"/>
          <w:lang w:eastAsia="es-CO"/>
        </w:rPr>
        <w:lastRenderedPageBreak/>
        <w:drawing>
          <wp:inline distT="0" distB="0" distL="0" distR="0" wp14:anchorId="6D68F725" wp14:editId="5B6894DC">
            <wp:extent cx="3557016" cy="3166872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C6E4" w14:textId="77777777" w:rsidR="00E354A6" w:rsidRPr="00F72690" w:rsidRDefault="00E354A6" w:rsidP="000B3589">
      <w:pPr>
        <w:pStyle w:val="Prrafodelista"/>
        <w:jc w:val="both"/>
        <w:rPr>
          <w:rFonts w:ascii="Arial" w:hAnsi="Arial" w:cs="Arial"/>
          <w:sz w:val="24"/>
          <w:szCs w:val="24"/>
          <w:lang w:val="en-US"/>
        </w:rPr>
      </w:pPr>
    </w:p>
    <w:p w14:paraId="738103AC" w14:textId="77777777" w:rsidR="00E354A6" w:rsidRPr="00F72690" w:rsidRDefault="00E354A6" w:rsidP="000B3589">
      <w:pPr>
        <w:pStyle w:val="Prrafodelista"/>
        <w:jc w:val="both"/>
        <w:rPr>
          <w:rFonts w:ascii="Arial" w:hAnsi="Arial" w:cs="Arial"/>
          <w:sz w:val="24"/>
          <w:szCs w:val="24"/>
          <w:lang w:val="en-US"/>
        </w:rPr>
      </w:pPr>
    </w:p>
    <w:p w14:paraId="3776DE96" w14:textId="77777777" w:rsidR="00FF5950" w:rsidRPr="00F72690" w:rsidRDefault="000B3589" w:rsidP="000B3589">
      <w:pPr>
        <w:pStyle w:val="Prrafodelista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Figure 1. Distribution of cases according to the type of sample analyzed by CMF.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CSF: cerebrospinal fluid; BLA: bronchoalveolar lavage</w:t>
      </w:r>
      <w:r w:rsidR="005A475E"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6645F921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573629F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69B3C5C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C678405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A406B30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45CF332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CEA8814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C73229B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8038F1E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B9640A6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E3AF679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70E5574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BF10048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7A4AC64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37630E7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83EC6B8" w14:textId="77777777" w:rsidR="00963024" w:rsidRPr="00F72690" w:rsidRDefault="00963024" w:rsidP="00FF5950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B5A282E" w14:textId="77777777" w:rsidR="00963024" w:rsidRPr="00F72690" w:rsidRDefault="00963024" w:rsidP="00963024">
      <w:pPr>
        <w:rPr>
          <w:rFonts w:ascii="Arial" w:hAnsi="Arial" w:cs="Arial"/>
          <w:b/>
          <w:lang w:val="en-US"/>
        </w:rPr>
      </w:pPr>
    </w:p>
    <w:p w14:paraId="7CC45469" w14:textId="5A497404" w:rsidR="00963024" w:rsidRPr="00F72690" w:rsidRDefault="00352264" w:rsidP="00963024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es-CO"/>
        </w:rPr>
        <w:lastRenderedPageBreak/>
        <w:drawing>
          <wp:inline distT="0" distB="0" distL="0" distR="0" wp14:anchorId="4EF4A24E" wp14:editId="641EAB2B">
            <wp:extent cx="3593592" cy="3166872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28F9" w14:textId="77777777" w:rsidR="005A475E" w:rsidRPr="00F72690" w:rsidRDefault="005A475E" w:rsidP="00963024">
      <w:pPr>
        <w:rPr>
          <w:rFonts w:ascii="Arial" w:hAnsi="Arial" w:cs="Arial"/>
          <w:b/>
          <w:sz w:val="24"/>
          <w:lang w:val="en-US"/>
        </w:rPr>
      </w:pPr>
      <w:r w:rsidRPr="00F72690">
        <w:rPr>
          <w:rFonts w:ascii="Arial" w:hAnsi="Arial" w:cs="Arial"/>
          <w:b/>
          <w:sz w:val="24"/>
          <w:lang w:val="en-US"/>
        </w:rPr>
        <w:t>Figure 2. Sample volumes of each body fluid.</w:t>
      </w:r>
    </w:p>
    <w:p w14:paraId="491B906E" w14:textId="77777777" w:rsidR="00963024" w:rsidRPr="00F72690" w:rsidRDefault="005A475E" w:rsidP="005A475E">
      <w:p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CSF: cerebrospinal fluid; BLA: bronchoalveolar lavage</w:t>
      </w:r>
      <w:r w:rsidR="005F2B50" w:rsidRPr="00F72690">
        <w:rPr>
          <w:rFonts w:ascii="Arial" w:hAnsi="Arial" w:cs="Arial"/>
          <w:sz w:val="24"/>
          <w:szCs w:val="24"/>
          <w:lang w:val="en-US"/>
        </w:rPr>
        <w:t>.</w:t>
      </w:r>
    </w:p>
    <w:p w14:paraId="418099BD" w14:textId="77777777" w:rsidR="00E5542D" w:rsidRPr="00F72690" w:rsidRDefault="00E5542D" w:rsidP="00E5542D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D96AFF6" w14:textId="77777777" w:rsidR="00B12283" w:rsidRPr="00F72690" w:rsidRDefault="00B12283" w:rsidP="00B12283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8E97B70" w14:textId="77777777" w:rsidR="008930F1" w:rsidRPr="00F72690" w:rsidRDefault="008930F1" w:rsidP="008930F1">
      <w:pPr>
        <w:rPr>
          <w:rFonts w:ascii="Arial" w:hAnsi="Arial" w:cs="Arial"/>
          <w:sz w:val="24"/>
          <w:szCs w:val="24"/>
          <w:lang w:val="en-US"/>
        </w:rPr>
      </w:pPr>
    </w:p>
    <w:p w14:paraId="50312FF5" w14:textId="77777777" w:rsidR="00350408" w:rsidRPr="00F72690" w:rsidRDefault="00350408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A09B3A8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13DEBDB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F8DF066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34C499A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0B07CE6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DB46962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D3BA8AC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4C2A0AE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99B1705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DCECC31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17C688A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CC34FFA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BDFD521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5002C61" w14:textId="77777777" w:rsidR="00426651" w:rsidRPr="00F72690" w:rsidRDefault="00426651" w:rsidP="00350408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2B35377" w14:textId="1FFDD162" w:rsidR="00426651" w:rsidRDefault="00426651" w:rsidP="00426651">
      <w:pPr>
        <w:rPr>
          <w:rFonts w:ascii="Arial" w:hAnsi="Arial" w:cs="Arial"/>
          <w:b/>
          <w:noProof/>
          <w:lang w:eastAsia="es-CO"/>
        </w:rPr>
      </w:pPr>
    </w:p>
    <w:p w14:paraId="67565A57" w14:textId="309CBC52" w:rsidR="004F58E5" w:rsidRPr="00F72690" w:rsidRDefault="004F58E5" w:rsidP="00426651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es-CO"/>
        </w:rPr>
        <w:lastRenderedPageBreak/>
        <w:drawing>
          <wp:inline distT="0" distB="0" distL="0" distR="0" wp14:anchorId="07F169A3" wp14:editId="22F42187">
            <wp:extent cx="3593592" cy="3163824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C7FB" w14:textId="77777777" w:rsidR="00B036A9" w:rsidRPr="00F72690" w:rsidRDefault="00B036A9" w:rsidP="00A95FBA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Figure 3. Distribution of cases according to the clinical question.</w:t>
      </w:r>
    </w:p>
    <w:p w14:paraId="3125DA87" w14:textId="109747BA" w:rsidR="00303062" w:rsidRPr="00F72690" w:rsidRDefault="00B036A9" w:rsidP="00A95FBA">
      <w:pPr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MDS: myelodysplastic syndrome; CML: Chronic Myelogenous Leukemia: NHL: Non-Hodgkin Lymphomas; HL: Hodgkin lymphoma; MM: multiple myeloma.</w:t>
      </w:r>
    </w:p>
    <w:p w14:paraId="143D27B7" w14:textId="77777777" w:rsidR="00DA480A" w:rsidRPr="00F72690" w:rsidRDefault="00DA480A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9295394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177FBCE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303D9AA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5C221B5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393D328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918540F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55DBBF0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7FF9CA9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429DB42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4CD40FA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1429409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235CF3F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55C83A6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9333006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BC64346" w14:textId="77777777" w:rsidR="001C3B3D" w:rsidRPr="00F72690" w:rsidRDefault="001C3B3D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00FC041" w14:textId="0AB6EAA0" w:rsidR="007F5847" w:rsidRDefault="007F5847" w:rsidP="007F5847">
      <w:pPr>
        <w:spacing w:after="0" w:line="480" w:lineRule="auto"/>
        <w:jc w:val="both"/>
        <w:rPr>
          <w:noProof/>
          <w:lang w:eastAsia="es-CO"/>
        </w:rPr>
      </w:pPr>
    </w:p>
    <w:p w14:paraId="2653A08B" w14:textId="77777777" w:rsidR="004F58E5" w:rsidRDefault="004F58E5" w:rsidP="007F5847">
      <w:pPr>
        <w:spacing w:after="0" w:line="480" w:lineRule="auto"/>
        <w:jc w:val="both"/>
        <w:rPr>
          <w:noProof/>
          <w:lang w:eastAsia="es-CO"/>
        </w:rPr>
      </w:pPr>
    </w:p>
    <w:p w14:paraId="540300DA" w14:textId="2DB6EDE5" w:rsidR="004F58E5" w:rsidRPr="00F72690" w:rsidRDefault="00653FFE" w:rsidP="007F5847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5DD122FC" wp14:editId="44790F94">
            <wp:extent cx="5612130" cy="564705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3FC6" w14:textId="0DD785A6" w:rsidR="00F1551D" w:rsidRPr="00F72690" w:rsidRDefault="00F1551D" w:rsidP="00F1551D">
      <w:pPr>
        <w:jc w:val="both"/>
        <w:rPr>
          <w:rFonts w:ascii="Arial" w:hAnsi="Arial" w:cs="Arial"/>
          <w:lang w:val="en-US"/>
        </w:rPr>
      </w:pPr>
      <w:r w:rsidRPr="00F72690">
        <w:rPr>
          <w:rFonts w:ascii="Arial" w:hAnsi="Arial" w:cs="Arial"/>
          <w:b/>
          <w:lang w:val="en-US"/>
        </w:rPr>
        <w:t xml:space="preserve">Figure 4. Types of pathologies evaluated in samples of body fluids (Panels A, C and E) and tumor infiltration results (Panels B, D and F). </w:t>
      </w:r>
      <w:r w:rsidRPr="00F72690">
        <w:rPr>
          <w:rFonts w:ascii="Arial" w:hAnsi="Arial" w:cs="Arial"/>
          <w:lang w:val="en-US"/>
        </w:rPr>
        <w:t xml:space="preserve">CSF: cerebrospinal fluid; BAL: bronchoalveolar lavage (BAL); HIV: human immunodeficiency virus, </w:t>
      </w:r>
      <w:r w:rsidR="001749B0">
        <w:rPr>
          <w:rFonts w:ascii="Arial" w:hAnsi="Arial" w:cs="Arial"/>
          <w:lang w:val="en-US"/>
        </w:rPr>
        <w:t>B-NHL</w:t>
      </w:r>
      <w:r w:rsidRPr="00F72690">
        <w:rPr>
          <w:rFonts w:ascii="Arial" w:hAnsi="Arial" w:cs="Arial"/>
          <w:lang w:val="en-US"/>
        </w:rPr>
        <w:t>: B-cell lymphoma, CML: chronic myeloid leukemia, AML: acute myeloid leukemia, B-ALL: acute lymphoblastic leukemia B; T-ALL: acute lymphoblastic leukemia T; LH: Hodgkin lymphoma.</w:t>
      </w:r>
    </w:p>
    <w:p w14:paraId="664E77AD" w14:textId="73576E9D" w:rsidR="001C3B3D" w:rsidRDefault="001C3B3D" w:rsidP="001C3B3D">
      <w:pPr>
        <w:rPr>
          <w:rFonts w:ascii="Arial" w:hAnsi="Arial" w:cs="Arial"/>
          <w:b/>
          <w:noProof/>
          <w:lang w:eastAsia="es-CO"/>
        </w:rPr>
      </w:pPr>
    </w:p>
    <w:p w14:paraId="7C3B72AB" w14:textId="77777777" w:rsidR="00653FFE" w:rsidRDefault="00653FFE" w:rsidP="001C3B3D">
      <w:pPr>
        <w:rPr>
          <w:rFonts w:ascii="Arial" w:hAnsi="Arial" w:cs="Arial"/>
          <w:b/>
          <w:noProof/>
          <w:lang w:eastAsia="es-CO"/>
        </w:rPr>
      </w:pPr>
    </w:p>
    <w:p w14:paraId="5DFCDCDA" w14:textId="77777777" w:rsidR="00653FFE" w:rsidRDefault="00653FFE" w:rsidP="001C3B3D">
      <w:pPr>
        <w:rPr>
          <w:rFonts w:ascii="Arial" w:hAnsi="Arial" w:cs="Arial"/>
          <w:b/>
          <w:noProof/>
          <w:lang w:eastAsia="es-CO"/>
        </w:rPr>
      </w:pPr>
    </w:p>
    <w:p w14:paraId="48B183C4" w14:textId="77777777" w:rsidR="00653FFE" w:rsidRDefault="00653FFE" w:rsidP="001C3B3D">
      <w:pPr>
        <w:rPr>
          <w:rFonts w:ascii="Arial" w:hAnsi="Arial" w:cs="Arial"/>
          <w:b/>
          <w:noProof/>
          <w:lang w:eastAsia="es-CO"/>
        </w:rPr>
      </w:pPr>
    </w:p>
    <w:p w14:paraId="5D18D79C" w14:textId="30E4CB78" w:rsidR="00653FFE" w:rsidRPr="00F72690" w:rsidRDefault="00653FFE" w:rsidP="001C3B3D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es-CO"/>
        </w:rPr>
        <w:lastRenderedPageBreak/>
        <w:drawing>
          <wp:inline distT="0" distB="0" distL="0" distR="0" wp14:anchorId="545E884B" wp14:editId="08EF08BE">
            <wp:extent cx="5035296" cy="467563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2580" w14:textId="202EE90E" w:rsidR="00C4548C" w:rsidRPr="00F72690" w:rsidRDefault="001C3B3D" w:rsidP="005F2B50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Figur</w:t>
      </w:r>
      <w:r w:rsidR="005A6783" w:rsidRPr="00F72690">
        <w:rPr>
          <w:rFonts w:ascii="Arial" w:hAnsi="Arial" w:cs="Arial"/>
          <w:b/>
          <w:sz w:val="24"/>
          <w:szCs w:val="24"/>
          <w:lang w:val="en-US"/>
        </w:rPr>
        <w:t>e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5.</w:t>
      </w:r>
      <w:r w:rsidR="005A6783" w:rsidRPr="00F7269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A6783" w:rsidRPr="00F72690">
        <w:rPr>
          <w:rFonts w:ascii="Arial" w:hAnsi="Arial" w:cs="Arial"/>
          <w:sz w:val="24"/>
          <w:szCs w:val="24"/>
          <w:lang w:val="en-US"/>
        </w:rPr>
        <w:t>Illustrati</w:t>
      </w:r>
      <w:r w:rsidR="00501DCE" w:rsidRPr="00F72690">
        <w:rPr>
          <w:rFonts w:ascii="Arial" w:hAnsi="Arial" w:cs="Arial"/>
          <w:sz w:val="24"/>
          <w:szCs w:val="24"/>
          <w:lang w:val="en-US"/>
        </w:rPr>
        <w:t>on of</w:t>
      </w:r>
      <w:r w:rsidR="005A6783" w:rsidRPr="00F72690">
        <w:rPr>
          <w:rFonts w:ascii="Arial" w:hAnsi="Arial" w:cs="Arial"/>
          <w:sz w:val="24"/>
          <w:szCs w:val="24"/>
          <w:lang w:val="en-US"/>
        </w:rPr>
        <w:t xml:space="preserve"> bivariate dot plot histograms of a normal/reactive CSF sample from a B-cell lymphoma patient showing no CSF infiltration by multiparameter flow cytometry (FCM) immunophenotyping. In this sample</w:t>
      </w:r>
      <w:r w:rsidR="00501DCE" w:rsidRPr="00F72690">
        <w:rPr>
          <w:rFonts w:ascii="Arial" w:hAnsi="Arial" w:cs="Arial"/>
          <w:sz w:val="24"/>
          <w:szCs w:val="24"/>
          <w:lang w:val="en-US"/>
        </w:rPr>
        <w:t>,</w:t>
      </w:r>
      <w:r w:rsidR="005A6783" w:rsidRPr="00F72690">
        <w:rPr>
          <w:rFonts w:ascii="Arial" w:hAnsi="Arial" w:cs="Arial"/>
          <w:sz w:val="24"/>
          <w:szCs w:val="24"/>
          <w:lang w:val="en-US"/>
        </w:rPr>
        <w:t xml:space="preserve"> CD3+/CD45+ T cells (green dots) and CD14+/CD45 + monocytes (black dots) were detected.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5F2B50" w:rsidRPr="00F72690">
        <w:rPr>
          <w:rFonts w:ascii="Arial" w:hAnsi="Arial" w:cs="Arial"/>
          <w:sz w:val="24"/>
          <w:szCs w:val="24"/>
          <w:lang w:val="en-US"/>
        </w:rPr>
        <w:t>Gray dots represent non</w:t>
      </w:r>
      <w:r w:rsidR="001749B0">
        <w:rPr>
          <w:rFonts w:ascii="Arial" w:hAnsi="Arial" w:cs="Arial"/>
          <w:sz w:val="24"/>
          <w:szCs w:val="24"/>
          <w:lang w:val="en-US"/>
        </w:rPr>
        <w:t xml:space="preserve"> </w:t>
      </w:r>
      <w:r w:rsidR="005F2B50" w:rsidRPr="00F72690">
        <w:rPr>
          <w:rFonts w:ascii="Arial" w:hAnsi="Arial" w:cs="Arial"/>
          <w:sz w:val="24"/>
          <w:szCs w:val="24"/>
          <w:lang w:val="en-US"/>
        </w:rPr>
        <w:t>leukocyte events (debris) and red dot</w:t>
      </w:r>
      <w:r w:rsidR="00501DCE" w:rsidRPr="00F72690">
        <w:rPr>
          <w:rFonts w:ascii="Arial" w:hAnsi="Arial" w:cs="Arial"/>
          <w:sz w:val="24"/>
          <w:szCs w:val="24"/>
          <w:lang w:val="en-US"/>
        </w:rPr>
        <w:t>s</w:t>
      </w:r>
      <w:r w:rsidR="005F2B50" w:rsidRPr="00F72690">
        <w:rPr>
          <w:rFonts w:ascii="Arial" w:hAnsi="Arial" w:cs="Arial"/>
          <w:sz w:val="24"/>
          <w:szCs w:val="24"/>
          <w:lang w:val="en-US"/>
        </w:rPr>
        <w:t xml:space="preserve"> correspond to fluorescent beads.</w:t>
      </w:r>
    </w:p>
    <w:p w14:paraId="497590CB" w14:textId="77777777" w:rsidR="00831868" w:rsidRPr="00F72690" w:rsidRDefault="00831868" w:rsidP="008318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E4087CC" w14:textId="552F18EB" w:rsidR="001C3B3D" w:rsidRDefault="001C3B3D" w:rsidP="001C3B3D">
      <w:pPr>
        <w:spacing w:after="0" w:line="360" w:lineRule="auto"/>
        <w:jc w:val="both"/>
        <w:rPr>
          <w:noProof/>
          <w:szCs w:val="24"/>
          <w:lang w:eastAsia="es-CO"/>
        </w:rPr>
      </w:pPr>
    </w:p>
    <w:p w14:paraId="0ADBDC8C" w14:textId="77777777" w:rsidR="00653FFE" w:rsidRDefault="00653FFE" w:rsidP="001C3B3D">
      <w:pPr>
        <w:spacing w:after="0" w:line="360" w:lineRule="auto"/>
        <w:jc w:val="both"/>
        <w:rPr>
          <w:noProof/>
          <w:szCs w:val="24"/>
          <w:lang w:eastAsia="es-CO"/>
        </w:rPr>
      </w:pPr>
    </w:p>
    <w:p w14:paraId="74152DF7" w14:textId="77777777" w:rsidR="00653FFE" w:rsidRDefault="00653FFE" w:rsidP="001C3B3D">
      <w:pPr>
        <w:spacing w:after="0" w:line="360" w:lineRule="auto"/>
        <w:jc w:val="both"/>
        <w:rPr>
          <w:noProof/>
          <w:szCs w:val="24"/>
          <w:lang w:eastAsia="es-CO"/>
        </w:rPr>
      </w:pPr>
    </w:p>
    <w:p w14:paraId="6B915B22" w14:textId="77777777" w:rsidR="00653FFE" w:rsidRDefault="00653FFE" w:rsidP="001C3B3D">
      <w:pPr>
        <w:spacing w:after="0" w:line="360" w:lineRule="auto"/>
        <w:jc w:val="both"/>
        <w:rPr>
          <w:noProof/>
          <w:szCs w:val="24"/>
          <w:lang w:eastAsia="es-CO"/>
        </w:rPr>
      </w:pPr>
    </w:p>
    <w:p w14:paraId="426211AD" w14:textId="6CBD8929" w:rsidR="00653FFE" w:rsidRPr="00F72690" w:rsidRDefault="00653FFE" w:rsidP="001C3B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3E43E00F" wp14:editId="7BB210DD">
            <wp:extent cx="5612130" cy="4677410"/>
            <wp:effectExtent l="0" t="0" r="762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84F6" w14:textId="16B0DC10" w:rsidR="00EF6F66" w:rsidRPr="00F72690" w:rsidRDefault="001C3B3D" w:rsidP="00F34DCC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Figur</w:t>
      </w:r>
      <w:r w:rsidR="005F119A" w:rsidRPr="00F72690">
        <w:rPr>
          <w:rFonts w:ascii="Arial" w:hAnsi="Arial" w:cs="Arial"/>
          <w:b/>
          <w:sz w:val="24"/>
          <w:szCs w:val="24"/>
          <w:lang w:val="en-US"/>
        </w:rPr>
        <w:t>e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6.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66169A" w:rsidRPr="00F72690">
        <w:rPr>
          <w:rFonts w:ascii="Arial" w:hAnsi="Arial" w:cs="Arial"/>
          <w:sz w:val="24"/>
          <w:szCs w:val="24"/>
          <w:lang w:val="en-US"/>
        </w:rPr>
        <w:t>Identification of</w:t>
      </w:r>
      <w:r w:rsidR="007407C0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02224D" w:rsidRPr="00F72690">
        <w:rPr>
          <w:rFonts w:ascii="Arial" w:hAnsi="Arial" w:cs="Arial"/>
          <w:sz w:val="24"/>
          <w:szCs w:val="24"/>
          <w:lang w:val="en-US"/>
        </w:rPr>
        <w:t xml:space="preserve">B tumor cells in a representative CSF </w:t>
      </w:r>
      <w:r w:rsidR="00501DCE" w:rsidRPr="00F72690">
        <w:rPr>
          <w:rFonts w:ascii="Arial" w:hAnsi="Arial" w:cs="Arial"/>
          <w:sz w:val="24"/>
          <w:szCs w:val="24"/>
          <w:lang w:val="en-US"/>
        </w:rPr>
        <w:t xml:space="preserve">sample </w:t>
      </w:r>
      <w:r w:rsidR="0002224D" w:rsidRPr="00F72690">
        <w:rPr>
          <w:rFonts w:ascii="Arial" w:hAnsi="Arial" w:cs="Arial"/>
          <w:sz w:val="24"/>
          <w:szCs w:val="24"/>
          <w:lang w:val="en-US"/>
        </w:rPr>
        <w:t xml:space="preserve">from a B-lymphoblastic lymphoma patient. </w:t>
      </w:r>
      <w:r w:rsidR="00EF6F66" w:rsidRPr="00F72690">
        <w:rPr>
          <w:rFonts w:ascii="Arial" w:hAnsi="Arial" w:cs="Arial"/>
          <w:sz w:val="24"/>
          <w:szCs w:val="24"/>
          <w:lang w:val="en-US"/>
        </w:rPr>
        <w:t xml:space="preserve">A region drawn on red events identifies beads and a second region drawn on blue events identifies total cells. The lymphoma cells (black dots) are positive for </w:t>
      </w:r>
      <w:r w:rsidR="001E3131" w:rsidRPr="00F72690">
        <w:rPr>
          <w:rFonts w:ascii="Arial" w:hAnsi="Arial" w:cs="Arial"/>
          <w:sz w:val="24"/>
          <w:szCs w:val="24"/>
          <w:lang w:val="en-US"/>
        </w:rPr>
        <w:t>CD19, CD20, TdT, Bcl-2</w:t>
      </w:r>
      <w:r w:rsidR="00A433BC" w:rsidRPr="00F72690">
        <w:rPr>
          <w:rFonts w:ascii="Arial" w:hAnsi="Arial" w:cs="Arial"/>
          <w:sz w:val="24"/>
          <w:szCs w:val="24"/>
          <w:lang w:val="en-US"/>
        </w:rPr>
        <w:t xml:space="preserve"> and</w:t>
      </w:r>
      <w:r w:rsidR="001E3131" w:rsidRPr="00F72690">
        <w:rPr>
          <w:rFonts w:ascii="Arial" w:hAnsi="Arial" w:cs="Arial"/>
          <w:sz w:val="24"/>
          <w:szCs w:val="24"/>
          <w:lang w:val="en-US"/>
        </w:rPr>
        <w:t xml:space="preserve"> CD10</w:t>
      </w:r>
      <w:r w:rsidR="00A433BC" w:rsidRPr="00F72690">
        <w:rPr>
          <w:rFonts w:ascii="Arial" w:hAnsi="Arial" w:cs="Arial"/>
          <w:sz w:val="24"/>
          <w:szCs w:val="24"/>
          <w:lang w:val="en-US"/>
        </w:rPr>
        <w:t xml:space="preserve">. Analysis of clonality revealed monoclonal restriction of </w:t>
      </w:r>
      <w:r w:rsidR="001E3131" w:rsidRPr="00F72690">
        <w:rPr>
          <w:rFonts w:ascii="Arial" w:hAnsi="Arial" w:cs="Arial"/>
          <w:sz w:val="24"/>
          <w:szCs w:val="24"/>
          <w:lang w:val="en-US"/>
        </w:rPr>
        <w:t xml:space="preserve">lambda </w:t>
      </w:r>
      <w:r w:rsidR="00A25753" w:rsidRPr="00F72690">
        <w:rPr>
          <w:rFonts w:ascii="Arial" w:hAnsi="Arial" w:cs="Arial"/>
          <w:sz w:val="24"/>
          <w:szCs w:val="24"/>
          <w:lang w:val="en-US"/>
        </w:rPr>
        <w:t>light chain</w:t>
      </w:r>
      <w:r w:rsidR="001E3131" w:rsidRPr="00F72690">
        <w:rPr>
          <w:rFonts w:ascii="Arial" w:hAnsi="Arial" w:cs="Arial"/>
          <w:sz w:val="24"/>
          <w:szCs w:val="24"/>
          <w:lang w:val="en-US"/>
        </w:rPr>
        <w:t>.</w:t>
      </w:r>
      <w:r w:rsidR="003A32A9" w:rsidRPr="00F72690">
        <w:rPr>
          <w:rFonts w:ascii="Arial" w:hAnsi="Arial" w:cs="Arial"/>
          <w:sz w:val="24"/>
          <w:szCs w:val="24"/>
          <w:lang w:val="en-US"/>
        </w:rPr>
        <w:t xml:space="preserve"> Tumor cell count: 5/</w:t>
      </w:r>
      <w:r w:rsidR="00501DCE" w:rsidRPr="00F72690">
        <w:rPr>
          <w:rFonts w:ascii="Arial" w:hAnsi="Arial" w:cs="Arial"/>
          <w:sz w:val="24"/>
          <w:szCs w:val="24"/>
          <w:lang w:val="en-US"/>
        </w:rPr>
        <w:t>µ</w:t>
      </w:r>
      <w:r w:rsidR="003A32A9" w:rsidRPr="00F72690">
        <w:rPr>
          <w:rFonts w:ascii="Arial" w:hAnsi="Arial" w:cs="Arial"/>
          <w:sz w:val="24"/>
          <w:szCs w:val="24"/>
          <w:lang w:val="en-US"/>
        </w:rPr>
        <w:t>l; 88.3%.</w:t>
      </w:r>
    </w:p>
    <w:p w14:paraId="2B47A1C4" w14:textId="77777777" w:rsidR="001C3B3D" w:rsidRPr="00F72690" w:rsidRDefault="001C3B3D" w:rsidP="001C3B3D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7615B238" w14:textId="77777777" w:rsidR="001C3B3D" w:rsidRPr="00F72690" w:rsidRDefault="001C3B3D" w:rsidP="001C3B3D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962FC44" w14:textId="77777777" w:rsidR="001C3B3D" w:rsidRPr="00F72690" w:rsidRDefault="001C3B3D" w:rsidP="001C3B3D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2574822A" w14:textId="793DDC34" w:rsidR="001C3B3D" w:rsidRDefault="001C3B3D" w:rsidP="001C3B3D">
      <w:pPr>
        <w:spacing w:after="0" w:line="480" w:lineRule="auto"/>
        <w:jc w:val="both"/>
        <w:rPr>
          <w:noProof/>
          <w:szCs w:val="24"/>
          <w:lang w:eastAsia="es-CO"/>
        </w:rPr>
      </w:pPr>
    </w:p>
    <w:p w14:paraId="5535A2B6" w14:textId="77777777" w:rsidR="00653FFE" w:rsidRDefault="00653FFE" w:rsidP="001C3B3D">
      <w:pPr>
        <w:spacing w:after="0" w:line="480" w:lineRule="auto"/>
        <w:jc w:val="both"/>
        <w:rPr>
          <w:noProof/>
          <w:szCs w:val="24"/>
          <w:lang w:eastAsia="es-CO"/>
        </w:rPr>
      </w:pPr>
    </w:p>
    <w:p w14:paraId="6D3DC1CE" w14:textId="77777777" w:rsidR="00653FFE" w:rsidRDefault="00653FFE" w:rsidP="001C3B3D">
      <w:pPr>
        <w:spacing w:after="0" w:line="480" w:lineRule="auto"/>
        <w:jc w:val="both"/>
        <w:rPr>
          <w:noProof/>
          <w:szCs w:val="24"/>
          <w:lang w:eastAsia="es-CO"/>
        </w:rPr>
      </w:pPr>
    </w:p>
    <w:p w14:paraId="7540ED20" w14:textId="64A7828E" w:rsidR="00653FFE" w:rsidRPr="00F72690" w:rsidRDefault="00653FFE" w:rsidP="001C3B3D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lastRenderedPageBreak/>
        <w:drawing>
          <wp:inline distT="0" distB="0" distL="0" distR="0" wp14:anchorId="09487F52" wp14:editId="1442C770">
            <wp:extent cx="5612130" cy="42062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4759" w14:textId="7ED4A112" w:rsidR="001C3B3D" w:rsidRPr="00F72690" w:rsidRDefault="005F119A" w:rsidP="001C3B3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Figure</w:t>
      </w:r>
      <w:r w:rsidR="001C3B3D" w:rsidRPr="00F72690">
        <w:rPr>
          <w:rFonts w:ascii="Arial" w:hAnsi="Arial" w:cs="Arial"/>
          <w:b/>
          <w:sz w:val="24"/>
          <w:szCs w:val="24"/>
          <w:lang w:val="en-US"/>
        </w:rPr>
        <w:t xml:space="preserve"> 7.</w:t>
      </w:r>
      <w:r w:rsidR="001C3B3D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6439" w:rsidRPr="00F72690">
        <w:rPr>
          <w:rFonts w:ascii="Arial" w:hAnsi="Arial" w:cs="Arial"/>
          <w:sz w:val="24"/>
          <w:szCs w:val="24"/>
          <w:lang w:val="en-US"/>
        </w:rPr>
        <w:t xml:space="preserve">Illustrative example of </w:t>
      </w:r>
      <w:r w:rsidR="00501DCE" w:rsidRPr="00F72690">
        <w:rPr>
          <w:rFonts w:ascii="Arial" w:hAnsi="Arial" w:cs="Arial"/>
          <w:sz w:val="24"/>
          <w:szCs w:val="24"/>
          <w:lang w:val="en-US"/>
        </w:rPr>
        <w:t xml:space="preserve">a </w:t>
      </w:r>
      <w:r w:rsidR="00D75F20" w:rsidRPr="00F72690">
        <w:rPr>
          <w:rFonts w:ascii="Arial" w:hAnsi="Arial" w:cs="Arial"/>
          <w:sz w:val="24"/>
          <w:szCs w:val="24"/>
          <w:lang w:val="en-US"/>
        </w:rPr>
        <w:t xml:space="preserve">CSF sample from a </w:t>
      </w:r>
      <w:r w:rsidR="00A433BC" w:rsidRPr="00F72690">
        <w:rPr>
          <w:rFonts w:ascii="Arial" w:hAnsi="Arial" w:cs="Arial"/>
          <w:sz w:val="24"/>
          <w:szCs w:val="24"/>
          <w:lang w:val="en-US"/>
        </w:rPr>
        <w:t xml:space="preserve">blast crisis </w:t>
      </w:r>
      <w:r w:rsidR="00501DCE" w:rsidRPr="00F72690">
        <w:rPr>
          <w:rFonts w:ascii="Arial" w:hAnsi="Arial" w:cs="Arial"/>
          <w:sz w:val="24"/>
          <w:szCs w:val="24"/>
          <w:lang w:val="en-US"/>
        </w:rPr>
        <w:t xml:space="preserve">in a patient with </w:t>
      </w:r>
      <w:r w:rsidR="00D75F20" w:rsidRPr="00F72690">
        <w:rPr>
          <w:rFonts w:ascii="Arial" w:hAnsi="Arial" w:cs="Arial"/>
          <w:sz w:val="24"/>
          <w:szCs w:val="24"/>
          <w:lang w:val="en-US"/>
        </w:rPr>
        <w:t>chronic myeloid leu</w:t>
      </w:r>
      <w:r w:rsidR="00A433BC" w:rsidRPr="00F72690">
        <w:rPr>
          <w:rFonts w:ascii="Arial" w:hAnsi="Arial" w:cs="Arial"/>
          <w:sz w:val="24"/>
          <w:szCs w:val="24"/>
          <w:lang w:val="en-US"/>
        </w:rPr>
        <w:t>kemia. For analysis</w:t>
      </w:r>
      <w:r w:rsidR="00CC07BB" w:rsidRPr="00F72690">
        <w:rPr>
          <w:rFonts w:ascii="Arial" w:hAnsi="Arial" w:cs="Arial"/>
          <w:sz w:val="24"/>
          <w:szCs w:val="24"/>
          <w:lang w:val="en-US"/>
        </w:rPr>
        <w:t>,</w:t>
      </w:r>
      <w:r w:rsidR="00A433BC" w:rsidRPr="00F72690">
        <w:rPr>
          <w:rFonts w:ascii="Arial" w:hAnsi="Arial" w:cs="Arial"/>
          <w:sz w:val="24"/>
          <w:szCs w:val="24"/>
          <w:lang w:val="en-US"/>
        </w:rPr>
        <w:t xml:space="preserve"> beads (red dots) and cells (blue dots) are selected. </w:t>
      </w:r>
      <w:r w:rsidR="00E4642D" w:rsidRPr="00F72690">
        <w:rPr>
          <w:rFonts w:ascii="Arial" w:hAnsi="Arial" w:cs="Arial"/>
          <w:sz w:val="24"/>
          <w:szCs w:val="24"/>
          <w:lang w:val="en-US"/>
        </w:rPr>
        <w:t>B</w:t>
      </w:r>
      <w:r w:rsidR="00A433BC" w:rsidRPr="00F72690">
        <w:rPr>
          <w:rFonts w:ascii="Arial" w:hAnsi="Arial" w:cs="Arial"/>
          <w:sz w:val="24"/>
          <w:szCs w:val="24"/>
          <w:lang w:val="en-US"/>
        </w:rPr>
        <w:t>l</w:t>
      </w:r>
      <w:r w:rsidR="00E4642D" w:rsidRPr="00F72690">
        <w:rPr>
          <w:rFonts w:ascii="Arial" w:hAnsi="Arial" w:cs="Arial"/>
          <w:sz w:val="24"/>
          <w:szCs w:val="24"/>
          <w:lang w:val="en-US"/>
        </w:rPr>
        <w:t>ack</w:t>
      </w:r>
      <w:r w:rsidR="00A433BC" w:rsidRPr="00F72690">
        <w:rPr>
          <w:rFonts w:ascii="Arial" w:hAnsi="Arial" w:cs="Arial"/>
          <w:sz w:val="24"/>
          <w:szCs w:val="24"/>
          <w:lang w:val="en-US"/>
        </w:rPr>
        <w:t xml:space="preserve"> dots represent a large population</w:t>
      </w:r>
      <w:r w:rsidR="00E4642D" w:rsidRPr="00F72690">
        <w:rPr>
          <w:rFonts w:ascii="Arial" w:hAnsi="Arial" w:cs="Arial"/>
          <w:sz w:val="24"/>
          <w:szCs w:val="24"/>
          <w:lang w:val="en-US"/>
        </w:rPr>
        <w:t xml:space="preserve"> (89.5%) of myeloid blasts with expression of CD45, CD117 and CD38. Blast cell count: 36/</w:t>
      </w:r>
      <w:r w:rsidR="00CC07BB" w:rsidRPr="00F72690">
        <w:rPr>
          <w:rFonts w:ascii="Arial" w:hAnsi="Arial" w:cs="Arial"/>
          <w:sz w:val="24"/>
          <w:szCs w:val="24"/>
          <w:lang w:val="en-US"/>
        </w:rPr>
        <w:t>µ</w:t>
      </w:r>
      <w:r w:rsidR="00E4642D" w:rsidRPr="00F72690">
        <w:rPr>
          <w:rFonts w:ascii="Arial" w:hAnsi="Arial" w:cs="Arial"/>
          <w:sz w:val="24"/>
          <w:szCs w:val="24"/>
          <w:lang w:val="en-US"/>
        </w:rPr>
        <w:t>l.</w:t>
      </w:r>
    </w:p>
    <w:p w14:paraId="2F67DCC0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E8C8D2A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11065D1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D1EC96F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1227E3F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351DEFA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6E3D71E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DC06504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8F014BF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D58ADB7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E0D2683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98B520C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0D763C3" w14:textId="60E9D519" w:rsidR="00A20C17" w:rsidRDefault="00A20C17" w:rsidP="00A20C17">
      <w:pPr>
        <w:spacing w:after="0" w:line="480" w:lineRule="auto"/>
        <w:jc w:val="both"/>
        <w:rPr>
          <w:noProof/>
          <w:szCs w:val="24"/>
          <w:lang w:eastAsia="es-CO"/>
        </w:rPr>
      </w:pPr>
    </w:p>
    <w:p w14:paraId="05A10FE1" w14:textId="77777777" w:rsidR="00653FFE" w:rsidRDefault="00653FFE" w:rsidP="00A20C17">
      <w:pPr>
        <w:spacing w:after="0" w:line="480" w:lineRule="auto"/>
        <w:jc w:val="both"/>
        <w:rPr>
          <w:noProof/>
          <w:szCs w:val="24"/>
          <w:lang w:eastAsia="es-CO"/>
        </w:rPr>
      </w:pPr>
    </w:p>
    <w:p w14:paraId="096E48A0" w14:textId="77777777" w:rsidR="00653FFE" w:rsidRDefault="00653FFE" w:rsidP="00A20C17">
      <w:pPr>
        <w:spacing w:after="0" w:line="480" w:lineRule="auto"/>
        <w:jc w:val="both"/>
        <w:rPr>
          <w:noProof/>
          <w:szCs w:val="24"/>
          <w:lang w:eastAsia="es-CO"/>
        </w:rPr>
      </w:pPr>
    </w:p>
    <w:p w14:paraId="66E4CB7C" w14:textId="49F71D8C" w:rsidR="00653FFE" w:rsidRPr="00F72690" w:rsidRDefault="00653FFE" w:rsidP="00A20C17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drawing>
          <wp:inline distT="0" distB="0" distL="0" distR="0" wp14:anchorId="28356C63" wp14:editId="579DB728">
            <wp:extent cx="5612130" cy="38931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FBAB" w14:textId="696B050B" w:rsidR="00A858AB" w:rsidRPr="00F72690" w:rsidRDefault="000D1A1F" w:rsidP="00A858A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Figure</w:t>
      </w:r>
      <w:r w:rsidR="00A20C17" w:rsidRPr="00F72690">
        <w:rPr>
          <w:rFonts w:ascii="Arial" w:hAnsi="Arial" w:cs="Arial"/>
          <w:b/>
          <w:sz w:val="24"/>
          <w:szCs w:val="24"/>
          <w:lang w:val="en-US"/>
        </w:rPr>
        <w:t xml:space="preserve"> 8.</w:t>
      </w:r>
      <w:r w:rsidR="00A20C1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04753" w:rsidRPr="00F72690">
        <w:rPr>
          <w:rFonts w:ascii="Arial" w:hAnsi="Arial" w:cs="Arial"/>
          <w:sz w:val="24"/>
          <w:szCs w:val="24"/>
          <w:lang w:val="en-US"/>
        </w:rPr>
        <w:t>Illustrative example of the immunophenotypic analysis of leukocyte populations present in normal pleural fluid.</w:t>
      </w:r>
      <w:r w:rsidR="00A20C17"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0519AA" w:rsidRPr="00F72690">
        <w:rPr>
          <w:rFonts w:ascii="Arial" w:hAnsi="Arial" w:cs="Arial"/>
          <w:sz w:val="24"/>
          <w:szCs w:val="24"/>
          <w:lang w:val="en-US"/>
        </w:rPr>
        <w:t>For analysis</w:t>
      </w:r>
      <w:r w:rsidR="00CC07BB" w:rsidRPr="00F72690">
        <w:rPr>
          <w:rFonts w:ascii="Arial" w:hAnsi="Arial" w:cs="Arial"/>
          <w:sz w:val="24"/>
          <w:szCs w:val="24"/>
          <w:lang w:val="en-US"/>
        </w:rPr>
        <w:t>,</w:t>
      </w:r>
      <w:r w:rsidR="000519AA" w:rsidRPr="00F72690">
        <w:rPr>
          <w:rFonts w:ascii="Arial" w:hAnsi="Arial" w:cs="Arial"/>
          <w:sz w:val="24"/>
          <w:szCs w:val="24"/>
          <w:lang w:val="en-US"/>
        </w:rPr>
        <w:t xml:space="preserve"> beads (red dots) and leukocytes (black dots) were selected by gating on </w:t>
      </w:r>
      <w:r w:rsidR="000519AA" w:rsidRPr="00F72690">
        <w:rPr>
          <w:rFonts w:ascii="Arial" w:hAnsi="Arial" w:cs="Arial"/>
          <w:i/>
          <w:sz w:val="24"/>
          <w:szCs w:val="24"/>
          <w:lang w:val="en-US"/>
        </w:rPr>
        <w:t xml:space="preserve">Side Scatter </w:t>
      </w:r>
      <w:r w:rsidR="000519AA" w:rsidRPr="00F72690">
        <w:rPr>
          <w:rFonts w:ascii="Arial" w:hAnsi="Arial" w:cs="Arial"/>
          <w:sz w:val="24"/>
          <w:szCs w:val="24"/>
          <w:lang w:val="en-US"/>
        </w:rPr>
        <w:t xml:space="preserve">–SSC- vs. </w:t>
      </w:r>
      <w:r w:rsidR="000519AA" w:rsidRPr="00F72690">
        <w:rPr>
          <w:rFonts w:ascii="Arial" w:hAnsi="Arial" w:cs="Arial"/>
          <w:i/>
          <w:sz w:val="24"/>
          <w:szCs w:val="24"/>
          <w:lang w:val="en-US"/>
        </w:rPr>
        <w:t>Forward Scatter</w:t>
      </w:r>
      <w:r w:rsidR="000519AA" w:rsidRPr="00F72690">
        <w:rPr>
          <w:rFonts w:ascii="Arial" w:hAnsi="Arial" w:cs="Arial"/>
          <w:sz w:val="24"/>
          <w:szCs w:val="24"/>
          <w:lang w:val="en-US"/>
        </w:rPr>
        <w:t xml:space="preserve"> –FSC.</w:t>
      </w:r>
      <w:r w:rsidR="00CA75E1" w:rsidRPr="00F72690">
        <w:rPr>
          <w:rFonts w:ascii="Arial" w:hAnsi="Arial" w:cs="Arial"/>
          <w:sz w:val="24"/>
          <w:szCs w:val="24"/>
          <w:lang w:val="en-US"/>
        </w:rPr>
        <w:t xml:space="preserve"> Next, CD45+ leukocytes were defined by plotting events in</w:t>
      </w:r>
      <w:r w:rsidR="00CC07BB" w:rsidRPr="00F72690">
        <w:rPr>
          <w:rFonts w:ascii="Arial" w:hAnsi="Arial" w:cs="Arial"/>
          <w:sz w:val="24"/>
          <w:szCs w:val="24"/>
          <w:lang w:val="en-US"/>
        </w:rPr>
        <w:t xml:space="preserve"> a</w:t>
      </w:r>
      <w:r w:rsidR="00CA75E1" w:rsidRPr="00F72690">
        <w:rPr>
          <w:rFonts w:ascii="Arial" w:hAnsi="Arial" w:cs="Arial"/>
          <w:sz w:val="24"/>
          <w:szCs w:val="24"/>
          <w:lang w:val="en-US"/>
        </w:rPr>
        <w:t xml:space="preserve"> CD45 versus SSC dot plot.</w:t>
      </w:r>
      <w:r w:rsidR="00A858AB" w:rsidRPr="00F72690">
        <w:rPr>
          <w:rFonts w:ascii="Arial" w:hAnsi="Arial" w:cs="Arial"/>
          <w:sz w:val="24"/>
          <w:szCs w:val="24"/>
          <w:lang w:val="en-US"/>
        </w:rPr>
        <w:t xml:space="preserve"> Based on difference</w:t>
      </w:r>
      <w:r w:rsidR="00CC07BB" w:rsidRPr="00F72690">
        <w:rPr>
          <w:rFonts w:ascii="Arial" w:hAnsi="Arial" w:cs="Arial"/>
          <w:sz w:val="24"/>
          <w:szCs w:val="24"/>
          <w:lang w:val="en-US"/>
        </w:rPr>
        <w:t>s</w:t>
      </w:r>
      <w:r w:rsidR="00A858AB" w:rsidRPr="00F72690">
        <w:rPr>
          <w:rFonts w:ascii="Arial" w:hAnsi="Arial" w:cs="Arial"/>
          <w:sz w:val="24"/>
          <w:szCs w:val="24"/>
          <w:lang w:val="en-US"/>
        </w:rPr>
        <w:t xml:space="preserve"> in their physical parameters, neutrophils (blue dots), monocytes (CD14+) (green dots), T lymphocytes (CD3+, CD4+ or CD8+) (red dots) and B lymphocytes (black dots) </w:t>
      </w:r>
      <w:r w:rsidR="00CC07BB" w:rsidRPr="00F72690">
        <w:rPr>
          <w:rFonts w:ascii="Arial" w:hAnsi="Arial" w:cs="Arial"/>
          <w:sz w:val="24"/>
          <w:szCs w:val="24"/>
          <w:lang w:val="en-US"/>
        </w:rPr>
        <w:t xml:space="preserve">exhibited </w:t>
      </w:r>
      <w:r w:rsidR="00A858AB" w:rsidRPr="00F72690">
        <w:rPr>
          <w:rFonts w:ascii="Arial" w:hAnsi="Arial" w:cs="Arial"/>
          <w:sz w:val="24"/>
          <w:szCs w:val="24"/>
          <w:lang w:val="en-US"/>
        </w:rPr>
        <w:t>polyclonal expression of Kappa/Lambda light chains. Total leukocyte count: 81/</w:t>
      </w:r>
      <w:r w:rsidR="00CC07BB" w:rsidRPr="00F72690">
        <w:rPr>
          <w:rFonts w:ascii="Arial" w:hAnsi="Arial" w:cs="Arial"/>
          <w:sz w:val="24"/>
          <w:szCs w:val="24"/>
          <w:lang w:val="en-US"/>
        </w:rPr>
        <w:t>µ</w:t>
      </w:r>
      <w:r w:rsidR="00A858AB" w:rsidRPr="00F72690">
        <w:rPr>
          <w:rFonts w:ascii="Arial" w:hAnsi="Arial" w:cs="Arial"/>
          <w:sz w:val="24"/>
          <w:szCs w:val="24"/>
          <w:lang w:val="en-US"/>
        </w:rPr>
        <w:t>l.</w:t>
      </w:r>
    </w:p>
    <w:p w14:paraId="7035A210" w14:textId="77777777" w:rsidR="00A858AB" w:rsidRPr="00F72690" w:rsidRDefault="00A858AB" w:rsidP="00A858AB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49742F0" w14:textId="77777777" w:rsidR="00CA75E1" w:rsidRPr="00F72690" w:rsidRDefault="00CA75E1" w:rsidP="00CA75E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9EFC63B" w14:textId="77777777" w:rsidR="00A20C17" w:rsidRPr="00F72690" w:rsidRDefault="00A20C17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E94A57F" w14:textId="77777777" w:rsidR="006A7084" w:rsidRPr="00F72690" w:rsidRDefault="006A708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79DA75D" w14:textId="77777777" w:rsidR="006A7084" w:rsidRPr="00F72690" w:rsidRDefault="006A708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62A9DC2" w14:textId="77777777" w:rsidR="006A7084" w:rsidRPr="00F72690" w:rsidRDefault="006A708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9DFB084" w14:textId="0901E8E9" w:rsidR="006A7084" w:rsidRPr="00F72690" w:rsidRDefault="00653FFE" w:rsidP="006A7084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lastRenderedPageBreak/>
        <w:drawing>
          <wp:inline distT="0" distB="0" distL="0" distR="0" wp14:anchorId="2950FA94" wp14:editId="66BFC43D">
            <wp:extent cx="5612130" cy="47307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A8A4" w14:textId="1F07AE19" w:rsidR="000244E4" w:rsidRPr="00F72690" w:rsidRDefault="006A7084" w:rsidP="000244E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b/>
          <w:sz w:val="24"/>
          <w:szCs w:val="24"/>
          <w:lang w:val="en-US"/>
        </w:rPr>
        <w:t>Figur</w:t>
      </w:r>
      <w:r w:rsidR="00723604" w:rsidRPr="00F72690">
        <w:rPr>
          <w:rFonts w:ascii="Arial" w:hAnsi="Arial" w:cs="Arial"/>
          <w:b/>
          <w:sz w:val="24"/>
          <w:szCs w:val="24"/>
          <w:lang w:val="en-US"/>
        </w:rPr>
        <w:t>e</w:t>
      </w:r>
      <w:r w:rsidRPr="00F72690">
        <w:rPr>
          <w:rFonts w:ascii="Arial" w:hAnsi="Arial" w:cs="Arial"/>
          <w:b/>
          <w:sz w:val="24"/>
          <w:szCs w:val="24"/>
          <w:lang w:val="en-US"/>
        </w:rPr>
        <w:t xml:space="preserve"> 9.</w:t>
      </w:r>
      <w:r w:rsidRPr="00F72690">
        <w:rPr>
          <w:rFonts w:ascii="Arial" w:hAnsi="Arial" w:cs="Arial"/>
          <w:sz w:val="24"/>
          <w:szCs w:val="24"/>
          <w:lang w:val="en-US"/>
        </w:rPr>
        <w:t xml:space="preserve"> </w:t>
      </w:r>
      <w:r w:rsidR="00723604" w:rsidRPr="00F72690">
        <w:rPr>
          <w:rFonts w:ascii="Arial" w:hAnsi="Arial" w:cs="Arial"/>
          <w:sz w:val="24"/>
          <w:szCs w:val="24"/>
          <w:lang w:val="en-US"/>
        </w:rPr>
        <w:t xml:space="preserve">Example of a pleural fluid sample from a B lymphoma patient with a monoclonal B population </w:t>
      </w:r>
      <w:r w:rsidR="000244E4" w:rsidRPr="00F72690">
        <w:rPr>
          <w:rFonts w:ascii="Arial" w:hAnsi="Arial" w:cs="Arial"/>
          <w:sz w:val="24"/>
          <w:szCs w:val="24"/>
          <w:lang w:val="en-US"/>
        </w:rPr>
        <w:t>with kappa light chain restriction blast. These cells are also positive for CD19, CD45, and CD20. A region drawn on red events identifies beads and a second region drawn on blue events identifies total cells. Tumor cell count: 94/</w:t>
      </w:r>
      <w:r w:rsidR="00CC07BB" w:rsidRPr="00F72690">
        <w:rPr>
          <w:rFonts w:ascii="Arial" w:hAnsi="Arial" w:cs="Arial"/>
          <w:sz w:val="24"/>
          <w:szCs w:val="24"/>
          <w:lang w:val="en-US"/>
        </w:rPr>
        <w:t>µ</w:t>
      </w:r>
      <w:r w:rsidR="000244E4" w:rsidRPr="00F72690">
        <w:rPr>
          <w:rFonts w:ascii="Arial" w:hAnsi="Arial" w:cs="Arial"/>
          <w:sz w:val="24"/>
          <w:szCs w:val="24"/>
          <w:lang w:val="en-US"/>
        </w:rPr>
        <w:t>l; 19%.</w:t>
      </w:r>
    </w:p>
    <w:p w14:paraId="56E9A2F9" w14:textId="77777777" w:rsidR="000244E4" w:rsidRDefault="000244E4" w:rsidP="000244E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2AF76F5" w14:textId="77777777" w:rsidR="001749B0" w:rsidRDefault="001749B0" w:rsidP="000244E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07369AC" w14:textId="77777777" w:rsidR="001749B0" w:rsidRDefault="001749B0" w:rsidP="000244E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6A9CF10" w14:textId="77777777" w:rsidR="001749B0" w:rsidRDefault="001749B0" w:rsidP="000244E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B798202" w14:textId="77777777" w:rsidR="001749B0" w:rsidRDefault="001749B0" w:rsidP="000244E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F7D87D3" w14:textId="77777777" w:rsidR="001749B0" w:rsidRPr="00F72690" w:rsidRDefault="001749B0" w:rsidP="000244E4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C1E0CFD" w14:textId="77777777" w:rsidR="005D5ACA" w:rsidRPr="00F72690" w:rsidRDefault="005D5ACA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7E51A48" w14:textId="77777777" w:rsidR="005D5ACA" w:rsidRPr="00F72690" w:rsidRDefault="005D5ACA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F3034F0" w14:textId="66B253BF" w:rsidR="00CF261D" w:rsidRPr="00F72690" w:rsidRDefault="005D5ACA" w:rsidP="005D5A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F72690">
        <w:rPr>
          <w:rFonts w:ascii="Arial" w:hAnsi="Arial" w:cs="Arial"/>
          <w:b/>
          <w:sz w:val="20"/>
          <w:szCs w:val="20"/>
          <w:lang w:val="en-US"/>
        </w:rPr>
        <w:lastRenderedPageBreak/>
        <w:t>Tabl</w:t>
      </w:r>
      <w:r w:rsidR="00CC16E8" w:rsidRPr="00F72690">
        <w:rPr>
          <w:rFonts w:ascii="Arial" w:hAnsi="Arial" w:cs="Arial"/>
          <w:b/>
          <w:sz w:val="20"/>
          <w:szCs w:val="20"/>
          <w:lang w:val="en-US"/>
        </w:rPr>
        <w:t>e</w:t>
      </w:r>
      <w:r w:rsidRPr="00F72690">
        <w:rPr>
          <w:rFonts w:ascii="Arial" w:hAnsi="Arial" w:cs="Arial"/>
          <w:b/>
          <w:sz w:val="20"/>
          <w:szCs w:val="20"/>
          <w:lang w:val="en-US"/>
        </w:rPr>
        <w:t xml:space="preserve"> 1. </w:t>
      </w:r>
      <w:r w:rsidR="00CC16E8" w:rsidRPr="00F72690">
        <w:rPr>
          <w:rFonts w:ascii="Arial" w:hAnsi="Arial" w:cs="Arial"/>
          <w:b/>
          <w:sz w:val="20"/>
          <w:szCs w:val="20"/>
          <w:lang w:val="en-US"/>
        </w:rPr>
        <w:t xml:space="preserve">Design of antibody panels according </w:t>
      </w:r>
      <w:r w:rsidR="00CC07BB" w:rsidRPr="00F72690">
        <w:rPr>
          <w:rFonts w:ascii="Arial" w:hAnsi="Arial" w:cs="Arial"/>
          <w:b/>
          <w:sz w:val="20"/>
          <w:szCs w:val="20"/>
          <w:lang w:val="en-US"/>
        </w:rPr>
        <w:t xml:space="preserve">to the </w:t>
      </w:r>
      <w:r w:rsidR="00CC16E8" w:rsidRPr="00F72690">
        <w:rPr>
          <w:rFonts w:ascii="Arial" w:hAnsi="Arial" w:cs="Arial"/>
          <w:b/>
          <w:sz w:val="20"/>
          <w:szCs w:val="20"/>
          <w:lang w:val="en-US"/>
        </w:rPr>
        <w:t xml:space="preserve">clinical question </w:t>
      </w:r>
    </w:p>
    <w:p w14:paraId="476B9242" w14:textId="77777777" w:rsidR="00CC16E8" w:rsidRPr="00F72690" w:rsidRDefault="00CC16E8" w:rsidP="005D5A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Sombreadoclaro-nfasis11"/>
        <w:tblW w:w="9656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18"/>
        <w:gridCol w:w="1320"/>
        <w:gridCol w:w="1485"/>
        <w:gridCol w:w="957"/>
        <w:gridCol w:w="921"/>
        <w:gridCol w:w="886"/>
        <w:gridCol w:w="1085"/>
        <w:gridCol w:w="1084"/>
      </w:tblGrid>
      <w:tr w:rsidR="00ED5803" w:rsidRPr="00F72690" w14:paraId="24FD1BE0" w14:textId="77777777" w:rsidTr="005D5A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6DB3A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Clinical question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4ED1A" w14:textId="77777777" w:rsidR="005D5ACA" w:rsidRPr="00F72690" w:rsidRDefault="005D5ACA" w:rsidP="00B70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FITC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8DEA7" w14:textId="77777777" w:rsidR="005D5ACA" w:rsidRPr="00F72690" w:rsidRDefault="005D5ACA" w:rsidP="00B70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28F34" w14:textId="77777777" w:rsidR="005D5ACA" w:rsidRPr="00F72690" w:rsidRDefault="005D5ACA" w:rsidP="00B70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PERCP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C6BF9" w14:textId="77777777" w:rsidR="005D5ACA" w:rsidRPr="00F72690" w:rsidRDefault="005D5ACA" w:rsidP="00B70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PECY7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6FE22" w14:textId="77777777" w:rsidR="005D5ACA" w:rsidRPr="00F72690" w:rsidRDefault="005D5ACA" w:rsidP="00B70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APC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02D8C" w14:textId="77777777" w:rsidR="005D5ACA" w:rsidRPr="00F72690" w:rsidRDefault="005D5ACA" w:rsidP="00B70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APCCY7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053D6" w14:textId="1ECD004F" w:rsidR="005D5ACA" w:rsidRPr="00F72690" w:rsidRDefault="008725EF" w:rsidP="00B70E1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Beads</w:t>
            </w:r>
          </w:p>
        </w:tc>
      </w:tr>
      <w:tr w:rsidR="00ED5803" w:rsidRPr="00F72690" w14:paraId="3D35F4D4" w14:textId="77777777" w:rsidTr="005D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31FC4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B-NHL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66F4D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Lambda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8D9A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Kappa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2BF1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9FD57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FC19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C30E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2EB6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7475592C" w14:textId="77777777" w:rsidTr="005D5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E3464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 xml:space="preserve">T-NHL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CD632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1E4ED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82ABF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CA247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A3CCE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A1D4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BE037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12462521" w14:textId="77777777" w:rsidTr="005D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AE55B" w14:textId="77777777" w:rsidR="005D5ACA" w:rsidRPr="00F72690" w:rsidRDefault="005D5ACA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H</w:t>
            </w:r>
            <w:r w:rsidR="00ED5803"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B9BC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4DCB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43F2F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8D121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BBDC5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262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7C1C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774D1856" w14:textId="77777777" w:rsidTr="005D5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B13EB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B-ALL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7E94D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CD34/nTdT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DFB06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3FD07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EEC4F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C426D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D447C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930AC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652FB8FE" w14:textId="77777777" w:rsidTr="005D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BA3FC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AML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EE76B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0CACA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075D5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54D09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93840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FAAE6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BDD25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3604F46D" w14:textId="77777777" w:rsidTr="005D5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8DF55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T-ALL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CB1C6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CD7/nTdT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B000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8DD3F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C8D6F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A31A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01D19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1D47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4B7F2A90" w14:textId="77777777" w:rsidTr="005D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1C5F2" w14:textId="77777777" w:rsidR="005D5ACA" w:rsidRPr="00F72690" w:rsidRDefault="005D5ACA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MD</w:t>
            </w:r>
            <w:r w:rsidR="00ED5803"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3D8A3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ACBA4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3380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9627F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488F0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6411E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D0540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29EFD406" w14:textId="77777777" w:rsidTr="005D5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0A6A3" w14:textId="77777777" w:rsidR="005D5ACA" w:rsidRPr="00F72690" w:rsidRDefault="005D5ACA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M</w:t>
            </w:r>
            <w:r w:rsidR="00ED5803"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5A145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cyLambda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896AE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cyKappa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9570C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D25ED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4C247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DD4B7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64FCA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48ECBE12" w14:textId="77777777" w:rsidTr="0017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5A346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Solid tumors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9E02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63A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CD56/CD117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EEF6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E1F6B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833B9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109C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AE054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34D97142" w14:textId="77777777" w:rsidTr="001749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4A449" w14:textId="77777777" w:rsidR="005D5ACA" w:rsidRPr="00F72690" w:rsidRDefault="00ED5803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 w:val="0"/>
                <w:color w:val="auto"/>
                <w:sz w:val="20"/>
                <w:szCs w:val="20"/>
                <w:lang w:val="en-US"/>
              </w:rPr>
              <w:t>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F6601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Lambda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8F3E8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Kappa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1BFF4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DE815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D2B72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888A3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E9A7C" w14:textId="77777777" w:rsidR="005D5ACA" w:rsidRPr="00F72690" w:rsidRDefault="005D5ACA" w:rsidP="00B70E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+</w:t>
            </w:r>
          </w:p>
        </w:tc>
      </w:tr>
      <w:tr w:rsidR="00ED5803" w:rsidRPr="00F72690" w14:paraId="424E9EE6" w14:textId="77777777" w:rsidTr="00174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AC9D8" w14:textId="77777777" w:rsidR="005D5ACA" w:rsidRPr="00F72690" w:rsidRDefault="005D5ACA" w:rsidP="00B70E1F">
            <w:pPr>
              <w:spacing w:line="360" w:lineRule="auto"/>
              <w:jc w:val="center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E274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5B765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9670B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30A88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7CEDD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7A464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CD45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A5B56" w14:textId="77777777" w:rsidR="005D5ACA" w:rsidRPr="00F72690" w:rsidRDefault="005D5ACA" w:rsidP="00B70E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+</w:t>
            </w:r>
          </w:p>
        </w:tc>
      </w:tr>
    </w:tbl>
    <w:p w14:paraId="5D32C149" w14:textId="77777777" w:rsidR="00CF261D" w:rsidRPr="00F72690" w:rsidRDefault="00CF261D" w:rsidP="005D5ACA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p w14:paraId="7F2DF54B" w14:textId="3DE0EC77" w:rsidR="008C7253" w:rsidRPr="00F72690" w:rsidRDefault="00B70E1F" w:rsidP="00B4654B">
      <w:pPr>
        <w:spacing w:line="240" w:lineRule="auto"/>
        <w:jc w:val="both"/>
        <w:rPr>
          <w:rFonts w:ascii="Arial" w:hAnsi="Arial" w:cs="Arial"/>
          <w:sz w:val="20"/>
          <w:szCs w:val="20"/>
          <w:lang w:val="en-US" w:eastAsia="es-CO"/>
        </w:rPr>
      </w:pPr>
      <w:r w:rsidRPr="00F72690">
        <w:rPr>
          <w:rFonts w:ascii="Arial" w:hAnsi="Arial" w:cs="Arial"/>
          <w:sz w:val="20"/>
          <w:szCs w:val="20"/>
          <w:lang w:val="en-US"/>
        </w:rPr>
        <w:t xml:space="preserve">Abbreviations: </w:t>
      </w:r>
      <w:r w:rsidR="005D5ACA" w:rsidRPr="00F72690">
        <w:rPr>
          <w:rFonts w:ascii="Arial" w:hAnsi="Arial" w:cs="Arial"/>
          <w:sz w:val="20"/>
          <w:szCs w:val="20"/>
          <w:lang w:val="en-US"/>
        </w:rPr>
        <w:t>Cy</w:t>
      </w:r>
      <w:r w:rsidR="00237D1E" w:rsidRPr="00F72690">
        <w:rPr>
          <w:rFonts w:ascii="Arial" w:hAnsi="Arial" w:cs="Arial"/>
          <w:sz w:val="20"/>
          <w:szCs w:val="20"/>
          <w:lang w:val="en-US"/>
        </w:rPr>
        <w:t xml:space="preserve">, cytoplasmic antigen; </w:t>
      </w:r>
      <w:r w:rsidR="005D5ACA" w:rsidRPr="00F72690">
        <w:rPr>
          <w:rFonts w:ascii="Arial" w:hAnsi="Arial" w:cs="Arial"/>
          <w:sz w:val="20"/>
          <w:szCs w:val="20"/>
          <w:lang w:val="en-US"/>
        </w:rPr>
        <w:t>n</w:t>
      </w:r>
      <w:r w:rsidR="00237D1E" w:rsidRPr="00F72690">
        <w:rPr>
          <w:rFonts w:ascii="Arial" w:hAnsi="Arial" w:cs="Arial"/>
          <w:sz w:val="20"/>
          <w:szCs w:val="20"/>
          <w:lang w:val="en-US"/>
        </w:rPr>
        <w:t xml:space="preserve">, nuclear antigen; </w:t>
      </w:r>
      <w:r w:rsidR="005D5ACA" w:rsidRPr="00F72690">
        <w:rPr>
          <w:rFonts w:ascii="Arial" w:hAnsi="Arial" w:cs="Arial"/>
          <w:sz w:val="20"/>
          <w:szCs w:val="20"/>
          <w:lang w:val="en-US" w:eastAsia="es-CO"/>
        </w:rPr>
        <w:t xml:space="preserve">FITC, </w:t>
      </w:r>
      <w:r w:rsidR="00237D1E" w:rsidRPr="00F72690">
        <w:rPr>
          <w:rFonts w:ascii="Arial" w:hAnsi="Arial" w:cs="Arial"/>
          <w:sz w:val="20"/>
          <w:szCs w:val="20"/>
          <w:lang w:val="en-US" w:eastAsia="es-CO"/>
        </w:rPr>
        <w:t xml:space="preserve">fluorescein isothiocyanate; </w:t>
      </w:r>
      <w:r w:rsidR="005D5ACA" w:rsidRPr="00F72690">
        <w:rPr>
          <w:rFonts w:ascii="Arial" w:hAnsi="Arial" w:cs="Arial"/>
          <w:sz w:val="20"/>
          <w:szCs w:val="20"/>
          <w:lang w:val="en-US" w:eastAsia="es-CO"/>
        </w:rPr>
        <w:t xml:space="preserve">PE, </w:t>
      </w:r>
      <w:r w:rsidR="00B4654B" w:rsidRPr="00F72690">
        <w:rPr>
          <w:rFonts w:ascii="Arial" w:hAnsi="Arial" w:cs="Arial"/>
          <w:sz w:val="20"/>
          <w:szCs w:val="20"/>
          <w:lang w:val="en-US" w:eastAsia="es-CO"/>
        </w:rPr>
        <w:t>phycoerythrin; PerCP, peridinin-chlorophyll-protein; PECY7, PE cy</w:t>
      </w:r>
      <w:r w:rsidR="005D5ACA" w:rsidRPr="00F72690">
        <w:rPr>
          <w:rFonts w:ascii="Arial" w:hAnsi="Arial" w:cs="Arial"/>
          <w:sz w:val="20"/>
          <w:szCs w:val="20"/>
          <w:lang w:val="en-US" w:eastAsia="es-CO"/>
        </w:rPr>
        <w:t>anin (Cy)7; APC, al</w:t>
      </w:r>
      <w:r w:rsidR="00B4654B" w:rsidRPr="00F72690">
        <w:rPr>
          <w:rFonts w:ascii="Arial" w:hAnsi="Arial" w:cs="Arial"/>
          <w:sz w:val="20"/>
          <w:szCs w:val="20"/>
          <w:lang w:val="en-US" w:eastAsia="es-CO"/>
        </w:rPr>
        <w:t>lophycocyanin</w:t>
      </w:r>
      <w:r w:rsidR="005D5ACA" w:rsidRPr="00F72690">
        <w:rPr>
          <w:rFonts w:ascii="Arial" w:hAnsi="Arial" w:cs="Arial"/>
          <w:sz w:val="20"/>
          <w:szCs w:val="20"/>
          <w:lang w:val="en-US" w:eastAsia="es-CO"/>
        </w:rPr>
        <w:t>; APC7, APC-</w:t>
      </w:r>
      <w:r w:rsidR="00B4654B" w:rsidRPr="00F72690">
        <w:rPr>
          <w:rFonts w:ascii="Arial" w:hAnsi="Arial" w:cs="Arial"/>
          <w:sz w:val="20"/>
          <w:szCs w:val="20"/>
          <w:lang w:val="en-US" w:eastAsia="es-CO"/>
        </w:rPr>
        <w:t xml:space="preserve"> cyanin (Cy)7; </w:t>
      </w:r>
      <w:r w:rsidR="005D5ACA" w:rsidRPr="00F72690">
        <w:rPr>
          <w:rFonts w:ascii="Arial" w:hAnsi="Arial" w:cs="Arial"/>
          <w:sz w:val="20"/>
          <w:szCs w:val="20"/>
          <w:lang w:val="en-US" w:eastAsia="es-CO"/>
        </w:rPr>
        <w:t>NH</w:t>
      </w:r>
      <w:r w:rsidR="008C7253" w:rsidRPr="00F72690">
        <w:rPr>
          <w:rFonts w:ascii="Arial" w:hAnsi="Arial" w:cs="Arial"/>
          <w:sz w:val="20"/>
          <w:szCs w:val="20"/>
          <w:lang w:val="en-US" w:eastAsia="es-CO"/>
        </w:rPr>
        <w:t>L</w:t>
      </w:r>
      <w:r w:rsidR="005D5ACA" w:rsidRPr="00F72690">
        <w:rPr>
          <w:rFonts w:ascii="Arial" w:hAnsi="Arial" w:cs="Arial"/>
          <w:sz w:val="20"/>
          <w:szCs w:val="20"/>
          <w:lang w:val="en-US" w:eastAsia="es-CO"/>
        </w:rPr>
        <w:t>:</w:t>
      </w:r>
      <w:r w:rsidR="008C7253" w:rsidRPr="00F72690">
        <w:rPr>
          <w:rFonts w:ascii="Arial" w:hAnsi="Arial" w:cs="Arial"/>
          <w:sz w:val="20"/>
          <w:szCs w:val="20"/>
          <w:lang w:val="en-US" w:eastAsia="es-CO"/>
        </w:rPr>
        <w:t xml:space="preserve"> </w:t>
      </w:r>
      <w:hyperlink r:id="rId40" w:history="1">
        <w:r w:rsidR="008C7253" w:rsidRPr="00F72690">
          <w:rPr>
            <w:rStyle w:val="Hipervnculo"/>
            <w:rFonts w:ascii="Arial" w:hAnsi="Arial" w:cs="Arial"/>
            <w:bCs/>
            <w:color w:val="auto"/>
            <w:sz w:val="20"/>
            <w:szCs w:val="20"/>
            <w:u w:val="none"/>
            <w:lang w:val="en-US"/>
          </w:rPr>
          <w:t>Non Hodgkin</w:t>
        </w:r>
        <w:r w:rsidR="008C7253" w:rsidRPr="00F72690">
          <w:rPr>
            <w:rStyle w:val="Hipervnculo"/>
            <w:rFonts w:ascii="Arial" w:hAnsi="Arial" w:cs="Arial"/>
            <w:color w:val="auto"/>
            <w:sz w:val="20"/>
            <w:szCs w:val="20"/>
            <w:u w:val="none"/>
            <w:lang w:val="en-US"/>
          </w:rPr>
          <w:t xml:space="preserve"> Lymphomas</w:t>
        </w:r>
      </w:hyperlink>
      <w:r w:rsidR="008C7253" w:rsidRPr="00F72690">
        <w:rPr>
          <w:rStyle w:val="Hipervnculo"/>
          <w:rFonts w:ascii="Arial" w:hAnsi="Arial" w:cs="Arial"/>
          <w:color w:val="auto"/>
          <w:sz w:val="20"/>
          <w:szCs w:val="20"/>
          <w:u w:val="none"/>
          <w:lang w:val="en-US"/>
        </w:rPr>
        <w:t xml:space="preserve">; B-ALL: </w:t>
      </w:r>
      <w:r w:rsidR="008C7253" w:rsidRPr="00F72690">
        <w:rPr>
          <w:rFonts w:ascii="Arial" w:hAnsi="Arial" w:cs="Arial"/>
          <w:sz w:val="20"/>
          <w:szCs w:val="20"/>
          <w:lang w:val="en-US"/>
        </w:rPr>
        <w:t>B cell acute lymphoblastic leukemia; AML: acute myeloblasti</w:t>
      </w:r>
      <w:r w:rsidR="00F72690">
        <w:rPr>
          <w:rFonts w:ascii="Arial" w:hAnsi="Arial" w:cs="Arial"/>
          <w:sz w:val="20"/>
          <w:szCs w:val="20"/>
          <w:lang w:val="en-US"/>
        </w:rPr>
        <w:t>c l</w:t>
      </w:r>
      <w:r w:rsidR="008C7253" w:rsidRPr="00F72690">
        <w:rPr>
          <w:rFonts w:ascii="Arial" w:hAnsi="Arial" w:cs="Arial"/>
          <w:sz w:val="20"/>
          <w:szCs w:val="20"/>
          <w:lang w:val="en-US"/>
        </w:rPr>
        <w:t>eukemia; T-ALL: T cell acute lymphoblastic leukemia; MDS: myelod</w:t>
      </w:r>
      <w:r w:rsidR="00CC07BB" w:rsidRPr="00F72690">
        <w:rPr>
          <w:rFonts w:ascii="Arial" w:hAnsi="Arial" w:cs="Arial"/>
          <w:sz w:val="20"/>
          <w:szCs w:val="20"/>
          <w:lang w:val="en-US"/>
        </w:rPr>
        <w:t>y</w:t>
      </w:r>
      <w:r w:rsidR="008C7253" w:rsidRPr="00F72690">
        <w:rPr>
          <w:rFonts w:ascii="Arial" w:hAnsi="Arial" w:cs="Arial"/>
          <w:sz w:val="20"/>
          <w:szCs w:val="20"/>
          <w:lang w:val="en-US"/>
        </w:rPr>
        <w:t xml:space="preserve">splastic syndromes; Others: HIV+ patients, </w:t>
      </w:r>
      <w:r w:rsidR="008C7253" w:rsidRPr="00F72690">
        <w:rPr>
          <w:rFonts w:ascii="Arial" w:hAnsi="Arial" w:cs="Arial"/>
          <w:color w:val="212121"/>
          <w:sz w:val="20"/>
          <w:szCs w:val="20"/>
          <w:lang w:val="en-US"/>
        </w:rPr>
        <w:t>patients with neurological symptoms</w:t>
      </w:r>
      <w:r w:rsidR="00C17E61" w:rsidRPr="00F72690">
        <w:rPr>
          <w:rFonts w:ascii="Arial" w:hAnsi="Arial" w:cs="Arial"/>
          <w:color w:val="212121"/>
          <w:sz w:val="20"/>
          <w:szCs w:val="20"/>
          <w:lang w:val="en-US"/>
        </w:rPr>
        <w:t>, autoimmune diseases, etc.</w:t>
      </w:r>
    </w:p>
    <w:p w14:paraId="21282E0B" w14:textId="77777777" w:rsidR="008C7253" w:rsidRPr="00F72690" w:rsidRDefault="008C7253" w:rsidP="008C7253">
      <w:pPr>
        <w:spacing w:line="240" w:lineRule="auto"/>
        <w:rPr>
          <w:rFonts w:ascii="Arial" w:hAnsi="Arial" w:cs="Arial"/>
          <w:sz w:val="20"/>
          <w:szCs w:val="20"/>
          <w:lang w:val="en-US" w:eastAsia="es-CO"/>
        </w:rPr>
      </w:pPr>
      <w:r w:rsidRPr="00F72690">
        <w:rPr>
          <w:rFonts w:ascii="Arial" w:hAnsi="Arial" w:cs="Arial"/>
          <w:sz w:val="20"/>
          <w:szCs w:val="20"/>
          <w:lang w:val="en-US" w:eastAsia="es-CO"/>
        </w:rPr>
        <w:t xml:space="preserve"> </w:t>
      </w:r>
    </w:p>
    <w:p w14:paraId="1D7B0FC6" w14:textId="77777777" w:rsidR="008C7253" w:rsidRPr="00F72690" w:rsidRDefault="008C7253" w:rsidP="005D5ACA">
      <w:pPr>
        <w:spacing w:line="240" w:lineRule="auto"/>
        <w:rPr>
          <w:rFonts w:ascii="Arial" w:hAnsi="Arial" w:cs="Arial"/>
          <w:sz w:val="20"/>
          <w:szCs w:val="20"/>
          <w:lang w:val="en-US" w:eastAsia="es-CO"/>
        </w:rPr>
      </w:pPr>
    </w:p>
    <w:p w14:paraId="1518E61D" w14:textId="77777777" w:rsidR="005D5ACA" w:rsidRPr="00F72690" w:rsidRDefault="005D5ACA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740AF70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79751C7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328FCF5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67D2FA6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B99DBAD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88D7D07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7022EB7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9C6ECA8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F71E27E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F0AC01C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A78BED2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53D7787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21F25A0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FF32BB7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EE0D4FC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257A8A8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7EDF818" w14:textId="0DD0A8A9" w:rsidR="00F73F28" w:rsidRPr="00F72690" w:rsidRDefault="000F7A68" w:rsidP="00F73F28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F72690">
        <w:rPr>
          <w:rFonts w:ascii="Arial" w:hAnsi="Arial" w:cs="Arial"/>
          <w:b/>
          <w:sz w:val="20"/>
          <w:szCs w:val="20"/>
          <w:lang w:val="en-US"/>
        </w:rPr>
        <w:lastRenderedPageBreak/>
        <w:t>Table 2. Normal and tumor</w:t>
      </w:r>
      <w:r w:rsidR="00CC07BB" w:rsidRPr="00F72690">
        <w:rPr>
          <w:rFonts w:ascii="Arial" w:hAnsi="Arial" w:cs="Arial"/>
          <w:b/>
          <w:sz w:val="20"/>
          <w:szCs w:val="20"/>
          <w:lang w:val="en-US"/>
        </w:rPr>
        <w:t xml:space="preserve"> cell</w:t>
      </w:r>
      <w:r w:rsidRPr="00F72690">
        <w:rPr>
          <w:rFonts w:ascii="Arial" w:hAnsi="Arial" w:cs="Arial"/>
          <w:b/>
          <w:sz w:val="20"/>
          <w:szCs w:val="20"/>
          <w:lang w:val="en-US"/>
        </w:rPr>
        <w:t xml:space="preserve"> populations in special samples</w:t>
      </w:r>
    </w:p>
    <w:p w14:paraId="1F537A00" w14:textId="77777777" w:rsidR="00F73F28" w:rsidRPr="00F72690" w:rsidRDefault="00F73F28" w:rsidP="00F73F28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Tablaconcuadrcula"/>
        <w:tblW w:w="5421" w:type="pct"/>
        <w:tblLook w:val="04A0" w:firstRow="1" w:lastRow="0" w:firstColumn="1" w:lastColumn="0" w:noHBand="0" w:noVBand="1"/>
      </w:tblPr>
      <w:tblGrid>
        <w:gridCol w:w="3042"/>
        <w:gridCol w:w="1244"/>
        <w:gridCol w:w="1422"/>
        <w:gridCol w:w="1275"/>
        <w:gridCol w:w="1315"/>
        <w:gridCol w:w="1273"/>
      </w:tblGrid>
      <w:tr w:rsidR="00F73F28" w:rsidRPr="00F72690" w14:paraId="335E7D12" w14:textId="77777777" w:rsidTr="001978A6">
        <w:tc>
          <w:tcPr>
            <w:tcW w:w="1589" w:type="pct"/>
          </w:tcPr>
          <w:p w14:paraId="607C1E33" w14:textId="77777777" w:rsidR="00F73F28" w:rsidRPr="00F72690" w:rsidRDefault="00F73F28" w:rsidP="005F0E7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</w:t>
            </w:r>
            <w:r w:rsidR="005F0E75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ype of sample</w:t>
            </w:r>
          </w:p>
        </w:tc>
        <w:tc>
          <w:tcPr>
            <w:tcW w:w="1393" w:type="pct"/>
            <w:gridSpan w:val="2"/>
          </w:tcPr>
          <w:p w14:paraId="149F8051" w14:textId="77777777" w:rsidR="00F73F28" w:rsidRPr="00F72690" w:rsidRDefault="005F0E75" w:rsidP="001978A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Normal/reactive</w:t>
            </w:r>
          </w:p>
        </w:tc>
        <w:tc>
          <w:tcPr>
            <w:tcW w:w="1353" w:type="pct"/>
            <w:gridSpan w:val="2"/>
          </w:tcPr>
          <w:p w14:paraId="460A6B95" w14:textId="37BD08FA" w:rsidR="00F73F28" w:rsidRPr="00F72690" w:rsidRDefault="0090382C" w:rsidP="009038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Tumor infiltrat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ion</w:t>
            </w:r>
          </w:p>
        </w:tc>
        <w:tc>
          <w:tcPr>
            <w:tcW w:w="665" w:type="pct"/>
            <w:vMerge w:val="restart"/>
            <w:vAlign w:val="center"/>
          </w:tcPr>
          <w:p w14:paraId="18CE09E6" w14:textId="77777777" w:rsidR="00F73F28" w:rsidRPr="00F72690" w:rsidRDefault="0091115B" w:rsidP="0091115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 value</w:t>
            </w:r>
          </w:p>
        </w:tc>
      </w:tr>
      <w:tr w:rsidR="0090382C" w:rsidRPr="00F72690" w14:paraId="05E95EB0" w14:textId="77777777" w:rsidTr="001978A6">
        <w:tc>
          <w:tcPr>
            <w:tcW w:w="1589" w:type="pct"/>
          </w:tcPr>
          <w:p w14:paraId="4AF0DE13" w14:textId="6A0E2015" w:rsidR="0090382C" w:rsidRPr="00F72690" w:rsidRDefault="0090382C" w:rsidP="003829F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C</w:t>
            </w:r>
            <w:r w:rsidR="003829F6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er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  <w:r w:rsidR="003829F6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brospinal fluid</w:t>
            </w:r>
          </w:p>
        </w:tc>
        <w:tc>
          <w:tcPr>
            <w:tcW w:w="650" w:type="pct"/>
          </w:tcPr>
          <w:p w14:paraId="15846422" w14:textId="77777777" w:rsidR="0090382C" w:rsidRPr="00F72690" w:rsidRDefault="0090382C" w:rsidP="009038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43" w:type="pct"/>
          </w:tcPr>
          <w:p w14:paraId="13022F0A" w14:textId="77777777" w:rsidR="0090382C" w:rsidRPr="00F72690" w:rsidRDefault="0090382C" w:rsidP="009038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range</w:t>
            </w:r>
          </w:p>
        </w:tc>
        <w:tc>
          <w:tcPr>
            <w:tcW w:w="666" w:type="pct"/>
          </w:tcPr>
          <w:p w14:paraId="55D35F6F" w14:textId="77777777" w:rsidR="0090382C" w:rsidRPr="00F72690" w:rsidRDefault="0090382C" w:rsidP="009038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687" w:type="pct"/>
          </w:tcPr>
          <w:p w14:paraId="29010622" w14:textId="77777777" w:rsidR="0090382C" w:rsidRPr="00F72690" w:rsidRDefault="0090382C" w:rsidP="009038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range</w:t>
            </w:r>
          </w:p>
        </w:tc>
        <w:tc>
          <w:tcPr>
            <w:tcW w:w="665" w:type="pct"/>
            <w:vMerge/>
          </w:tcPr>
          <w:p w14:paraId="275513E7" w14:textId="77777777" w:rsidR="0090382C" w:rsidRPr="00F72690" w:rsidRDefault="0090382C" w:rsidP="0090382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F73F28" w:rsidRPr="00F72690" w14:paraId="5ECFF82D" w14:textId="77777777" w:rsidTr="001978A6">
        <w:tc>
          <w:tcPr>
            <w:tcW w:w="1589" w:type="pct"/>
          </w:tcPr>
          <w:p w14:paraId="64E22A47" w14:textId="3AF1A77C" w:rsidR="00F73F28" w:rsidRPr="00F72690" w:rsidRDefault="00F73F28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</w:t>
            </w:r>
            <w:r w:rsidR="00A317D3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umber of cells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537CC34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743" w:type="pct"/>
          </w:tcPr>
          <w:p w14:paraId="745D552F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0-3022</w:t>
            </w:r>
          </w:p>
        </w:tc>
        <w:tc>
          <w:tcPr>
            <w:tcW w:w="666" w:type="pct"/>
          </w:tcPr>
          <w:p w14:paraId="3B99E1B6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151</w:t>
            </w:r>
          </w:p>
        </w:tc>
        <w:tc>
          <w:tcPr>
            <w:tcW w:w="687" w:type="pct"/>
          </w:tcPr>
          <w:p w14:paraId="1974E3DA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0,06-4816</w:t>
            </w:r>
          </w:p>
        </w:tc>
        <w:tc>
          <w:tcPr>
            <w:tcW w:w="665" w:type="pct"/>
          </w:tcPr>
          <w:p w14:paraId="3455E8C7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&lt;0,01</w:t>
            </w:r>
          </w:p>
        </w:tc>
      </w:tr>
      <w:tr w:rsidR="00F73F28" w:rsidRPr="00F72690" w14:paraId="2C45036A" w14:textId="77777777" w:rsidTr="001978A6">
        <w:tc>
          <w:tcPr>
            <w:tcW w:w="1589" w:type="pct"/>
          </w:tcPr>
          <w:p w14:paraId="6B70C70A" w14:textId="63B3226D" w:rsidR="00F73F28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Blast</w:t>
            </w:r>
            <w:r w:rsidR="005F0E75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cells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6090ABAA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29167B4A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5E849A40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687" w:type="pct"/>
          </w:tcPr>
          <w:p w14:paraId="201E775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0,01-1683</w:t>
            </w:r>
          </w:p>
        </w:tc>
        <w:tc>
          <w:tcPr>
            <w:tcW w:w="665" w:type="pct"/>
          </w:tcPr>
          <w:p w14:paraId="4BD4581C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7279DEA2" w14:textId="77777777" w:rsidTr="001978A6">
        <w:tc>
          <w:tcPr>
            <w:tcW w:w="1589" w:type="pct"/>
          </w:tcPr>
          <w:p w14:paraId="6EA0B9CB" w14:textId="6A3C9C64" w:rsidR="00F73F28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Pathological B lymphocytes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27049B1B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76BF261C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1E25EF11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687" w:type="pct"/>
          </w:tcPr>
          <w:p w14:paraId="3051326C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0,01-638</w:t>
            </w:r>
          </w:p>
        </w:tc>
        <w:tc>
          <w:tcPr>
            <w:tcW w:w="665" w:type="pct"/>
          </w:tcPr>
          <w:p w14:paraId="36082B8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4CD7E233" w14:textId="77777777" w:rsidTr="001978A6">
        <w:tc>
          <w:tcPr>
            <w:tcW w:w="1589" w:type="pct"/>
          </w:tcPr>
          <w:p w14:paraId="485EE6D6" w14:textId="32489EA4" w:rsidR="00F73F28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Pathological B lymphocytes/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7BCA6E7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1FFDADF1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6206CC31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0,06</w:t>
            </w:r>
          </w:p>
        </w:tc>
        <w:tc>
          <w:tcPr>
            <w:tcW w:w="687" w:type="pct"/>
          </w:tcPr>
          <w:p w14:paraId="39D4653E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5" w:type="pct"/>
          </w:tcPr>
          <w:p w14:paraId="243CD58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2D623782" w14:textId="77777777" w:rsidTr="001978A6">
        <w:tc>
          <w:tcPr>
            <w:tcW w:w="1589" w:type="pct"/>
          </w:tcPr>
          <w:p w14:paraId="110D8FAE" w14:textId="26FACC27" w:rsidR="00F73F28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 lym</w:t>
            </w:r>
            <w:r w:rsidR="00BD229D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hocytes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504DAED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743" w:type="pct"/>
          </w:tcPr>
          <w:p w14:paraId="4F38995C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0-1873</w:t>
            </w:r>
          </w:p>
        </w:tc>
        <w:tc>
          <w:tcPr>
            <w:tcW w:w="666" w:type="pct"/>
          </w:tcPr>
          <w:p w14:paraId="49604DEA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687" w:type="pct"/>
          </w:tcPr>
          <w:p w14:paraId="0E99EEA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0,02-1940</w:t>
            </w:r>
          </w:p>
        </w:tc>
        <w:tc>
          <w:tcPr>
            <w:tcW w:w="665" w:type="pct"/>
          </w:tcPr>
          <w:p w14:paraId="4264BAE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&lt;0,01</w:t>
            </w:r>
          </w:p>
        </w:tc>
      </w:tr>
      <w:tr w:rsidR="00F73F28" w:rsidRPr="00F72690" w14:paraId="5EDA1292" w14:textId="77777777" w:rsidTr="001978A6">
        <w:tc>
          <w:tcPr>
            <w:tcW w:w="1589" w:type="pct"/>
          </w:tcPr>
          <w:p w14:paraId="2BF8540A" w14:textId="7E76AE16" w:rsidR="00F73F28" w:rsidRPr="00F72690" w:rsidRDefault="00F73F28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Monoc</w:t>
            </w:r>
            <w:r w:rsidR="00844633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ytes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70BCC6FE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3,7</w:t>
            </w:r>
          </w:p>
        </w:tc>
        <w:tc>
          <w:tcPr>
            <w:tcW w:w="743" w:type="pct"/>
          </w:tcPr>
          <w:p w14:paraId="152AE36E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0-979</w:t>
            </w:r>
          </w:p>
        </w:tc>
        <w:tc>
          <w:tcPr>
            <w:tcW w:w="666" w:type="pct"/>
          </w:tcPr>
          <w:p w14:paraId="2963AED5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687" w:type="pct"/>
          </w:tcPr>
          <w:p w14:paraId="7036D9DF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0-3477</w:t>
            </w:r>
          </w:p>
        </w:tc>
        <w:tc>
          <w:tcPr>
            <w:tcW w:w="665" w:type="pct"/>
          </w:tcPr>
          <w:p w14:paraId="03513E9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&lt;0,01</w:t>
            </w:r>
          </w:p>
        </w:tc>
      </w:tr>
      <w:tr w:rsidR="00F73F28" w:rsidRPr="00F72690" w14:paraId="21696767" w14:textId="77777777" w:rsidTr="001978A6">
        <w:tc>
          <w:tcPr>
            <w:tcW w:w="1589" w:type="pct"/>
          </w:tcPr>
          <w:p w14:paraId="6F075955" w14:textId="2A016B7E" w:rsidR="00F73F28" w:rsidRPr="00F72690" w:rsidRDefault="00F73F28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Neutr</w:t>
            </w:r>
            <w:r w:rsidR="00844633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ophils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07FB111C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743" w:type="pct"/>
          </w:tcPr>
          <w:p w14:paraId="45CC232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0-1820</w:t>
            </w:r>
          </w:p>
        </w:tc>
        <w:tc>
          <w:tcPr>
            <w:tcW w:w="666" w:type="pct"/>
          </w:tcPr>
          <w:p w14:paraId="436C9F86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687" w:type="pct"/>
          </w:tcPr>
          <w:p w14:paraId="3930BF2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0,03-1277</w:t>
            </w:r>
          </w:p>
        </w:tc>
        <w:tc>
          <w:tcPr>
            <w:tcW w:w="665" w:type="pct"/>
          </w:tcPr>
          <w:p w14:paraId="1E22357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0,01</w:t>
            </w:r>
          </w:p>
        </w:tc>
      </w:tr>
      <w:tr w:rsidR="00BA2576" w:rsidRPr="00F72690" w14:paraId="524CC32F" w14:textId="77777777" w:rsidTr="001978A6">
        <w:tc>
          <w:tcPr>
            <w:tcW w:w="1589" w:type="pct"/>
          </w:tcPr>
          <w:p w14:paraId="63B0A019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Pleural fluid</w:t>
            </w:r>
          </w:p>
        </w:tc>
        <w:tc>
          <w:tcPr>
            <w:tcW w:w="650" w:type="pct"/>
          </w:tcPr>
          <w:p w14:paraId="09FADC71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43" w:type="pct"/>
          </w:tcPr>
          <w:p w14:paraId="77E78A1A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range</w:t>
            </w:r>
          </w:p>
        </w:tc>
        <w:tc>
          <w:tcPr>
            <w:tcW w:w="666" w:type="pct"/>
          </w:tcPr>
          <w:p w14:paraId="08AA0A59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687" w:type="pct"/>
          </w:tcPr>
          <w:p w14:paraId="7E5BB864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range</w:t>
            </w:r>
          </w:p>
        </w:tc>
        <w:tc>
          <w:tcPr>
            <w:tcW w:w="665" w:type="pct"/>
          </w:tcPr>
          <w:p w14:paraId="1FBDE026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 value</w:t>
            </w:r>
          </w:p>
        </w:tc>
      </w:tr>
      <w:tr w:rsidR="00F73F28" w:rsidRPr="00F72690" w14:paraId="4166AA77" w14:textId="77777777" w:rsidTr="001978A6">
        <w:tc>
          <w:tcPr>
            <w:tcW w:w="1589" w:type="pct"/>
          </w:tcPr>
          <w:p w14:paraId="65E8B072" w14:textId="13859106" w:rsidR="00F73F28" w:rsidRPr="00F72690" w:rsidRDefault="00A317D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Number of cells/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2AC6057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743</w:t>
            </w:r>
          </w:p>
        </w:tc>
        <w:tc>
          <w:tcPr>
            <w:tcW w:w="743" w:type="pct"/>
          </w:tcPr>
          <w:p w14:paraId="09CC9055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1,1-6166</w:t>
            </w:r>
          </w:p>
        </w:tc>
        <w:tc>
          <w:tcPr>
            <w:tcW w:w="666" w:type="pct"/>
          </w:tcPr>
          <w:p w14:paraId="07C9C827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1648</w:t>
            </w:r>
          </w:p>
        </w:tc>
        <w:tc>
          <w:tcPr>
            <w:tcW w:w="687" w:type="pct"/>
          </w:tcPr>
          <w:p w14:paraId="63102747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0,5-11981</w:t>
            </w:r>
          </w:p>
        </w:tc>
        <w:tc>
          <w:tcPr>
            <w:tcW w:w="665" w:type="pct"/>
          </w:tcPr>
          <w:p w14:paraId="7DBFC7F3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0,08</w:t>
            </w:r>
          </w:p>
        </w:tc>
      </w:tr>
      <w:tr w:rsidR="00F73F28" w:rsidRPr="00F72690" w14:paraId="432A0A01" w14:textId="77777777" w:rsidTr="001978A6">
        <w:tc>
          <w:tcPr>
            <w:tcW w:w="1589" w:type="pct"/>
          </w:tcPr>
          <w:p w14:paraId="1AA6745E" w14:textId="06195B44" w:rsidR="00F73F28" w:rsidRPr="00F72690" w:rsidRDefault="00844633" w:rsidP="005F0E75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Blast</w:t>
            </w:r>
            <w:r w:rsidR="005F0E75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cells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7ECB0B8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4E85D13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7EB749F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432</w:t>
            </w:r>
          </w:p>
        </w:tc>
        <w:tc>
          <w:tcPr>
            <w:tcW w:w="687" w:type="pct"/>
          </w:tcPr>
          <w:p w14:paraId="589CC080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0,02-3214</w:t>
            </w:r>
          </w:p>
        </w:tc>
        <w:tc>
          <w:tcPr>
            <w:tcW w:w="665" w:type="pct"/>
          </w:tcPr>
          <w:p w14:paraId="1091C47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844633" w:rsidRPr="00F72690" w14:paraId="17237DA8" w14:textId="77777777" w:rsidTr="001978A6">
        <w:tc>
          <w:tcPr>
            <w:tcW w:w="1589" w:type="pct"/>
          </w:tcPr>
          <w:p w14:paraId="3ECE91DE" w14:textId="15CEE924" w:rsidR="00844633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Pathological B lymphocytes/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15BED2C2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54A81F89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50CEBA69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1068</w:t>
            </w:r>
          </w:p>
        </w:tc>
        <w:tc>
          <w:tcPr>
            <w:tcW w:w="687" w:type="pct"/>
          </w:tcPr>
          <w:p w14:paraId="25D240B6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2-9788</w:t>
            </w:r>
          </w:p>
        </w:tc>
        <w:tc>
          <w:tcPr>
            <w:tcW w:w="665" w:type="pct"/>
          </w:tcPr>
          <w:p w14:paraId="0E09558B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844633" w:rsidRPr="00F72690" w14:paraId="77A30F9B" w14:textId="77777777" w:rsidTr="001978A6">
        <w:tc>
          <w:tcPr>
            <w:tcW w:w="1589" w:type="pct"/>
          </w:tcPr>
          <w:p w14:paraId="4798466F" w14:textId="3DD2CEB7" w:rsidR="00844633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Pathological B lymphocytes/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37D2F734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3362486E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5C8162D3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360</w:t>
            </w:r>
          </w:p>
        </w:tc>
        <w:tc>
          <w:tcPr>
            <w:tcW w:w="687" w:type="pct"/>
          </w:tcPr>
          <w:p w14:paraId="6AB921B3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298-423</w:t>
            </w:r>
          </w:p>
        </w:tc>
        <w:tc>
          <w:tcPr>
            <w:tcW w:w="665" w:type="pct"/>
          </w:tcPr>
          <w:p w14:paraId="5B4EC331" w14:textId="77777777" w:rsidR="00844633" w:rsidRPr="00F72690" w:rsidRDefault="00844633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1D12AA9F" w14:textId="77777777" w:rsidTr="001978A6">
        <w:tc>
          <w:tcPr>
            <w:tcW w:w="1589" w:type="pct"/>
          </w:tcPr>
          <w:p w14:paraId="459AA139" w14:textId="5B5104A4" w:rsidR="00F73F28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Pathological plasma cells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5827E18B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0D048989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021CFFC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1174</w:t>
            </w:r>
          </w:p>
        </w:tc>
        <w:tc>
          <w:tcPr>
            <w:tcW w:w="687" w:type="pct"/>
          </w:tcPr>
          <w:p w14:paraId="2D8E0356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52-2295</w:t>
            </w:r>
          </w:p>
        </w:tc>
        <w:tc>
          <w:tcPr>
            <w:tcW w:w="665" w:type="pct"/>
          </w:tcPr>
          <w:p w14:paraId="3C22C5FF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0F655268" w14:textId="77777777" w:rsidTr="001978A6">
        <w:tc>
          <w:tcPr>
            <w:tcW w:w="1589" w:type="pct"/>
          </w:tcPr>
          <w:p w14:paraId="70284736" w14:textId="4E2BF054" w:rsidR="00F73F28" w:rsidRPr="00F72690" w:rsidRDefault="0084463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Pathological CD45- cells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 (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solid tumors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650" w:type="pct"/>
            <w:vAlign w:val="center"/>
          </w:tcPr>
          <w:p w14:paraId="5440DE53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  <w:vAlign w:val="center"/>
          </w:tcPr>
          <w:p w14:paraId="579DEBCB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  <w:vAlign w:val="center"/>
          </w:tcPr>
          <w:p w14:paraId="606BBC30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137</w:t>
            </w:r>
          </w:p>
        </w:tc>
        <w:tc>
          <w:tcPr>
            <w:tcW w:w="687" w:type="pct"/>
            <w:vAlign w:val="center"/>
          </w:tcPr>
          <w:p w14:paraId="201F576E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0,8-671</w:t>
            </w:r>
          </w:p>
        </w:tc>
        <w:tc>
          <w:tcPr>
            <w:tcW w:w="665" w:type="pct"/>
            <w:vAlign w:val="center"/>
          </w:tcPr>
          <w:p w14:paraId="6D69D03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40577373" w14:textId="77777777" w:rsidTr="001978A6">
        <w:tc>
          <w:tcPr>
            <w:tcW w:w="1589" w:type="pct"/>
          </w:tcPr>
          <w:p w14:paraId="3D170878" w14:textId="06AF9DD0" w:rsidR="00F73F28" w:rsidRPr="00F72690" w:rsidRDefault="00F73F28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CD30+</w:t>
            </w:r>
            <w:r w:rsidR="00683DC2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cells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 (</w:t>
            </w:r>
            <w:r w:rsidR="00683DC2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HL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650" w:type="pct"/>
            <w:vAlign w:val="center"/>
          </w:tcPr>
          <w:p w14:paraId="37ACAF46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  <w:vAlign w:val="center"/>
          </w:tcPr>
          <w:p w14:paraId="76CCD570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  <w:vAlign w:val="center"/>
          </w:tcPr>
          <w:p w14:paraId="2B250EB1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0,02</w:t>
            </w:r>
          </w:p>
        </w:tc>
        <w:tc>
          <w:tcPr>
            <w:tcW w:w="687" w:type="pct"/>
            <w:vAlign w:val="center"/>
          </w:tcPr>
          <w:p w14:paraId="47B1707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665" w:type="pct"/>
            <w:vAlign w:val="center"/>
          </w:tcPr>
          <w:p w14:paraId="7D339E93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72D7440E" w14:textId="77777777" w:rsidTr="001978A6">
        <w:tc>
          <w:tcPr>
            <w:tcW w:w="1589" w:type="pct"/>
          </w:tcPr>
          <w:p w14:paraId="75F4DAF7" w14:textId="1A45D921" w:rsidR="00F73F28" w:rsidRPr="00F72690" w:rsidRDefault="00683DC2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 lym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4D812DEA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366</w:t>
            </w:r>
          </w:p>
        </w:tc>
        <w:tc>
          <w:tcPr>
            <w:tcW w:w="743" w:type="pct"/>
          </w:tcPr>
          <w:p w14:paraId="6FCB5155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0,4-4932</w:t>
            </w:r>
          </w:p>
        </w:tc>
        <w:tc>
          <w:tcPr>
            <w:tcW w:w="666" w:type="pct"/>
          </w:tcPr>
          <w:p w14:paraId="65FC1639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371</w:t>
            </w:r>
          </w:p>
        </w:tc>
        <w:tc>
          <w:tcPr>
            <w:tcW w:w="687" w:type="pct"/>
          </w:tcPr>
          <w:p w14:paraId="12ED7BBA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0,08-3399</w:t>
            </w:r>
          </w:p>
        </w:tc>
        <w:tc>
          <w:tcPr>
            <w:tcW w:w="665" w:type="pct"/>
          </w:tcPr>
          <w:p w14:paraId="3BB03B14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F73F28" w:rsidRPr="00F72690" w14:paraId="28203C0C" w14:textId="77777777" w:rsidTr="001978A6">
        <w:tc>
          <w:tcPr>
            <w:tcW w:w="1589" w:type="pct"/>
          </w:tcPr>
          <w:p w14:paraId="475ACC77" w14:textId="04A7930B" w:rsidR="00F73F28" w:rsidRPr="00F72690" w:rsidRDefault="00683DC2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B lym</w:t>
            </w:r>
            <w:r w:rsidR="00BD229D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0162C2FB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81</w:t>
            </w:r>
          </w:p>
        </w:tc>
        <w:tc>
          <w:tcPr>
            <w:tcW w:w="743" w:type="pct"/>
          </w:tcPr>
          <w:p w14:paraId="44DED12E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0,01-739</w:t>
            </w:r>
          </w:p>
        </w:tc>
        <w:tc>
          <w:tcPr>
            <w:tcW w:w="666" w:type="pct"/>
          </w:tcPr>
          <w:p w14:paraId="330B9BD1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76</w:t>
            </w:r>
          </w:p>
        </w:tc>
        <w:tc>
          <w:tcPr>
            <w:tcW w:w="687" w:type="pct"/>
          </w:tcPr>
          <w:p w14:paraId="5F657884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0-1580</w:t>
            </w:r>
          </w:p>
        </w:tc>
        <w:tc>
          <w:tcPr>
            <w:tcW w:w="665" w:type="pct"/>
          </w:tcPr>
          <w:p w14:paraId="52CD46C1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F73F28" w:rsidRPr="00F72690" w14:paraId="53DD675B" w14:textId="77777777" w:rsidTr="001978A6">
        <w:tc>
          <w:tcPr>
            <w:tcW w:w="1589" w:type="pct"/>
          </w:tcPr>
          <w:p w14:paraId="77AC5B58" w14:textId="2BC0CE7C" w:rsidR="00F73F28" w:rsidRPr="00F72690" w:rsidRDefault="00683DC2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NK cells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2A3927A5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743" w:type="pct"/>
          </w:tcPr>
          <w:p w14:paraId="6DB2B556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0.07-393</w:t>
            </w:r>
          </w:p>
        </w:tc>
        <w:tc>
          <w:tcPr>
            <w:tcW w:w="666" w:type="pct"/>
          </w:tcPr>
          <w:p w14:paraId="7BE3A09F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687" w:type="pct"/>
          </w:tcPr>
          <w:p w14:paraId="6695E1AE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0.07-47</w:t>
            </w:r>
          </w:p>
        </w:tc>
        <w:tc>
          <w:tcPr>
            <w:tcW w:w="665" w:type="pct"/>
          </w:tcPr>
          <w:p w14:paraId="1EFFBC09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683DC2" w:rsidRPr="00F72690" w14:paraId="2CEC1E15" w14:textId="77777777" w:rsidTr="001978A6">
        <w:tc>
          <w:tcPr>
            <w:tcW w:w="1589" w:type="pct"/>
          </w:tcPr>
          <w:p w14:paraId="6FD2EFD6" w14:textId="1EBE3B73" w:rsidR="00683DC2" w:rsidRPr="00F72690" w:rsidRDefault="00683DC2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Monocytes/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0A47E686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91</w:t>
            </w:r>
          </w:p>
        </w:tc>
        <w:tc>
          <w:tcPr>
            <w:tcW w:w="743" w:type="pct"/>
          </w:tcPr>
          <w:p w14:paraId="036346E0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0,04-471</w:t>
            </w:r>
          </w:p>
        </w:tc>
        <w:tc>
          <w:tcPr>
            <w:tcW w:w="666" w:type="pct"/>
          </w:tcPr>
          <w:p w14:paraId="12A2A897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163</w:t>
            </w:r>
          </w:p>
        </w:tc>
        <w:tc>
          <w:tcPr>
            <w:tcW w:w="687" w:type="pct"/>
          </w:tcPr>
          <w:p w14:paraId="052A5897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0,08-2778</w:t>
            </w:r>
          </w:p>
        </w:tc>
        <w:tc>
          <w:tcPr>
            <w:tcW w:w="665" w:type="pct"/>
          </w:tcPr>
          <w:p w14:paraId="44954104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683DC2" w:rsidRPr="00F72690" w14:paraId="04B9C9C8" w14:textId="77777777" w:rsidTr="001978A6">
        <w:tc>
          <w:tcPr>
            <w:tcW w:w="1589" w:type="pct"/>
          </w:tcPr>
          <w:p w14:paraId="794AC71E" w14:textId="02FB5A70" w:rsidR="00683DC2" w:rsidRPr="00F72690" w:rsidRDefault="00683DC2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Neutrophils/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44C5D2A5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197</w:t>
            </w:r>
          </w:p>
        </w:tc>
        <w:tc>
          <w:tcPr>
            <w:tcW w:w="743" w:type="pct"/>
          </w:tcPr>
          <w:p w14:paraId="742ECA72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0,06-2179</w:t>
            </w:r>
          </w:p>
        </w:tc>
        <w:tc>
          <w:tcPr>
            <w:tcW w:w="666" w:type="pct"/>
          </w:tcPr>
          <w:p w14:paraId="421974B2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254</w:t>
            </w:r>
          </w:p>
        </w:tc>
        <w:tc>
          <w:tcPr>
            <w:tcW w:w="687" w:type="pct"/>
          </w:tcPr>
          <w:p w14:paraId="659E9F1D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0,3-2932</w:t>
            </w:r>
          </w:p>
        </w:tc>
        <w:tc>
          <w:tcPr>
            <w:tcW w:w="665" w:type="pct"/>
          </w:tcPr>
          <w:p w14:paraId="114AFC32" w14:textId="77777777" w:rsidR="00683DC2" w:rsidRPr="00F72690" w:rsidRDefault="00683DC2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F73F28" w:rsidRPr="00F72690" w14:paraId="249DC57B" w14:textId="77777777" w:rsidTr="001978A6">
        <w:tc>
          <w:tcPr>
            <w:tcW w:w="1589" w:type="pct"/>
          </w:tcPr>
          <w:p w14:paraId="667EB94C" w14:textId="7FC91BE1" w:rsidR="00F73F28" w:rsidRPr="00F72690" w:rsidRDefault="00683DC2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Dendritic cells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="00F73F28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269788EE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29</w:t>
            </w:r>
          </w:p>
        </w:tc>
        <w:tc>
          <w:tcPr>
            <w:tcW w:w="743" w:type="pct"/>
          </w:tcPr>
          <w:p w14:paraId="1E6CD0A7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4F8D675D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2.9</w:t>
            </w:r>
          </w:p>
        </w:tc>
        <w:tc>
          <w:tcPr>
            <w:tcW w:w="687" w:type="pct"/>
          </w:tcPr>
          <w:p w14:paraId="7EC34CAC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665" w:type="pct"/>
          </w:tcPr>
          <w:p w14:paraId="25616649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17391855" w14:textId="77777777" w:rsidTr="001978A6">
        <w:tc>
          <w:tcPr>
            <w:tcW w:w="1589" w:type="pct"/>
          </w:tcPr>
          <w:p w14:paraId="53ADB3AF" w14:textId="613F727C" w:rsidR="00F73F28" w:rsidRPr="00F72690" w:rsidRDefault="00F73F28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Macr</w:t>
            </w:r>
            <w:r w:rsidR="00636225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ophages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49D31CA9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83</w:t>
            </w:r>
          </w:p>
        </w:tc>
        <w:tc>
          <w:tcPr>
            <w:tcW w:w="743" w:type="pct"/>
          </w:tcPr>
          <w:p w14:paraId="42FF624D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0,8-352</w:t>
            </w:r>
          </w:p>
        </w:tc>
        <w:tc>
          <w:tcPr>
            <w:tcW w:w="666" w:type="pct"/>
          </w:tcPr>
          <w:p w14:paraId="5A6AF4D2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687" w:type="pct"/>
          </w:tcPr>
          <w:p w14:paraId="543EF5C1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1.4-41</w:t>
            </w:r>
          </w:p>
        </w:tc>
        <w:tc>
          <w:tcPr>
            <w:tcW w:w="665" w:type="pct"/>
          </w:tcPr>
          <w:p w14:paraId="0E66C24F" w14:textId="77777777" w:rsidR="00F73F28" w:rsidRPr="00F72690" w:rsidRDefault="00F73F28" w:rsidP="001978A6">
            <w:pPr>
              <w:spacing w:after="200"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BA2576" w:rsidRPr="00F72690" w14:paraId="04E01C6A" w14:textId="77777777" w:rsidTr="001978A6">
        <w:tc>
          <w:tcPr>
            <w:tcW w:w="1589" w:type="pct"/>
          </w:tcPr>
          <w:p w14:paraId="0467413C" w14:textId="5A17F79B" w:rsidR="00BA2576" w:rsidRPr="00F72690" w:rsidRDefault="00CC07BB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Style w:val="hps"/>
                <w:rFonts w:ascii="Arial" w:hAnsi="Arial" w:cs="Arial"/>
                <w:b/>
                <w:sz w:val="20"/>
                <w:szCs w:val="24"/>
                <w:lang w:val="en-US"/>
              </w:rPr>
              <w:t>B</w:t>
            </w:r>
            <w:r w:rsidR="00BA2576" w:rsidRPr="00F72690">
              <w:rPr>
                <w:rStyle w:val="hps"/>
                <w:rFonts w:ascii="Arial" w:hAnsi="Arial" w:cs="Arial"/>
                <w:b/>
                <w:sz w:val="20"/>
                <w:szCs w:val="24"/>
                <w:lang w:val="en-US"/>
              </w:rPr>
              <w:t>ronchoalveolar lavage</w:t>
            </w:r>
          </w:p>
        </w:tc>
        <w:tc>
          <w:tcPr>
            <w:tcW w:w="650" w:type="pct"/>
          </w:tcPr>
          <w:p w14:paraId="083E51CC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743" w:type="pct"/>
          </w:tcPr>
          <w:p w14:paraId="59D4BF06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range</w:t>
            </w:r>
          </w:p>
        </w:tc>
        <w:tc>
          <w:tcPr>
            <w:tcW w:w="666" w:type="pct"/>
          </w:tcPr>
          <w:p w14:paraId="51B120B2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mean</w:t>
            </w:r>
          </w:p>
        </w:tc>
        <w:tc>
          <w:tcPr>
            <w:tcW w:w="687" w:type="pct"/>
          </w:tcPr>
          <w:p w14:paraId="13402C80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range</w:t>
            </w:r>
          </w:p>
        </w:tc>
        <w:tc>
          <w:tcPr>
            <w:tcW w:w="665" w:type="pct"/>
          </w:tcPr>
          <w:p w14:paraId="1FF7EA31" w14:textId="77777777" w:rsidR="00BA2576" w:rsidRPr="00F72690" w:rsidRDefault="00BA2576" w:rsidP="00BA257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 value</w:t>
            </w:r>
          </w:p>
        </w:tc>
      </w:tr>
      <w:tr w:rsidR="00F73F28" w:rsidRPr="00F72690" w14:paraId="21489FB3" w14:textId="77777777" w:rsidTr="001978A6">
        <w:tc>
          <w:tcPr>
            <w:tcW w:w="1589" w:type="pct"/>
          </w:tcPr>
          <w:p w14:paraId="24AED458" w14:textId="6482D91C" w:rsidR="00F73F28" w:rsidRPr="00F72690" w:rsidRDefault="00A317D3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Number of cells/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6214F28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930</w:t>
            </w:r>
          </w:p>
        </w:tc>
        <w:tc>
          <w:tcPr>
            <w:tcW w:w="743" w:type="pct"/>
          </w:tcPr>
          <w:p w14:paraId="58A93EF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0,6-16087</w:t>
            </w:r>
          </w:p>
        </w:tc>
        <w:tc>
          <w:tcPr>
            <w:tcW w:w="666" w:type="pct"/>
          </w:tcPr>
          <w:p w14:paraId="6FE0A73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161</w:t>
            </w:r>
          </w:p>
        </w:tc>
        <w:tc>
          <w:tcPr>
            <w:tcW w:w="687" w:type="pct"/>
          </w:tcPr>
          <w:p w14:paraId="187B2ED7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8-603</w:t>
            </w:r>
          </w:p>
        </w:tc>
        <w:tc>
          <w:tcPr>
            <w:tcW w:w="665" w:type="pct"/>
          </w:tcPr>
          <w:p w14:paraId="48C0A361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3808A648" w14:textId="77777777" w:rsidTr="001978A6">
        <w:tc>
          <w:tcPr>
            <w:tcW w:w="1589" w:type="pct"/>
          </w:tcPr>
          <w:p w14:paraId="7A23593C" w14:textId="0AD00548" w:rsidR="00F73F28" w:rsidRPr="00F72690" w:rsidRDefault="000F232F" w:rsidP="005F0E75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Blast</w:t>
            </w:r>
            <w:r w:rsidR="005F0E75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cells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39235061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1ACF5D33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20373DB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0,9</w:t>
            </w:r>
          </w:p>
        </w:tc>
        <w:tc>
          <w:tcPr>
            <w:tcW w:w="687" w:type="pct"/>
          </w:tcPr>
          <w:p w14:paraId="0246E38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0,1-2</w:t>
            </w:r>
          </w:p>
        </w:tc>
        <w:tc>
          <w:tcPr>
            <w:tcW w:w="665" w:type="pct"/>
          </w:tcPr>
          <w:p w14:paraId="74929FC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537013AB" w14:textId="77777777" w:rsidTr="001978A6">
        <w:tc>
          <w:tcPr>
            <w:tcW w:w="1589" w:type="pct"/>
          </w:tcPr>
          <w:p w14:paraId="3EDFF4D8" w14:textId="6967432A" w:rsidR="00F73F28" w:rsidRPr="00F72690" w:rsidRDefault="000F232F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Pathological B lymphocytes/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30C0D065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743" w:type="pct"/>
          </w:tcPr>
          <w:p w14:paraId="700788EE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6C1D1549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69</w:t>
            </w:r>
          </w:p>
        </w:tc>
        <w:tc>
          <w:tcPr>
            <w:tcW w:w="687" w:type="pct"/>
          </w:tcPr>
          <w:p w14:paraId="32C6710E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0,1-138</w:t>
            </w:r>
          </w:p>
        </w:tc>
        <w:tc>
          <w:tcPr>
            <w:tcW w:w="665" w:type="pct"/>
          </w:tcPr>
          <w:p w14:paraId="01EBF05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6539AF14" w14:textId="77777777" w:rsidTr="001978A6">
        <w:tc>
          <w:tcPr>
            <w:tcW w:w="1589" w:type="pct"/>
          </w:tcPr>
          <w:p w14:paraId="0DAF6DB4" w14:textId="3988A250" w:rsidR="00F73F28" w:rsidRPr="00F72690" w:rsidRDefault="000F232F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 lym</w:t>
            </w:r>
            <w:r w:rsidR="00BD229D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1E10500F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743" w:type="pct"/>
          </w:tcPr>
          <w:p w14:paraId="72DC15BB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0,1-149</w:t>
            </w:r>
          </w:p>
        </w:tc>
        <w:tc>
          <w:tcPr>
            <w:tcW w:w="666" w:type="pct"/>
          </w:tcPr>
          <w:p w14:paraId="003A8F50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76</w:t>
            </w:r>
          </w:p>
        </w:tc>
        <w:tc>
          <w:tcPr>
            <w:tcW w:w="687" w:type="pct"/>
          </w:tcPr>
          <w:p w14:paraId="6198A496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2,4-313</w:t>
            </w:r>
          </w:p>
        </w:tc>
        <w:tc>
          <w:tcPr>
            <w:tcW w:w="665" w:type="pct"/>
          </w:tcPr>
          <w:p w14:paraId="37EEF4FF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F73F28" w:rsidRPr="00F72690" w14:paraId="1928906A" w14:textId="77777777" w:rsidTr="001978A6">
        <w:tc>
          <w:tcPr>
            <w:tcW w:w="1589" w:type="pct"/>
          </w:tcPr>
          <w:p w14:paraId="70FE874D" w14:textId="49C79ACC" w:rsidR="00F73F28" w:rsidRPr="00F72690" w:rsidRDefault="000F232F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B lym</w:t>
            </w:r>
            <w:r w:rsidR="00BD229D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hocytes/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6F998A8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0,5</w:t>
            </w:r>
          </w:p>
        </w:tc>
        <w:tc>
          <w:tcPr>
            <w:tcW w:w="743" w:type="pct"/>
          </w:tcPr>
          <w:p w14:paraId="70648375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666" w:type="pct"/>
          </w:tcPr>
          <w:p w14:paraId="5B1409A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687" w:type="pct"/>
          </w:tcPr>
          <w:p w14:paraId="2AC41A86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0,1-6</w:t>
            </w:r>
          </w:p>
        </w:tc>
        <w:tc>
          <w:tcPr>
            <w:tcW w:w="665" w:type="pct"/>
          </w:tcPr>
          <w:p w14:paraId="403A5701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F73F28" w:rsidRPr="00F72690" w14:paraId="2758AFD2" w14:textId="77777777" w:rsidTr="001978A6">
        <w:tc>
          <w:tcPr>
            <w:tcW w:w="1589" w:type="pct"/>
          </w:tcPr>
          <w:p w14:paraId="4438FE2F" w14:textId="098A65BF" w:rsidR="00F73F28" w:rsidRPr="00F72690" w:rsidRDefault="000F232F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NK cells/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597C3C7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1,2</w:t>
            </w:r>
          </w:p>
        </w:tc>
        <w:tc>
          <w:tcPr>
            <w:tcW w:w="743" w:type="pct"/>
          </w:tcPr>
          <w:p w14:paraId="0E27C66C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0,4-2</w:t>
            </w:r>
          </w:p>
        </w:tc>
        <w:tc>
          <w:tcPr>
            <w:tcW w:w="666" w:type="pct"/>
          </w:tcPr>
          <w:p w14:paraId="26F3CB0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3,3</w:t>
            </w:r>
          </w:p>
        </w:tc>
        <w:tc>
          <w:tcPr>
            <w:tcW w:w="687" w:type="pct"/>
          </w:tcPr>
          <w:p w14:paraId="71C0319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0,5-6</w:t>
            </w:r>
          </w:p>
        </w:tc>
        <w:tc>
          <w:tcPr>
            <w:tcW w:w="665" w:type="pct"/>
          </w:tcPr>
          <w:p w14:paraId="753C5A1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F73F28" w:rsidRPr="00F72690" w14:paraId="60496230" w14:textId="77777777" w:rsidTr="001978A6">
        <w:tc>
          <w:tcPr>
            <w:tcW w:w="1589" w:type="pct"/>
          </w:tcPr>
          <w:p w14:paraId="105DDD30" w14:textId="1D6DF780" w:rsidR="00F73F28" w:rsidRPr="00F72690" w:rsidRDefault="000F232F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Monocytes/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7BFB425E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80</w:t>
            </w:r>
          </w:p>
        </w:tc>
        <w:tc>
          <w:tcPr>
            <w:tcW w:w="743" w:type="pct"/>
          </w:tcPr>
          <w:p w14:paraId="712DF85F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0,1-563</w:t>
            </w:r>
          </w:p>
        </w:tc>
        <w:tc>
          <w:tcPr>
            <w:tcW w:w="666" w:type="pct"/>
          </w:tcPr>
          <w:p w14:paraId="0B9E47D4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58</w:t>
            </w:r>
          </w:p>
        </w:tc>
        <w:tc>
          <w:tcPr>
            <w:tcW w:w="687" w:type="pct"/>
          </w:tcPr>
          <w:p w14:paraId="5236587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0,3-118</w:t>
            </w:r>
          </w:p>
        </w:tc>
        <w:tc>
          <w:tcPr>
            <w:tcW w:w="665" w:type="pct"/>
          </w:tcPr>
          <w:p w14:paraId="09ECE63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  <w:tr w:rsidR="00F73F28" w:rsidRPr="00F72690" w14:paraId="5CA295AF" w14:textId="77777777" w:rsidTr="001978A6">
        <w:tc>
          <w:tcPr>
            <w:tcW w:w="1589" w:type="pct"/>
          </w:tcPr>
          <w:p w14:paraId="7A48B5D5" w14:textId="1EBCBC4C" w:rsidR="00F73F28" w:rsidRPr="00F72690" w:rsidRDefault="000F232F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Macrophages/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5274A9E2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88</w:t>
            </w:r>
          </w:p>
        </w:tc>
        <w:tc>
          <w:tcPr>
            <w:tcW w:w="743" w:type="pct"/>
          </w:tcPr>
          <w:p w14:paraId="60A62688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34-141</w:t>
            </w:r>
          </w:p>
        </w:tc>
        <w:tc>
          <w:tcPr>
            <w:tcW w:w="666" w:type="pct"/>
          </w:tcPr>
          <w:p w14:paraId="61210AAB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62</w:t>
            </w:r>
          </w:p>
        </w:tc>
        <w:tc>
          <w:tcPr>
            <w:tcW w:w="687" w:type="pct"/>
          </w:tcPr>
          <w:p w14:paraId="4BA3251A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665" w:type="pct"/>
          </w:tcPr>
          <w:p w14:paraId="4CD32E43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NA</w:t>
            </w:r>
          </w:p>
        </w:tc>
      </w:tr>
      <w:tr w:rsidR="00F73F28" w:rsidRPr="00F72690" w14:paraId="7E2E7DCA" w14:textId="77777777" w:rsidTr="001978A6">
        <w:tc>
          <w:tcPr>
            <w:tcW w:w="1589" w:type="pct"/>
          </w:tcPr>
          <w:p w14:paraId="64553024" w14:textId="49907E6F" w:rsidR="00F73F28" w:rsidRPr="00F72690" w:rsidRDefault="000F232F" w:rsidP="001978A6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Neutrophils/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650" w:type="pct"/>
          </w:tcPr>
          <w:p w14:paraId="3324BF8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1205</w:t>
            </w:r>
          </w:p>
        </w:tc>
        <w:tc>
          <w:tcPr>
            <w:tcW w:w="743" w:type="pct"/>
          </w:tcPr>
          <w:p w14:paraId="23D56256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0,7-15475</w:t>
            </w:r>
          </w:p>
        </w:tc>
        <w:tc>
          <w:tcPr>
            <w:tcW w:w="666" w:type="pct"/>
          </w:tcPr>
          <w:p w14:paraId="4C2A361D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7,7</w:t>
            </w:r>
          </w:p>
        </w:tc>
        <w:tc>
          <w:tcPr>
            <w:tcW w:w="687" w:type="pct"/>
          </w:tcPr>
          <w:p w14:paraId="0A6ACB35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bCs/>
                <w:sz w:val="20"/>
                <w:szCs w:val="20"/>
                <w:lang w:val="en-US"/>
              </w:rPr>
              <w:t>0,2-18</w:t>
            </w:r>
          </w:p>
        </w:tc>
        <w:tc>
          <w:tcPr>
            <w:tcW w:w="665" w:type="pct"/>
          </w:tcPr>
          <w:p w14:paraId="3E026D79" w14:textId="77777777" w:rsidR="00F73F28" w:rsidRPr="00F72690" w:rsidRDefault="00F73F28" w:rsidP="001978A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NS</w:t>
            </w:r>
          </w:p>
        </w:tc>
      </w:tr>
    </w:tbl>
    <w:p w14:paraId="589CAF7C" w14:textId="474F4576" w:rsidR="00F73F28" w:rsidRPr="00F72690" w:rsidRDefault="003829F6" w:rsidP="00F73F28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F72690">
        <w:rPr>
          <w:rFonts w:ascii="Arial" w:hAnsi="Arial" w:cs="Arial"/>
          <w:sz w:val="20"/>
          <w:szCs w:val="20"/>
          <w:lang w:val="en-US"/>
        </w:rPr>
        <w:t xml:space="preserve">NA, not </w:t>
      </w:r>
      <w:r w:rsidR="00CC07BB" w:rsidRPr="00F72690">
        <w:rPr>
          <w:rFonts w:ascii="Arial" w:hAnsi="Arial" w:cs="Arial"/>
          <w:sz w:val="20"/>
          <w:szCs w:val="20"/>
          <w:lang w:val="en-US"/>
        </w:rPr>
        <w:t>applicable</w:t>
      </w:r>
      <w:r w:rsidR="00F73F28" w:rsidRPr="00F72690">
        <w:rPr>
          <w:rFonts w:ascii="Arial" w:hAnsi="Arial" w:cs="Arial"/>
          <w:sz w:val="20"/>
          <w:szCs w:val="20"/>
          <w:lang w:val="en-US"/>
        </w:rPr>
        <w:t>; NS: no</w:t>
      </w:r>
      <w:r w:rsidRPr="00F72690">
        <w:rPr>
          <w:rFonts w:ascii="Arial" w:hAnsi="Arial" w:cs="Arial"/>
          <w:sz w:val="20"/>
          <w:szCs w:val="20"/>
          <w:lang w:val="en-US"/>
        </w:rPr>
        <w:t>t</w:t>
      </w:r>
      <w:r w:rsidR="00F73F28" w:rsidRPr="00F72690">
        <w:rPr>
          <w:rFonts w:ascii="Arial" w:hAnsi="Arial" w:cs="Arial"/>
          <w:sz w:val="20"/>
          <w:szCs w:val="20"/>
          <w:lang w:val="en-US"/>
        </w:rPr>
        <w:t xml:space="preserve"> significa</w:t>
      </w:r>
      <w:r w:rsidRPr="00F72690">
        <w:rPr>
          <w:rFonts w:ascii="Arial" w:hAnsi="Arial" w:cs="Arial"/>
          <w:sz w:val="20"/>
          <w:szCs w:val="20"/>
          <w:lang w:val="en-US"/>
        </w:rPr>
        <w:t>nt</w:t>
      </w:r>
      <w:r w:rsidR="00F73F28" w:rsidRPr="00F72690">
        <w:rPr>
          <w:rFonts w:ascii="Arial" w:hAnsi="Arial" w:cs="Arial"/>
          <w:sz w:val="20"/>
          <w:szCs w:val="20"/>
          <w:lang w:val="en-US"/>
        </w:rPr>
        <w:t>.</w:t>
      </w:r>
    </w:p>
    <w:p w14:paraId="0E0500B1" w14:textId="77777777" w:rsidR="00F73F28" w:rsidRPr="00F72690" w:rsidRDefault="00F73F28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0F83534" w14:textId="77777777" w:rsidR="00793939" w:rsidRPr="00F72690" w:rsidRDefault="00793939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D1E00DA" w14:textId="77777777" w:rsidR="00793939" w:rsidRPr="00F72690" w:rsidRDefault="00793939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31399DE" w14:textId="77777777" w:rsidR="00793939" w:rsidRPr="00F72690" w:rsidRDefault="00793939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2029811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890836B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B0E760A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4D33321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55D3622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3F27239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714AD35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F457C15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7B60373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CAF3A1A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954E3CA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8B3AF3F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056EF43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2259BFC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7DDC054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1282FAF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DBA05E6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480FA50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30F738D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2D0D3AB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0553319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F95EFBE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61B2591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A7CEFDD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60AB001" w14:textId="77777777" w:rsidR="009E3221" w:rsidRPr="00F72690" w:rsidRDefault="009E3221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79D9AC2" w14:textId="6A7EF3E6" w:rsidR="00A8179E" w:rsidRPr="00F72690" w:rsidRDefault="009E3221" w:rsidP="00A8179E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F72690">
        <w:rPr>
          <w:rFonts w:ascii="Arial" w:hAnsi="Arial" w:cs="Arial"/>
          <w:b/>
          <w:sz w:val="20"/>
          <w:szCs w:val="20"/>
          <w:lang w:val="en-US"/>
        </w:rPr>
        <w:lastRenderedPageBreak/>
        <w:t>Table</w:t>
      </w:r>
      <w:r w:rsidR="00793939" w:rsidRPr="00F72690">
        <w:rPr>
          <w:rFonts w:ascii="Arial" w:hAnsi="Arial" w:cs="Arial"/>
          <w:b/>
          <w:sz w:val="20"/>
          <w:szCs w:val="20"/>
          <w:lang w:val="en-US"/>
        </w:rPr>
        <w:t xml:space="preserve"> 3. </w:t>
      </w:r>
      <w:r w:rsidR="00A8179E" w:rsidRPr="00F72690">
        <w:rPr>
          <w:rFonts w:ascii="Arial" w:hAnsi="Arial" w:cs="Arial"/>
          <w:b/>
          <w:color w:val="212121"/>
          <w:sz w:val="20"/>
          <w:shd w:val="clear" w:color="auto" w:fill="FFFFFF"/>
          <w:lang w:val="en-US"/>
        </w:rPr>
        <w:t xml:space="preserve">Technical indications for </w:t>
      </w:r>
      <w:r w:rsidR="00CC07BB" w:rsidRPr="00F72690">
        <w:rPr>
          <w:rFonts w:ascii="Arial" w:hAnsi="Arial" w:cs="Arial"/>
          <w:b/>
          <w:color w:val="212121"/>
          <w:sz w:val="20"/>
          <w:shd w:val="clear" w:color="auto" w:fill="FFFFFF"/>
          <w:lang w:val="en-US"/>
        </w:rPr>
        <w:t xml:space="preserve">the </w:t>
      </w:r>
      <w:r w:rsidR="00A8179E" w:rsidRPr="00F72690">
        <w:rPr>
          <w:rFonts w:ascii="Arial" w:hAnsi="Arial" w:cs="Arial"/>
          <w:b/>
          <w:color w:val="212121"/>
          <w:sz w:val="20"/>
          <w:shd w:val="clear" w:color="auto" w:fill="FFFFFF"/>
          <w:lang w:val="en-US"/>
        </w:rPr>
        <w:t xml:space="preserve">use of the stabilizer </w:t>
      </w:r>
      <w:r w:rsidR="00A8179E" w:rsidRPr="00F72690">
        <w:rPr>
          <w:rFonts w:ascii="Arial" w:hAnsi="Arial" w:cs="Arial"/>
          <w:b/>
          <w:sz w:val="20"/>
          <w:szCs w:val="20"/>
          <w:lang w:val="en-US"/>
        </w:rPr>
        <w:t>TransFix</w:t>
      </w:r>
      <w:r w:rsidR="00A8179E" w:rsidRPr="00F72690">
        <w:rPr>
          <w:rFonts w:ascii="Arial" w:hAnsi="Arial" w:cs="Arial"/>
          <w:b/>
          <w:sz w:val="20"/>
          <w:szCs w:val="20"/>
          <w:vertAlign w:val="superscript"/>
          <w:lang w:val="en-US"/>
        </w:rPr>
        <w:t>TM</w:t>
      </w:r>
      <w:r w:rsidR="00A8179E" w:rsidRPr="00F72690">
        <w:rPr>
          <w:rFonts w:ascii="Arial" w:hAnsi="Arial" w:cs="Arial"/>
          <w:b/>
          <w:sz w:val="20"/>
          <w:szCs w:val="20"/>
          <w:lang w:val="en-US"/>
        </w:rPr>
        <w:t xml:space="preserve"> (López D 2012).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2761"/>
        <w:gridCol w:w="6067"/>
      </w:tblGrid>
      <w:tr w:rsidR="00793939" w:rsidRPr="00F72690" w14:paraId="391E3E06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F7F0" w14:textId="77777777" w:rsidR="00793939" w:rsidRPr="00F72690" w:rsidRDefault="00793939" w:rsidP="0079393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2AEF1" w14:textId="77777777" w:rsidR="00793939" w:rsidRPr="00F72690" w:rsidRDefault="00A8179E" w:rsidP="0079393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color w:val="212121"/>
                <w:sz w:val="20"/>
                <w:szCs w:val="20"/>
                <w:shd w:val="clear" w:color="auto" w:fill="FFFFFF"/>
                <w:lang w:val="en-US"/>
              </w:rPr>
              <w:t>Technical Instructions for Use</w:t>
            </w:r>
          </w:p>
        </w:tc>
      </w:tr>
      <w:tr w:rsidR="00793939" w:rsidRPr="00F72690" w14:paraId="7CD3CB90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4A4A" w14:textId="77777777" w:rsidR="00793939" w:rsidRPr="00F72690" w:rsidRDefault="00010AE8" w:rsidP="0079393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Preparation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4D81D" w14:textId="4728913D" w:rsidR="00793939" w:rsidRPr="00F72690" w:rsidRDefault="009C503C" w:rsidP="0072015C">
            <w:p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TransFix</w:t>
            </w:r>
            <w:r w:rsidRPr="00F7269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 xml:space="preserve">TM 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is added </w:t>
            </w:r>
            <w:r w:rsidR="0072015C"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to whole sample 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at a ratio of 200 </w:t>
            </w:r>
            <w:r w:rsidR="00CC07BB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µ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l per ml (1:5).</w:t>
            </w:r>
          </w:p>
        </w:tc>
      </w:tr>
      <w:tr w:rsidR="00793939" w:rsidRPr="00F72690" w14:paraId="154A216E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55D41" w14:textId="77777777" w:rsidR="00CC1CA0" w:rsidRPr="00F72690" w:rsidRDefault="00CC1CA0" w:rsidP="00CC1CA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-US"/>
              </w:rPr>
            </w:pPr>
            <w:r w:rsidRPr="00F72690">
              <w:rPr>
                <w:rFonts w:ascii="Arial" w:eastAsia="Times New Roman" w:hAnsi="Arial" w:cs="Arial"/>
                <w:b/>
                <w:color w:val="212121"/>
                <w:sz w:val="20"/>
                <w:szCs w:val="20"/>
                <w:lang w:val="en-US"/>
              </w:rPr>
              <w:t>Physical appearance of the reagent</w:t>
            </w:r>
          </w:p>
          <w:p w14:paraId="6E476FE3" w14:textId="77777777" w:rsidR="00793939" w:rsidRPr="00F72690" w:rsidRDefault="00793939" w:rsidP="0079393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392C" w14:textId="77777777" w:rsidR="00793939" w:rsidRPr="00F72690" w:rsidRDefault="00CC1CA0" w:rsidP="00CC1CA0">
            <w:p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Normal appearance of TransFix</w:t>
            </w:r>
            <w:r w:rsidRPr="00F7269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TM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 is that of a clear pale green liquid.</w:t>
            </w:r>
          </w:p>
        </w:tc>
      </w:tr>
      <w:tr w:rsidR="00793939" w:rsidRPr="00F72690" w14:paraId="25674720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147A2" w14:textId="77777777" w:rsidR="00793939" w:rsidRPr="00F72690" w:rsidRDefault="00590836" w:rsidP="0089572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Storage 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076A" w14:textId="77777777" w:rsidR="00590836" w:rsidRPr="00F72690" w:rsidRDefault="00590836" w:rsidP="0059083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At room temperature (18 – 24ºC). TransFix</w:t>
            </w:r>
            <w:r w:rsidRPr="00F7269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TM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 must not be stored at 4ºC.</w:t>
            </w:r>
          </w:p>
        </w:tc>
      </w:tr>
      <w:tr w:rsidR="00793939" w:rsidRPr="00F72690" w14:paraId="316537BB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05365" w14:textId="7A58B509" w:rsidR="00793939" w:rsidRPr="00F72690" w:rsidRDefault="00367DC6" w:rsidP="00793939">
            <w:p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bCs/>
                <w:sz w:val="20"/>
                <w:lang w:val="en-US"/>
              </w:rPr>
              <w:t>Evidence of Deterioration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0915" w14:textId="77777777" w:rsidR="00793939" w:rsidRPr="00F72690" w:rsidRDefault="00367DC6" w:rsidP="00367D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Any change in the physical appearance of the reagent may indicate deterioration.</w:t>
            </w:r>
          </w:p>
        </w:tc>
      </w:tr>
      <w:tr w:rsidR="00793939" w:rsidRPr="00F72690" w14:paraId="48E00F79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7D741" w14:textId="77777777" w:rsidR="00793939" w:rsidRPr="00F72690" w:rsidRDefault="00793939" w:rsidP="00DD604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</w:t>
            </w:r>
            <w:r w:rsidR="00DD604C"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ype of sample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95AF" w14:textId="298D3D39" w:rsidR="00793939" w:rsidRPr="00F72690" w:rsidRDefault="00DD604C" w:rsidP="00DD604C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It can be used </w:t>
            </w:r>
            <w:r w:rsidR="00CC07BB" w:rsidRPr="00F72690">
              <w:rPr>
                <w:rFonts w:ascii="Arial" w:hAnsi="Arial" w:cs="Arial"/>
                <w:sz w:val="20"/>
                <w:szCs w:val="20"/>
                <w:lang w:val="en-US"/>
              </w:rPr>
              <w:t>for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 PB, cord blood, CSF and bone </w:t>
            </w:r>
            <w:r w:rsidR="00CC07BB" w:rsidRPr="00F72690">
              <w:rPr>
                <w:rFonts w:ascii="Arial" w:hAnsi="Arial" w:cs="Arial"/>
                <w:sz w:val="20"/>
                <w:szCs w:val="20"/>
                <w:lang w:val="en-US"/>
              </w:rPr>
              <w:t>marrow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 samples.</w:t>
            </w:r>
          </w:p>
        </w:tc>
      </w:tr>
      <w:tr w:rsidR="00793939" w:rsidRPr="00F72690" w14:paraId="3CE89DB5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E77F0" w14:textId="77777777" w:rsidR="00793939" w:rsidRPr="00F72690" w:rsidRDefault="00B418AA" w:rsidP="0079393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Type of anticoagulant used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C0A00" w14:textId="2A728DC6" w:rsidR="00793939" w:rsidRPr="00F72690" w:rsidRDefault="00B418AA" w:rsidP="00B418AA">
            <w:p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Trans</w:t>
            </w:r>
            <w:r w:rsidR="00CC07BB" w:rsidRPr="00F72690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ix</w:t>
            </w:r>
            <w:r w:rsidR="00CC07BB" w:rsidRPr="00F72690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TM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 can be used with all commonly used anticoagulants </w:t>
            </w:r>
            <w:r w:rsidR="00793939" w:rsidRPr="00F72690">
              <w:rPr>
                <w:rFonts w:ascii="Arial" w:hAnsi="Arial" w:cs="Arial"/>
                <w:sz w:val="20"/>
                <w:szCs w:val="20"/>
                <w:lang w:val="en-US"/>
              </w:rPr>
              <w:t>(K3EDTA, citrat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="00793939" w:rsidRPr="00F72690">
              <w:rPr>
                <w:rFonts w:ascii="Arial" w:hAnsi="Arial" w:cs="Arial"/>
                <w:sz w:val="20"/>
                <w:szCs w:val="20"/>
                <w:lang w:val="en-US"/>
              </w:rPr>
              <w:t>, etc.).</w:t>
            </w:r>
          </w:p>
        </w:tc>
      </w:tr>
      <w:tr w:rsidR="00793939" w:rsidRPr="00F72690" w14:paraId="1338A0C3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FE52" w14:textId="07B5A526" w:rsidR="00793939" w:rsidRPr="00F72690" w:rsidRDefault="006D4387" w:rsidP="00793939">
            <w:p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bCs/>
                <w:sz w:val="20"/>
                <w:lang w:val="en-US"/>
              </w:rPr>
              <w:t xml:space="preserve">Storage and </w:t>
            </w:r>
            <w:r w:rsidR="00CC07BB" w:rsidRPr="00F72690">
              <w:rPr>
                <w:rFonts w:ascii="Arial" w:hAnsi="Arial" w:cs="Arial"/>
                <w:b/>
                <w:bCs/>
                <w:sz w:val="20"/>
                <w:lang w:val="en-US"/>
              </w:rPr>
              <w:t>s</w:t>
            </w:r>
            <w:r w:rsidRPr="00F72690">
              <w:rPr>
                <w:rFonts w:ascii="Arial" w:hAnsi="Arial" w:cs="Arial"/>
                <w:b/>
                <w:bCs/>
                <w:sz w:val="20"/>
                <w:lang w:val="en-US"/>
              </w:rPr>
              <w:t>tability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7A44" w14:textId="77777777" w:rsidR="00793939" w:rsidRPr="00F72690" w:rsidRDefault="00793939" w:rsidP="00B418A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F7269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en-US"/>
              </w:rPr>
              <w:t>º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C: </w:t>
            </w:r>
            <w:r w:rsidR="00B418AA" w:rsidRPr="00F72690">
              <w:rPr>
                <w:rFonts w:ascii="Arial" w:hAnsi="Arial" w:cs="Arial"/>
                <w:sz w:val="20"/>
                <w:szCs w:val="20"/>
                <w:lang w:val="en-US"/>
              </w:rPr>
              <w:t>The sample is suitable for up to 10 days after collection.</w:t>
            </w:r>
          </w:p>
          <w:p w14:paraId="206A3A74" w14:textId="219F38CE" w:rsidR="00B418AA" w:rsidRPr="00F72690" w:rsidRDefault="00793939" w:rsidP="00B418A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18-2</w:t>
            </w:r>
            <w:r w:rsidR="008725EF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F7269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en-US"/>
              </w:rPr>
              <w:t>º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C: </w:t>
            </w:r>
            <w:r w:rsidR="00B418AA" w:rsidRPr="00F72690">
              <w:rPr>
                <w:rFonts w:ascii="Arial" w:hAnsi="Arial" w:cs="Arial"/>
                <w:sz w:val="20"/>
                <w:szCs w:val="20"/>
                <w:lang w:val="en-US"/>
              </w:rPr>
              <w:t>Preservation until 7 days after collection.</w:t>
            </w:r>
          </w:p>
          <w:p w14:paraId="26512D03" w14:textId="2C302E05" w:rsidR="00793939" w:rsidRPr="00F72690" w:rsidRDefault="008725EF" w:rsidP="00B418AA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  <w:r w:rsidR="00793939" w:rsidRPr="00F7269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en-US"/>
              </w:rPr>
              <w:t>º</w:t>
            </w:r>
            <w:r w:rsidR="00793939"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C: </w:t>
            </w:r>
            <w:r w:rsidR="00B418AA" w:rsidRPr="00F72690">
              <w:rPr>
                <w:rFonts w:ascii="Arial" w:hAnsi="Arial" w:cs="Arial"/>
                <w:sz w:val="20"/>
                <w:szCs w:val="20"/>
                <w:lang w:val="en-US"/>
              </w:rPr>
              <w:t>Stability up to 3 days</w:t>
            </w:r>
            <w:r w:rsidR="00793939" w:rsidRPr="00F72690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793939" w:rsidRPr="00F72690" w14:paraId="74DF31BD" w14:textId="77777777" w:rsidTr="00CF1E81"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C160E" w14:textId="77777777" w:rsidR="00793939" w:rsidRPr="00F72690" w:rsidRDefault="00B418AA" w:rsidP="0079393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b/>
                <w:sz w:val="20"/>
                <w:szCs w:val="20"/>
                <w:lang w:val="en-US"/>
              </w:rPr>
              <w:t>Types of analysis</w:t>
            </w:r>
          </w:p>
        </w:tc>
        <w:tc>
          <w:tcPr>
            <w:tcW w:w="3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0048" w14:textId="77777777" w:rsidR="00B418AA" w:rsidRPr="00F72690" w:rsidRDefault="00B418AA" w:rsidP="00793939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r w:rsidR="00793939" w:rsidRPr="00F72690">
              <w:rPr>
                <w:rFonts w:ascii="Arial" w:hAnsi="Arial" w:cs="Arial"/>
                <w:sz w:val="20"/>
                <w:szCs w:val="20"/>
                <w:lang w:val="en-US"/>
              </w:rPr>
              <w:t>muno</w:t>
            </w: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 xml:space="preserve">phenotype by flow cytometry. </w:t>
            </w:r>
          </w:p>
          <w:p w14:paraId="7F82CB41" w14:textId="77777777" w:rsidR="00B418AA" w:rsidRPr="00F72690" w:rsidRDefault="00B418AA" w:rsidP="00B418AA">
            <w:p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F72690">
              <w:rPr>
                <w:rFonts w:ascii="Arial" w:hAnsi="Arial" w:cs="Arial"/>
                <w:sz w:val="20"/>
                <w:szCs w:val="20"/>
                <w:lang w:val="en-US"/>
              </w:rPr>
              <w:t>Counts of lymphocyte subpopulations, etc.</w:t>
            </w:r>
          </w:p>
          <w:p w14:paraId="57BC7B9E" w14:textId="77777777" w:rsidR="00793939" w:rsidRPr="00F72690" w:rsidRDefault="00793939" w:rsidP="00793939">
            <w:pPr>
              <w:jc w:val="both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</w:tbl>
    <w:p w14:paraId="31841B98" w14:textId="77777777" w:rsidR="00793939" w:rsidRPr="00F72690" w:rsidRDefault="00793939" w:rsidP="00793939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4235A7B" w14:textId="77777777" w:rsidR="00793939" w:rsidRPr="00F72690" w:rsidRDefault="00793939" w:rsidP="00793939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B52E65E" w14:textId="77777777" w:rsidR="00B418AA" w:rsidRPr="00F72690" w:rsidRDefault="00B418AA" w:rsidP="00793939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65C7B24" w14:textId="77777777" w:rsidR="00B418AA" w:rsidRPr="00F72690" w:rsidRDefault="00B418AA" w:rsidP="00793939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4ECE97F" w14:textId="77777777" w:rsidR="00B418AA" w:rsidRPr="00F72690" w:rsidRDefault="00B418AA" w:rsidP="00793939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FC689AC" w14:textId="77777777" w:rsidR="00B418AA" w:rsidRPr="00F72690" w:rsidRDefault="00B418AA" w:rsidP="00793939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E9C71D6" w14:textId="77777777" w:rsidR="00B418AA" w:rsidRPr="00F72690" w:rsidRDefault="00B418AA" w:rsidP="00793939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2C7FD60" w14:textId="77777777" w:rsidR="00793939" w:rsidRPr="00F72690" w:rsidRDefault="00793939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D503587" w14:textId="77777777" w:rsidR="008A55C4" w:rsidRPr="00F72690" w:rsidRDefault="008A55C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92233DD" w14:textId="77777777" w:rsidR="00714B64" w:rsidRPr="00F72690" w:rsidRDefault="00714B6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02C8B7E" w14:textId="77777777" w:rsidR="00714B64" w:rsidRDefault="00714B6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4F624577" w14:textId="77777777" w:rsidR="008725EF" w:rsidRDefault="008725EF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080FC34C" w14:textId="77777777" w:rsidR="008725EF" w:rsidRDefault="008725EF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FC3DEA6" w14:textId="77777777" w:rsidR="008725EF" w:rsidRPr="00F72690" w:rsidRDefault="008725EF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17F00AF6" w14:textId="77777777" w:rsidR="00714B64" w:rsidRPr="00F72690" w:rsidRDefault="00714B6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6EE13CF5" w14:textId="77777777" w:rsidR="00714B64" w:rsidRPr="00F72690" w:rsidRDefault="00714B6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1EC68AE" w14:textId="77777777" w:rsidR="008A55C4" w:rsidRPr="00F72690" w:rsidRDefault="008A55C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7578C7C7" w14:textId="77777777" w:rsidR="008A55C4" w:rsidRPr="00F72690" w:rsidRDefault="008A55C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Evaluadores nacionales sugeridos:</w:t>
      </w:r>
    </w:p>
    <w:p w14:paraId="35952510" w14:textId="77777777" w:rsidR="008A55C4" w:rsidRPr="00F72690" w:rsidRDefault="008A55C4" w:rsidP="00DA480A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35BBB5BF" w14:textId="77777777" w:rsidR="008A55C4" w:rsidRPr="00F72690" w:rsidRDefault="008A55C4" w:rsidP="008A55C4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lastRenderedPageBreak/>
        <w:t xml:space="preserve">Nombre: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John Mario González Escobar PhD</w:t>
      </w:r>
    </w:p>
    <w:p w14:paraId="7D383F8B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Grupo de Ciencias Básicas Médicas Universidad de los Andes</w:t>
      </w:r>
    </w:p>
    <w:p w14:paraId="71EAAB8F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1" w:history="1">
        <w:r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johgonza@uniandes.edu.co</w:t>
        </w:r>
      </w:hyperlink>
    </w:p>
    <w:p w14:paraId="52C474B9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55BECD13" w14:textId="77777777" w:rsidR="008A55C4" w:rsidRPr="00F72690" w:rsidRDefault="008A55C4" w:rsidP="008A55C4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Nombre: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Alba Lucía Cómbita Rojas PhD</w:t>
      </w:r>
    </w:p>
    <w:p w14:paraId="13CE3303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Grupo de investigación en Biología del Cáncer Instituto Nacional de Cancerología</w:t>
      </w:r>
    </w:p>
    <w:p w14:paraId="6887BD26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2" w:history="1">
        <w:r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acombita@cancer.gov.co</w:t>
        </w:r>
      </w:hyperlink>
    </w:p>
    <w:p w14:paraId="3A704A73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00E4E9FC" w14:textId="77777777" w:rsidR="008A55C4" w:rsidRPr="00F72690" w:rsidRDefault="008A55C4" w:rsidP="008A55C4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Nombre: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Wendy Nieto PhD</w:t>
      </w:r>
    </w:p>
    <w:p w14:paraId="68F1119B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Grupo de investigación Biomédica Traslacional Fundación Cardiovascular </w:t>
      </w:r>
    </w:p>
    <w:p w14:paraId="033D55D5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3" w:history="1">
        <w:r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wnieto2005@yahoo.es</w:t>
        </w:r>
      </w:hyperlink>
    </w:p>
    <w:p w14:paraId="6312883F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lang w:val="en-US"/>
        </w:rPr>
      </w:pPr>
    </w:p>
    <w:p w14:paraId="5901B7BF" w14:textId="77777777" w:rsidR="008A55C4" w:rsidRPr="00F72690" w:rsidRDefault="008A55C4" w:rsidP="008A55C4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Nombre: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Martha Romero PhD</w:t>
      </w:r>
    </w:p>
    <w:p w14:paraId="31F30995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Grupo de Patología Fundación Santa Fe de Bogotá </w:t>
      </w:r>
    </w:p>
    <w:p w14:paraId="53C361E2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4" w:history="1">
        <w:r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sanmalili@yahoo.com.ar</w:t>
        </w:r>
      </w:hyperlink>
    </w:p>
    <w:p w14:paraId="098F0341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4E7C9A85" w14:textId="77777777" w:rsidR="008A55C4" w:rsidRPr="00F72690" w:rsidRDefault="008A55C4" w:rsidP="008A55C4">
      <w:pPr>
        <w:pStyle w:val="Prrafodelista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>Evaluadores internacionales sugeridos:</w:t>
      </w:r>
    </w:p>
    <w:p w14:paraId="1D40CC37" w14:textId="77777777" w:rsidR="008A55C4" w:rsidRPr="00F72690" w:rsidRDefault="008A55C4" w:rsidP="008A55C4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59E72309" w14:textId="77777777" w:rsidR="008A55C4" w:rsidRPr="00F72690" w:rsidRDefault="008A55C4" w:rsidP="008A55C4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Nombre: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Juan Flores Montero MD. PhD (cand)</w:t>
      </w:r>
    </w:p>
    <w:p w14:paraId="1337EDEF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Servicio de citometría </w:t>
      </w:r>
      <w:r w:rsidR="00CF05C3"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Centro de Investigación del Cáncer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Universidad de Salamanca-España</w:t>
      </w:r>
    </w:p>
    <w:p w14:paraId="63AF9F3F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5" w:history="1">
        <w:r w:rsidR="00D26DA9"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jaflores@usal.es</w:t>
        </w:r>
      </w:hyperlink>
    </w:p>
    <w:p w14:paraId="637D2148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5272A87D" w14:textId="77777777" w:rsidR="008A55C4" w:rsidRPr="00F72690" w:rsidRDefault="008A55C4" w:rsidP="008A55C4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Nombre: </w:t>
      </w:r>
      <w:r w:rsidR="00D26DA9" w:rsidRPr="00F72690">
        <w:rPr>
          <w:rFonts w:ascii="Arial" w:hAnsi="Arial" w:cs="Arial"/>
          <w:sz w:val="24"/>
          <w:szCs w:val="24"/>
          <w:u w:val="single"/>
          <w:lang w:val="en-US"/>
        </w:rPr>
        <w:t>Ricardo Duque MD.</w:t>
      </w:r>
    </w:p>
    <w:p w14:paraId="13B69B61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="00D26DA9"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Bartow Regional Medical Center Florida. </w:t>
      </w:r>
    </w:p>
    <w:p w14:paraId="5F739527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6" w:history="1">
        <w:r w:rsidR="00D26DA9"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redu@icloud.com</w:t>
        </w:r>
      </w:hyperlink>
    </w:p>
    <w:p w14:paraId="702DECDB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2CE478C8" w14:textId="77777777" w:rsidR="008A55C4" w:rsidRPr="00F72690" w:rsidRDefault="008A55C4" w:rsidP="008A55C4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Nombre: </w:t>
      </w:r>
      <w:r w:rsidR="007F5310" w:rsidRPr="00F72690">
        <w:rPr>
          <w:rFonts w:ascii="Arial" w:hAnsi="Arial" w:cs="Arial"/>
          <w:sz w:val="24"/>
          <w:szCs w:val="24"/>
          <w:u w:val="single"/>
          <w:lang w:val="en-US"/>
        </w:rPr>
        <w:t>Elaine Sobral da Costa MD</w:t>
      </w:r>
    </w:p>
    <w:p w14:paraId="53FA67CC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="007F5310" w:rsidRPr="00F72690">
        <w:rPr>
          <w:rFonts w:ascii="Arial" w:hAnsi="Arial" w:cs="Arial"/>
          <w:sz w:val="24"/>
          <w:szCs w:val="24"/>
          <w:u w:val="single"/>
          <w:lang w:val="en-US"/>
        </w:rPr>
        <w:t>Departamento de Pediatría da Faculdade de Medicina da UFRJ Brasil.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</w:p>
    <w:p w14:paraId="486CE077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7" w:history="1">
        <w:r w:rsidR="007F5310"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elainesc@centroin.com.br</w:t>
        </w:r>
      </w:hyperlink>
    </w:p>
    <w:p w14:paraId="13EC0987" w14:textId="77777777" w:rsidR="007F5310" w:rsidRPr="00F72690" w:rsidRDefault="007F5310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613640C8" w14:textId="77777777" w:rsidR="00B96E7B" w:rsidRPr="00F72690" w:rsidRDefault="00B96E7B" w:rsidP="00B96E7B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Nombre: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Juana Ciudad PhD</w:t>
      </w:r>
    </w:p>
    <w:p w14:paraId="79601018" w14:textId="77777777" w:rsidR="00B96E7B" w:rsidRPr="00F72690" w:rsidRDefault="00B96E7B" w:rsidP="00B96E7B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Afiliación institucional: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Servicio de citometría </w:t>
      </w:r>
      <w:r w:rsidR="00CF05C3" w:rsidRPr="00F72690">
        <w:rPr>
          <w:rFonts w:ascii="Arial" w:hAnsi="Arial" w:cs="Arial"/>
          <w:sz w:val="24"/>
          <w:szCs w:val="24"/>
          <w:u w:val="single"/>
          <w:lang w:val="en-US"/>
        </w:rPr>
        <w:t xml:space="preserve">Centro de Investigación del Cáncer </w:t>
      </w:r>
      <w:r w:rsidRPr="00F72690">
        <w:rPr>
          <w:rFonts w:ascii="Arial" w:hAnsi="Arial" w:cs="Arial"/>
          <w:sz w:val="24"/>
          <w:szCs w:val="24"/>
          <w:u w:val="single"/>
          <w:lang w:val="en-US"/>
        </w:rPr>
        <w:t>Universidad de Salamanca-España</w:t>
      </w:r>
    </w:p>
    <w:p w14:paraId="755667F2" w14:textId="77777777" w:rsidR="00B96E7B" w:rsidRPr="00F72690" w:rsidRDefault="00B96E7B" w:rsidP="00B96E7B">
      <w:pPr>
        <w:pStyle w:val="Prrafodelista"/>
        <w:ind w:left="1080"/>
        <w:rPr>
          <w:rFonts w:ascii="Arial" w:hAnsi="Arial" w:cs="Arial"/>
          <w:sz w:val="24"/>
          <w:szCs w:val="24"/>
          <w:lang w:val="en-US"/>
        </w:rPr>
      </w:pPr>
      <w:r w:rsidRPr="00F72690">
        <w:rPr>
          <w:rFonts w:ascii="Arial" w:hAnsi="Arial" w:cs="Arial"/>
          <w:sz w:val="24"/>
          <w:szCs w:val="24"/>
          <w:lang w:val="en-US"/>
        </w:rPr>
        <w:t xml:space="preserve">Correo: </w:t>
      </w:r>
      <w:hyperlink r:id="rId48" w:history="1">
        <w:r w:rsidR="00CF05C3" w:rsidRPr="00F72690">
          <w:rPr>
            <w:rStyle w:val="Hipervnculo"/>
            <w:rFonts w:ascii="Arial" w:hAnsi="Arial" w:cs="Arial"/>
            <w:sz w:val="24"/>
            <w:szCs w:val="24"/>
            <w:lang w:val="en-US"/>
          </w:rPr>
          <w:t>ciudad@usal.es</w:t>
        </w:r>
      </w:hyperlink>
    </w:p>
    <w:p w14:paraId="0EDE993E" w14:textId="77777777" w:rsidR="00CF05C3" w:rsidRPr="00F72690" w:rsidRDefault="00CF05C3" w:rsidP="00B96E7B">
      <w:pPr>
        <w:pStyle w:val="Prrafodelista"/>
        <w:ind w:left="1080"/>
        <w:rPr>
          <w:rFonts w:ascii="Arial" w:hAnsi="Arial" w:cs="Arial"/>
          <w:sz w:val="24"/>
          <w:szCs w:val="24"/>
          <w:lang w:val="en-US"/>
        </w:rPr>
      </w:pPr>
    </w:p>
    <w:p w14:paraId="0CA98969" w14:textId="77777777" w:rsidR="007F5310" w:rsidRPr="00F72690" w:rsidRDefault="007F5310" w:rsidP="00B96E7B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5F094939" w14:textId="77777777" w:rsidR="007F5310" w:rsidRPr="00F72690" w:rsidRDefault="007F5310" w:rsidP="007F531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024B05DF" w14:textId="77777777" w:rsidR="007F5310" w:rsidRPr="00F72690" w:rsidRDefault="007F5310" w:rsidP="007F5310">
      <w:pPr>
        <w:pStyle w:val="Prrafodelista"/>
        <w:ind w:left="1080"/>
        <w:rPr>
          <w:rFonts w:ascii="Arial" w:hAnsi="Arial" w:cs="Arial"/>
          <w:sz w:val="24"/>
          <w:szCs w:val="24"/>
          <w:lang w:val="en-US"/>
        </w:rPr>
      </w:pPr>
    </w:p>
    <w:p w14:paraId="132D00A6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u w:val="single"/>
          <w:lang w:val="en-US"/>
        </w:rPr>
      </w:pPr>
    </w:p>
    <w:p w14:paraId="407EA278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lang w:val="en-US"/>
        </w:rPr>
      </w:pPr>
    </w:p>
    <w:p w14:paraId="552BAEFB" w14:textId="77777777" w:rsidR="008A55C4" w:rsidRPr="00F72690" w:rsidRDefault="008A55C4" w:rsidP="008A55C4">
      <w:pPr>
        <w:pStyle w:val="Prrafodelista"/>
        <w:ind w:left="1080"/>
        <w:rPr>
          <w:rFonts w:ascii="Arial" w:hAnsi="Arial" w:cs="Arial"/>
          <w:sz w:val="24"/>
          <w:szCs w:val="24"/>
          <w:lang w:val="en-US"/>
        </w:rPr>
      </w:pPr>
    </w:p>
    <w:sectPr w:rsidR="008A55C4" w:rsidRPr="00F72690" w:rsidSect="00824D17">
      <w:footerReference w:type="defaul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D2EFC" w14:textId="77777777" w:rsidR="0098564C" w:rsidRDefault="0098564C" w:rsidP="006F35C6">
      <w:pPr>
        <w:spacing w:after="0" w:line="240" w:lineRule="auto"/>
      </w:pPr>
      <w:r>
        <w:separator/>
      </w:r>
    </w:p>
  </w:endnote>
  <w:endnote w:type="continuationSeparator" w:id="0">
    <w:p w14:paraId="59B5E549" w14:textId="77777777" w:rsidR="0098564C" w:rsidRDefault="0098564C" w:rsidP="006F3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vP7C81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dvOT46dcae8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03954"/>
      <w:docPartObj>
        <w:docPartGallery w:val="Page Numbers (Bottom of Page)"/>
        <w:docPartUnique/>
      </w:docPartObj>
    </w:sdtPr>
    <w:sdtEndPr/>
    <w:sdtContent>
      <w:p w14:paraId="56302034" w14:textId="213B9C16" w:rsidR="00F72690" w:rsidRDefault="00F72690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687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F504E53" w14:textId="77777777" w:rsidR="00F72690" w:rsidRDefault="00F726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847A3" w14:textId="77777777" w:rsidR="0098564C" w:rsidRDefault="0098564C" w:rsidP="006F35C6">
      <w:pPr>
        <w:spacing w:after="0" w:line="240" w:lineRule="auto"/>
      </w:pPr>
      <w:r>
        <w:separator/>
      </w:r>
    </w:p>
  </w:footnote>
  <w:footnote w:type="continuationSeparator" w:id="0">
    <w:p w14:paraId="24E8DA61" w14:textId="77777777" w:rsidR="0098564C" w:rsidRDefault="0098564C" w:rsidP="006F3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17C8C"/>
    <w:multiLevelType w:val="hybridMultilevel"/>
    <w:tmpl w:val="49CCAB14"/>
    <w:lvl w:ilvl="0" w:tplc="89703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FC2831"/>
    <w:multiLevelType w:val="hybridMultilevel"/>
    <w:tmpl w:val="3AFC4BA8"/>
    <w:lvl w:ilvl="0" w:tplc="4A4CC74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1210C"/>
    <w:multiLevelType w:val="hybridMultilevel"/>
    <w:tmpl w:val="1612F0BE"/>
    <w:lvl w:ilvl="0" w:tplc="64E87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9ED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C2E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68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940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E4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24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EE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24C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3D6D9F"/>
    <w:multiLevelType w:val="hybridMultilevel"/>
    <w:tmpl w:val="6C0C6AE8"/>
    <w:lvl w:ilvl="0" w:tplc="D982E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00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65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00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A9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9EC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2D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B6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89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8A6EB4"/>
    <w:multiLevelType w:val="hybridMultilevel"/>
    <w:tmpl w:val="0A1047A8"/>
    <w:lvl w:ilvl="0" w:tplc="240A0017">
      <w:start w:val="1"/>
      <w:numFmt w:val="low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 w15:restartNumberingAfterBreak="0">
    <w:nsid w:val="25641681"/>
    <w:multiLevelType w:val="hybridMultilevel"/>
    <w:tmpl w:val="33E2AFA6"/>
    <w:lvl w:ilvl="0" w:tplc="E38C24A2">
      <w:start w:val="1"/>
      <w:numFmt w:val="decimal"/>
      <w:lvlText w:val="%1."/>
      <w:lvlJc w:val="left"/>
      <w:pPr>
        <w:ind w:left="1920" w:hanging="360"/>
      </w:pPr>
      <w:rPr>
        <w:rFonts w:ascii="Arial" w:eastAsia="Times New Roman" w:hAnsi="Arial" w:cs="Arial" w:hint="default"/>
        <w:b/>
        <w:sz w:val="20"/>
      </w:rPr>
    </w:lvl>
    <w:lvl w:ilvl="1" w:tplc="240A0019">
      <w:start w:val="1"/>
      <w:numFmt w:val="lowerLetter"/>
      <w:lvlText w:val="%2."/>
      <w:lvlJc w:val="left"/>
      <w:pPr>
        <w:ind w:left="3204" w:hanging="360"/>
      </w:pPr>
    </w:lvl>
    <w:lvl w:ilvl="2" w:tplc="240A001B" w:tentative="1">
      <w:start w:val="1"/>
      <w:numFmt w:val="lowerRoman"/>
      <w:lvlText w:val="%3."/>
      <w:lvlJc w:val="right"/>
      <w:pPr>
        <w:ind w:left="3924" w:hanging="180"/>
      </w:pPr>
    </w:lvl>
    <w:lvl w:ilvl="3" w:tplc="240A000F" w:tentative="1">
      <w:start w:val="1"/>
      <w:numFmt w:val="decimal"/>
      <w:lvlText w:val="%4."/>
      <w:lvlJc w:val="left"/>
      <w:pPr>
        <w:ind w:left="4644" w:hanging="360"/>
      </w:pPr>
    </w:lvl>
    <w:lvl w:ilvl="4" w:tplc="240A0019" w:tentative="1">
      <w:start w:val="1"/>
      <w:numFmt w:val="lowerLetter"/>
      <w:lvlText w:val="%5."/>
      <w:lvlJc w:val="left"/>
      <w:pPr>
        <w:ind w:left="5364" w:hanging="360"/>
      </w:pPr>
    </w:lvl>
    <w:lvl w:ilvl="5" w:tplc="240A001B" w:tentative="1">
      <w:start w:val="1"/>
      <w:numFmt w:val="lowerRoman"/>
      <w:lvlText w:val="%6."/>
      <w:lvlJc w:val="right"/>
      <w:pPr>
        <w:ind w:left="6084" w:hanging="180"/>
      </w:pPr>
    </w:lvl>
    <w:lvl w:ilvl="6" w:tplc="240A000F" w:tentative="1">
      <w:start w:val="1"/>
      <w:numFmt w:val="decimal"/>
      <w:lvlText w:val="%7."/>
      <w:lvlJc w:val="left"/>
      <w:pPr>
        <w:ind w:left="6804" w:hanging="360"/>
      </w:pPr>
    </w:lvl>
    <w:lvl w:ilvl="7" w:tplc="240A0019" w:tentative="1">
      <w:start w:val="1"/>
      <w:numFmt w:val="lowerLetter"/>
      <w:lvlText w:val="%8."/>
      <w:lvlJc w:val="left"/>
      <w:pPr>
        <w:ind w:left="7524" w:hanging="360"/>
      </w:pPr>
    </w:lvl>
    <w:lvl w:ilvl="8" w:tplc="2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 w15:restartNumberingAfterBreak="0">
    <w:nsid w:val="29392503"/>
    <w:multiLevelType w:val="hybridMultilevel"/>
    <w:tmpl w:val="D36A357E"/>
    <w:lvl w:ilvl="0" w:tplc="BE9841C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F092B"/>
    <w:multiLevelType w:val="multilevel"/>
    <w:tmpl w:val="66FC4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786" w:hanging="360"/>
      </w:pPr>
      <w:rPr>
        <w:rFonts w:asciiTheme="minorHAnsi" w:eastAsiaTheme="minorHAnsi" w:hAnsiTheme="minorHAnsi" w:cstheme="minorBidi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FF924D5"/>
    <w:multiLevelType w:val="multilevel"/>
    <w:tmpl w:val="64BE6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092ACD"/>
    <w:multiLevelType w:val="hybridMultilevel"/>
    <w:tmpl w:val="9B602046"/>
    <w:lvl w:ilvl="0" w:tplc="7C1EF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0663E"/>
    <w:multiLevelType w:val="hybridMultilevel"/>
    <w:tmpl w:val="EBF845B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991820"/>
    <w:multiLevelType w:val="hybridMultilevel"/>
    <w:tmpl w:val="7B40D49E"/>
    <w:lvl w:ilvl="0" w:tplc="4626945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BC7DB6"/>
    <w:multiLevelType w:val="hybridMultilevel"/>
    <w:tmpl w:val="33E2AFA6"/>
    <w:lvl w:ilvl="0" w:tplc="E38C24A2">
      <w:start w:val="1"/>
      <w:numFmt w:val="decimal"/>
      <w:lvlText w:val="%1."/>
      <w:lvlJc w:val="left"/>
      <w:pPr>
        <w:ind w:left="1920" w:hanging="360"/>
      </w:pPr>
      <w:rPr>
        <w:rFonts w:ascii="Arial" w:eastAsia="Times New Roman" w:hAnsi="Arial" w:cs="Arial" w:hint="default"/>
        <w:b/>
        <w:sz w:val="20"/>
      </w:rPr>
    </w:lvl>
    <w:lvl w:ilvl="1" w:tplc="240A0019">
      <w:start w:val="1"/>
      <w:numFmt w:val="lowerLetter"/>
      <w:lvlText w:val="%2."/>
      <w:lvlJc w:val="left"/>
      <w:pPr>
        <w:ind w:left="3204" w:hanging="360"/>
      </w:pPr>
    </w:lvl>
    <w:lvl w:ilvl="2" w:tplc="240A001B" w:tentative="1">
      <w:start w:val="1"/>
      <w:numFmt w:val="lowerRoman"/>
      <w:lvlText w:val="%3."/>
      <w:lvlJc w:val="right"/>
      <w:pPr>
        <w:ind w:left="3924" w:hanging="180"/>
      </w:pPr>
    </w:lvl>
    <w:lvl w:ilvl="3" w:tplc="240A000F" w:tentative="1">
      <w:start w:val="1"/>
      <w:numFmt w:val="decimal"/>
      <w:lvlText w:val="%4."/>
      <w:lvlJc w:val="left"/>
      <w:pPr>
        <w:ind w:left="4644" w:hanging="360"/>
      </w:pPr>
    </w:lvl>
    <w:lvl w:ilvl="4" w:tplc="240A0019" w:tentative="1">
      <w:start w:val="1"/>
      <w:numFmt w:val="lowerLetter"/>
      <w:lvlText w:val="%5."/>
      <w:lvlJc w:val="left"/>
      <w:pPr>
        <w:ind w:left="5364" w:hanging="360"/>
      </w:pPr>
    </w:lvl>
    <w:lvl w:ilvl="5" w:tplc="240A001B" w:tentative="1">
      <w:start w:val="1"/>
      <w:numFmt w:val="lowerRoman"/>
      <w:lvlText w:val="%6."/>
      <w:lvlJc w:val="right"/>
      <w:pPr>
        <w:ind w:left="6084" w:hanging="180"/>
      </w:pPr>
    </w:lvl>
    <w:lvl w:ilvl="6" w:tplc="240A000F" w:tentative="1">
      <w:start w:val="1"/>
      <w:numFmt w:val="decimal"/>
      <w:lvlText w:val="%7."/>
      <w:lvlJc w:val="left"/>
      <w:pPr>
        <w:ind w:left="6804" w:hanging="360"/>
      </w:pPr>
    </w:lvl>
    <w:lvl w:ilvl="7" w:tplc="240A0019" w:tentative="1">
      <w:start w:val="1"/>
      <w:numFmt w:val="lowerLetter"/>
      <w:lvlText w:val="%8."/>
      <w:lvlJc w:val="left"/>
      <w:pPr>
        <w:ind w:left="7524" w:hanging="360"/>
      </w:pPr>
    </w:lvl>
    <w:lvl w:ilvl="8" w:tplc="2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 w15:restartNumberingAfterBreak="0">
    <w:nsid w:val="60642FB4"/>
    <w:multiLevelType w:val="hybridMultilevel"/>
    <w:tmpl w:val="600E820A"/>
    <w:lvl w:ilvl="0" w:tplc="489C198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01827"/>
    <w:multiLevelType w:val="hybridMultilevel"/>
    <w:tmpl w:val="B0A678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02AC7"/>
    <w:multiLevelType w:val="hybridMultilevel"/>
    <w:tmpl w:val="A8705A4A"/>
    <w:lvl w:ilvl="0" w:tplc="228E0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E41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CE3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807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40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F08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0E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64F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03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F31044F"/>
    <w:multiLevelType w:val="hybridMultilevel"/>
    <w:tmpl w:val="A6B027A2"/>
    <w:lvl w:ilvl="0" w:tplc="F548778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13D76"/>
    <w:multiLevelType w:val="hybridMultilevel"/>
    <w:tmpl w:val="17B4D6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B454E8"/>
    <w:multiLevelType w:val="hybridMultilevel"/>
    <w:tmpl w:val="CFC66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A13B3"/>
    <w:multiLevelType w:val="hybridMultilevel"/>
    <w:tmpl w:val="DF10FEB0"/>
    <w:lvl w:ilvl="0" w:tplc="2A240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6F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F66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8B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6E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72A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80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C3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2E2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0"/>
  </w:num>
  <w:num w:numId="3">
    <w:abstractNumId w:val="18"/>
  </w:num>
  <w:num w:numId="4">
    <w:abstractNumId w:val="14"/>
  </w:num>
  <w:num w:numId="5">
    <w:abstractNumId w:val="13"/>
  </w:num>
  <w:num w:numId="6">
    <w:abstractNumId w:val="16"/>
  </w:num>
  <w:num w:numId="7">
    <w:abstractNumId w:val="12"/>
  </w:num>
  <w:num w:numId="8">
    <w:abstractNumId w:val="4"/>
  </w:num>
  <w:num w:numId="9">
    <w:abstractNumId w:val="7"/>
  </w:num>
  <w:num w:numId="10">
    <w:abstractNumId w:val="15"/>
  </w:num>
  <w:num w:numId="11">
    <w:abstractNumId w:val="19"/>
  </w:num>
  <w:num w:numId="12">
    <w:abstractNumId w:val="3"/>
  </w:num>
  <w:num w:numId="13">
    <w:abstractNumId w:val="2"/>
  </w:num>
  <w:num w:numId="14">
    <w:abstractNumId w:val="1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0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9F"/>
    <w:rsid w:val="00003580"/>
    <w:rsid w:val="0000369D"/>
    <w:rsid w:val="00006123"/>
    <w:rsid w:val="00010AE8"/>
    <w:rsid w:val="00011E1A"/>
    <w:rsid w:val="0001584F"/>
    <w:rsid w:val="000174DC"/>
    <w:rsid w:val="000200E2"/>
    <w:rsid w:val="0002224D"/>
    <w:rsid w:val="00023FF8"/>
    <w:rsid w:val="000244E4"/>
    <w:rsid w:val="00027E17"/>
    <w:rsid w:val="000305F3"/>
    <w:rsid w:val="00035D05"/>
    <w:rsid w:val="000426FD"/>
    <w:rsid w:val="000443B6"/>
    <w:rsid w:val="000472AA"/>
    <w:rsid w:val="000507B9"/>
    <w:rsid w:val="000519AA"/>
    <w:rsid w:val="00051D8B"/>
    <w:rsid w:val="00053657"/>
    <w:rsid w:val="00055485"/>
    <w:rsid w:val="00055A6D"/>
    <w:rsid w:val="00060DA6"/>
    <w:rsid w:val="000617B8"/>
    <w:rsid w:val="00062C50"/>
    <w:rsid w:val="00065A6E"/>
    <w:rsid w:val="0006687C"/>
    <w:rsid w:val="000741A3"/>
    <w:rsid w:val="00074729"/>
    <w:rsid w:val="00075491"/>
    <w:rsid w:val="000878A8"/>
    <w:rsid w:val="00094A9E"/>
    <w:rsid w:val="00096E23"/>
    <w:rsid w:val="00097486"/>
    <w:rsid w:val="000A0BA6"/>
    <w:rsid w:val="000A14FE"/>
    <w:rsid w:val="000A4C93"/>
    <w:rsid w:val="000B3589"/>
    <w:rsid w:val="000B386D"/>
    <w:rsid w:val="000B434C"/>
    <w:rsid w:val="000B4BAC"/>
    <w:rsid w:val="000C5F5E"/>
    <w:rsid w:val="000D12D4"/>
    <w:rsid w:val="000D1A1F"/>
    <w:rsid w:val="000D4A96"/>
    <w:rsid w:val="000D5090"/>
    <w:rsid w:val="000D5E12"/>
    <w:rsid w:val="000E1F73"/>
    <w:rsid w:val="000E4B80"/>
    <w:rsid w:val="000E4BBD"/>
    <w:rsid w:val="000E7629"/>
    <w:rsid w:val="000E789E"/>
    <w:rsid w:val="000F232F"/>
    <w:rsid w:val="000F505A"/>
    <w:rsid w:val="000F5F16"/>
    <w:rsid w:val="000F60BE"/>
    <w:rsid w:val="000F7A68"/>
    <w:rsid w:val="0010026C"/>
    <w:rsid w:val="00101C52"/>
    <w:rsid w:val="00102075"/>
    <w:rsid w:val="00103537"/>
    <w:rsid w:val="00110FC7"/>
    <w:rsid w:val="0011235D"/>
    <w:rsid w:val="00112996"/>
    <w:rsid w:val="0011418E"/>
    <w:rsid w:val="00115B48"/>
    <w:rsid w:val="00115FF2"/>
    <w:rsid w:val="00116945"/>
    <w:rsid w:val="00117280"/>
    <w:rsid w:val="00117914"/>
    <w:rsid w:val="00133345"/>
    <w:rsid w:val="00133E11"/>
    <w:rsid w:val="001378B8"/>
    <w:rsid w:val="0014446B"/>
    <w:rsid w:val="00146BA8"/>
    <w:rsid w:val="00147265"/>
    <w:rsid w:val="00147275"/>
    <w:rsid w:val="00152E22"/>
    <w:rsid w:val="0016109F"/>
    <w:rsid w:val="00166DC4"/>
    <w:rsid w:val="00171271"/>
    <w:rsid w:val="0017267C"/>
    <w:rsid w:val="001749B0"/>
    <w:rsid w:val="00175E36"/>
    <w:rsid w:val="00176C2E"/>
    <w:rsid w:val="001831B4"/>
    <w:rsid w:val="00191C72"/>
    <w:rsid w:val="00193060"/>
    <w:rsid w:val="00193FED"/>
    <w:rsid w:val="0019528C"/>
    <w:rsid w:val="00196558"/>
    <w:rsid w:val="00197607"/>
    <w:rsid w:val="001978A6"/>
    <w:rsid w:val="001A0486"/>
    <w:rsid w:val="001A0E06"/>
    <w:rsid w:val="001A0E20"/>
    <w:rsid w:val="001A2031"/>
    <w:rsid w:val="001A20E4"/>
    <w:rsid w:val="001A2B01"/>
    <w:rsid w:val="001A34C7"/>
    <w:rsid w:val="001A3A38"/>
    <w:rsid w:val="001A5BF7"/>
    <w:rsid w:val="001B7605"/>
    <w:rsid w:val="001C15BC"/>
    <w:rsid w:val="001C3B3D"/>
    <w:rsid w:val="001C4E32"/>
    <w:rsid w:val="001C5498"/>
    <w:rsid w:val="001C6F47"/>
    <w:rsid w:val="001D03F0"/>
    <w:rsid w:val="001D1562"/>
    <w:rsid w:val="001D5BA9"/>
    <w:rsid w:val="001D6446"/>
    <w:rsid w:val="001E09E1"/>
    <w:rsid w:val="001E0A56"/>
    <w:rsid w:val="001E3131"/>
    <w:rsid w:val="001E4C58"/>
    <w:rsid w:val="001E5411"/>
    <w:rsid w:val="001E5483"/>
    <w:rsid w:val="001E5FBE"/>
    <w:rsid w:val="001F0BB0"/>
    <w:rsid w:val="001F1741"/>
    <w:rsid w:val="001F2D39"/>
    <w:rsid w:val="001F3140"/>
    <w:rsid w:val="001F54D2"/>
    <w:rsid w:val="001F63C7"/>
    <w:rsid w:val="001F6660"/>
    <w:rsid w:val="002001C0"/>
    <w:rsid w:val="00201423"/>
    <w:rsid w:val="00206856"/>
    <w:rsid w:val="00206CC1"/>
    <w:rsid w:val="0020700F"/>
    <w:rsid w:val="00207A3D"/>
    <w:rsid w:val="00212652"/>
    <w:rsid w:val="00212BFE"/>
    <w:rsid w:val="00213CDF"/>
    <w:rsid w:val="0021788D"/>
    <w:rsid w:val="00224275"/>
    <w:rsid w:val="0023152B"/>
    <w:rsid w:val="00234392"/>
    <w:rsid w:val="002346CA"/>
    <w:rsid w:val="00237D1E"/>
    <w:rsid w:val="00244F1C"/>
    <w:rsid w:val="00245340"/>
    <w:rsid w:val="00260091"/>
    <w:rsid w:val="00262097"/>
    <w:rsid w:val="00262C9A"/>
    <w:rsid w:val="00264F97"/>
    <w:rsid w:val="002665EF"/>
    <w:rsid w:val="00272713"/>
    <w:rsid w:val="00275DF4"/>
    <w:rsid w:val="00281C80"/>
    <w:rsid w:val="00282B8B"/>
    <w:rsid w:val="0029201A"/>
    <w:rsid w:val="002941E1"/>
    <w:rsid w:val="00295B96"/>
    <w:rsid w:val="002960EF"/>
    <w:rsid w:val="002970F1"/>
    <w:rsid w:val="002A04D7"/>
    <w:rsid w:val="002A1021"/>
    <w:rsid w:val="002A4D7F"/>
    <w:rsid w:val="002A6F31"/>
    <w:rsid w:val="002B2EBF"/>
    <w:rsid w:val="002C0290"/>
    <w:rsid w:val="002C06D1"/>
    <w:rsid w:val="002C0DA9"/>
    <w:rsid w:val="002C7785"/>
    <w:rsid w:val="002D24D9"/>
    <w:rsid w:val="002D4F1A"/>
    <w:rsid w:val="002D530A"/>
    <w:rsid w:val="002E3619"/>
    <w:rsid w:val="002E3AB9"/>
    <w:rsid w:val="002E3C0F"/>
    <w:rsid w:val="002E7356"/>
    <w:rsid w:val="002F43A9"/>
    <w:rsid w:val="002F4C65"/>
    <w:rsid w:val="00303062"/>
    <w:rsid w:val="00305651"/>
    <w:rsid w:val="003112BF"/>
    <w:rsid w:val="00316255"/>
    <w:rsid w:val="00321226"/>
    <w:rsid w:val="00322C90"/>
    <w:rsid w:val="00324960"/>
    <w:rsid w:val="00333EA7"/>
    <w:rsid w:val="00337155"/>
    <w:rsid w:val="0034442F"/>
    <w:rsid w:val="0034684B"/>
    <w:rsid w:val="00350408"/>
    <w:rsid w:val="00352264"/>
    <w:rsid w:val="003528D9"/>
    <w:rsid w:val="00356ABB"/>
    <w:rsid w:val="003638DB"/>
    <w:rsid w:val="00367DC6"/>
    <w:rsid w:val="003742D2"/>
    <w:rsid w:val="003744C1"/>
    <w:rsid w:val="00375567"/>
    <w:rsid w:val="003768F9"/>
    <w:rsid w:val="00381EAF"/>
    <w:rsid w:val="0038298B"/>
    <w:rsid w:val="003829F6"/>
    <w:rsid w:val="003846DB"/>
    <w:rsid w:val="003914F9"/>
    <w:rsid w:val="00392526"/>
    <w:rsid w:val="003931B7"/>
    <w:rsid w:val="003941D8"/>
    <w:rsid w:val="00397E9B"/>
    <w:rsid w:val="003A11BD"/>
    <w:rsid w:val="003A1CD7"/>
    <w:rsid w:val="003A32A9"/>
    <w:rsid w:val="003A3C7D"/>
    <w:rsid w:val="003A450C"/>
    <w:rsid w:val="003A54B2"/>
    <w:rsid w:val="003A78A6"/>
    <w:rsid w:val="003B0A07"/>
    <w:rsid w:val="003B68B7"/>
    <w:rsid w:val="003D1474"/>
    <w:rsid w:val="003D4D14"/>
    <w:rsid w:val="003D6D0B"/>
    <w:rsid w:val="003D6F19"/>
    <w:rsid w:val="003E1192"/>
    <w:rsid w:val="003E325A"/>
    <w:rsid w:val="003E40E0"/>
    <w:rsid w:val="003E5093"/>
    <w:rsid w:val="003E63A0"/>
    <w:rsid w:val="003F0B33"/>
    <w:rsid w:val="00415269"/>
    <w:rsid w:val="00417C9B"/>
    <w:rsid w:val="0042149D"/>
    <w:rsid w:val="00426651"/>
    <w:rsid w:val="00430BF7"/>
    <w:rsid w:val="00430CD6"/>
    <w:rsid w:val="00432127"/>
    <w:rsid w:val="00432FFB"/>
    <w:rsid w:val="00433662"/>
    <w:rsid w:val="004359D3"/>
    <w:rsid w:val="00437AFC"/>
    <w:rsid w:val="00440702"/>
    <w:rsid w:val="00444680"/>
    <w:rsid w:val="00444B3F"/>
    <w:rsid w:val="00445DDD"/>
    <w:rsid w:val="00450419"/>
    <w:rsid w:val="00452346"/>
    <w:rsid w:val="0045278B"/>
    <w:rsid w:val="0045626C"/>
    <w:rsid w:val="004564AC"/>
    <w:rsid w:val="004709A0"/>
    <w:rsid w:val="00471040"/>
    <w:rsid w:val="0047291D"/>
    <w:rsid w:val="004759B6"/>
    <w:rsid w:val="00482F42"/>
    <w:rsid w:val="00486CA4"/>
    <w:rsid w:val="00487C06"/>
    <w:rsid w:val="004934E7"/>
    <w:rsid w:val="00493980"/>
    <w:rsid w:val="00494F4E"/>
    <w:rsid w:val="004959C6"/>
    <w:rsid w:val="00497EBF"/>
    <w:rsid w:val="004A1FD6"/>
    <w:rsid w:val="004A3827"/>
    <w:rsid w:val="004A68FA"/>
    <w:rsid w:val="004B421A"/>
    <w:rsid w:val="004B4D6C"/>
    <w:rsid w:val="004C0245"/>
    <w:rsid w:val="004C272E"/>
    <w:rsid w:val="004C6317"/>
    <w:rsid w:val="004C75D4"/>
    <w:rsid w:val="004D087E"/>
    <w:rsid w:val="004D2673"/>
    <w:rsid w:val="004E07ED"/>
    <w:rsid w:val="004E1D88"/>
    <w:rsid w:val="004E2ADA"/>
    <w:rsid w:val="004E3C72"/>
    <w:rsid w:val="004E3D59"/>
    <w:rsid w:val="004E3E20"/>
    <w:rsid w:val="004E58D1"/>
    <w:rsid w:val="004F08F5"/>
    <w:rsid w:val="004F3F09"/>
    <w:rsid w:val="004F53FD"/>
    <w:rsid w:val="004F58E5"/>
    <w:rsid w:val="004F646A"/>
    <w:rsid w:val="004F6D09"/>
    <w:rsid w:val="0050188E"/>
    <w:rsid w:val="00501DCE"/>
    <w:rsid w:val="005042F9"/>
    <w:rsid w:val="00506B0F"/>
    <w:rsid w:val="0050725F"/>
    <w:rsid w:val="005077B7"/>
    <w:rsid w:val="005225CA"/>
    <w:rsid w:val="005262D5"/>
    <w:rsid w:val="005379AC"/>
    <w:rsid w:val="00544B7B"/>
    <w:rsid w:val="00547CBC"/>
    <w:rsid w:val="00550E73"/>
    <w:rsid w:val="0055333C"/>
    <w:rsid w:val="0055382E"/>
    <w:rsid w:val="00554B14"/>
    <w:rsid w:val="005556A8"/>
    <w:rsid w:val="00563721"/>
    <w:rsid w:val="0056580B"/>
    <w:rsid w:val="00567F13"/>
    <w:rsid w:val="00571DF1"/>
    <w:rsid w:val="005743BD"/>
    <w:rsid w:val="00575FA0"/>
    <w:rsid w:val="00581E2E"/>
    <w:rsid w:val="0058303E"/>
    <w:rsid w:val="0058481D"/>
    <w:rsid w:val="005849C2"/>
    <w:rsid w:val="00585AAF"/>
    <w:rsid w:val="00590836"/>
    <w:rsid w:val="00592E5F"/>
    <w:rsid w:val="0059363B"/>
    <w:rsid w:val="005975D3"/>
    <w:rsid w:val="005A475E"/>
    <w:rsid w:val="005A6367"/>
    <w:rsid w:val="005A6447"/>
    <w:rsid w:val="005A6783"/>
    <w:rsid w:val="005A6D43"/>
    <w:rsid w:val="005A6FEA"/>
    <w:rsid w:val="005A7126"/>
    <w:rsid w:val="005B528F"/>
    <w:rsid w:val="005D06B6"/>
    <w:rsid w:val="005D0A29"/>
    <w:rsid w:val="005D58EF"/>
    <w:rsid w:val="005D5ACA"/>
    <w:rsid w:val="005D7C9D"/>
    <w:rsid w:val="005E0153"/>
    <w:rsid w:val="005E13B2"/>
    <w:rsid w:val="005E4194"/>
    <w:rsid w:val="005E75E6"/>
    <w:rsid w:val="005F0B12"/>
    <w:rsid w:val="005F0E75"/>
    <w:rsid w:val="005F119A"/>
    <w:rsid w:val="005F26FE"/>
    <w:rsid w:val="005F2827"/>
    <w:rsid w:val="005F2B50"/>
    <w:rsid w:val="005F4ADF"/>
    <w:rsid w:val="005F51A1"/>
    <w:rsid w:val="006042F7"/>
    <w:rsid w:val="00606AEA"/>
    <w:rsid w:val="00610226"/>
    <w:rsid w:val="00614492"/>
    <w:rsid w:val="006147C6"/>
    <w:rsid w:val="006155B1"/>
    <w:rsid w:val="006209D4"/>
    <w:rsid w:val="006225AB"/>
    <w:rsid w:val="006239F1"/>
    <w:rsid w:val="00623ACC"/>
    <w:rsid w:val="00625A7E"/>
    <w:rsid w:val="00627469"/>
    <w:rsid w:val="00633A81"/>
    <w:rsid w:val="006347A1"/>
    <w:rsid w:val="00635B35"/>
    <w:rsid w:val="00636225"/>
    <w:rsid w:val="0064009E"/>
    <w:rsid w:val="006446E5"/>
    <w:rsid w:val="0065194C"/>
    <w:rsid w:val="006539B5"/>
    <w:rsid w:val="00653FFE"/>
    <w:rsid w:val="00655974"/>
    <w:rsid w:val="006578E4"/>
    <w:rsid w:val="006602B3"/>
    <w:rsid w:val="0066169A"/>
    <w:rsid w:val="00662FF8"/>
    <w:rsid w:val="006650AC"/>
    <w:rsid w:val="0066652C"/>
    <w:rsid w:val="006734A1"/>
    <w:rsid w:val="00680E04"/>
    <w:rsid w:val="00683DC2"/>
    <w:rsid w:val="006A1A58"/>
    <w:rsid w:val="006A32BF"/>
    <w:rsid w:val="006A3A82"/>
    <w:rsid w:val="006A3CD4"/>
    <w:rsid w:val="006A49DF"/>
    <w:rsid w:val="006A6964"/>
    <w:rsid w:val="006A7084"/>
    <w:rsid w:val="006B0495"/>
    <w:rsid w:val="006B140D"/>
    <w:rsid w:val="006B1868"/>
    <w:rsid w:val="006B5B4A"/>
    <w:rsid w:val="006B60E1"/>
    <w:rsid w:val="006C3435"/>
    <w:rsid w:val="006C41EF"/>
    <w:rsid w:val="006C44EE"/>
    <w:rsid w:val="006C49B1"/>
    <w:rsid w:val="006D1FC6"/>
    <w:rsid w:val="006D2CF4"/>
    <w:rsid w:val="006D2F41"/>
    <w:rsid w:val="006D4387"/>
    <w:rsid w:val="006D6DE4"/>
    <w:rsid w:val="006E12CC"/>
    <w:rsid w:val="006E271C"/>
    <w:rsid w:val="006E2CCA"/>
    <w:rsid w:val="006E5065"/>
    <w:rsid w:val="006E69BB"/>
    <w:rsid w:val="006E724E"/>
    <w:rsid w:val="006F35C6"/>
    <w:rsid w:val="006F4B7C"/>
    <w:rsid w:val="00704753"/>
    <w:rsid w:val="007069CD"/>
    <w:rsid w:val="00714B64"/>
    <w:rsid w:val="00714FC7"/>
    <w:rsid w:val="00715549"/>
    <w:rsid w:val="0071582D"/>
    <w:rsid w:val="00717F1D"/>
    <w:rsid w:val="00720121"/>
    <w:rsid w:val="0072015C"/>
    <w:rsid w:val="007206CE"/>
    <w:rsid w:val="0072195B"/>
    <w:rsid w:val="00721D2E"/>
    <w:rsid w:val="00723604"/>
    <w:rsid w:val="00724A59"/>
    <w:rsid w:val="00724A8F"/>
    <w:rsid w:val="00724E66"/>
    <w:rsid w:val="00726439"/>
    <w:rsid w:val="0073425D"/>
    <w:rsid w:val="007345E5"/>
    <w:rsid w:val="00734C21"/>
    <w:rsid w:val="007407C0"/>
    <w:rsid w:val="00741EF0"/>
    <w:rsid w:val="00743D9E"/>
    <w:rsid w:val="0074497B"/>
    <w:rsid w:val="007451BC"/>
    <w:rsid w:val="0074539F"/>
    <w:rsid w:val="00745B2C"/>
    <w:rsid w:val="00752F14"/>
    <w:rsid w:val="00757F7E"/>
    <w:rsid w:val="007605E1"/>
    <w:rsid w:val="007618E5"/>
    <w:rsid w:val="007619A2"/>
    <w:rsid w:val="00767741"/>
    <w:rsid w:val="007678B3"/>
    <w:rsid w:val="00772B79"/>
    <w:rsid w:val="00773561"/>
    <w:rsid w:val="00773650"/>
    <w:rsid w:val="007761F2"/>
    <w:rsid w:val="00776BB2"/>
    <w:rsid w:val="0077765F"/>
    <w:rsid w:val="0078323F"/>
    <w:rsid w:val="00786FEA"/>
    <w:rsid w:val="0079081C"/>
    <w:rsid w:val="00792592"/>
    <w:rsid w:val="00793939"/>
    <w:rsid w:val="00795541"/>
    <w:rsid w:val="007A1529"/>
    <w:rsid w:val="007A24A1"/>
    <w:rsid w:val="007A2559"/>
    <w:rsid w:val="007A3DA3"/>
    <w:rsid w:val="007B01CC"/>
    <w:rsid w:val="007B237D"/>
    <w:rsid w:val="007B4345"/>
    <w:rsid w:val="007B576E"/>
    <w:rsid w:val="007B5C40"/>
    <w:rsid w:val="007B5FCF"/>
    <w:rsid w:val="007B6986"/>
    <w:rsid w:val="007C1E4A"/>
    <w:rsid w:val="007C44A5"/>
    <w:rsid w:val="007D07A0"/>
    <w:rsid w:val="007D165A"/>
    <w:rsid w:val="007D625B"/>
    <w:rsid w:val="007E6611"/>
    <w:rsid w:val="007F27B1"/>
    <w:rsid w:val="007F5310"/>
    <w:rsid w:val="007F5847"/>
    <w:rsid w:val="00800CF8"/>
    <w:rsid w:val="00802ECE"/>
    <w:rsid w:val="0080737B"/>
    <w:rsid w:val="008135C6"/>
    <w:rsid w:val="008219CF"/>
    <w:rsid w:val="00824D17"/>
    <w:rsid w:val="00825733"/>
    <w:rsid w:val="00831868"/>
    <w:rsid w:val="008356DD"/>
    <w:rsid w:val="00836565"/>
    <w:rsid w:val="00837CBC"/>
    <w:rsid w:val="008409A8"/>
    <w:rsid w:val="00844633"/>
    <w:rsid w:val="00844CE5"/>
    <w:rsid w:val="008460B2"/>
    <w:rsid w:val="0084726E"/>
    <w:rsid w:val="008473F9"/>
    <w:rsid w:val="008554E8"/>
    <w:rsid w:val="00860482"/>
    <w:rsid w:val="00862A9A"/>
    <w:rsid w:val="0086407F"/>
    <w:rsid w:val="00864D3E"/>
    <w:rsid w:val="00865334"/>
    <w:rsid w:val="00867AF8"/>
    <w:rsid w:val="008725EF"/>
    <w:rsid w:val="00875535"/>
    <w:rsid w:val="008773E5"/>
    <w:rsid w:val="00877C00"/>
    <w:rsid w:val="00881712"/>
    <w:rsid w:val="00890BEB"/>
    <w:rsid w:val="00892775"/>
    <w:rsid w:val="008930F1"/>
    <w:rsid w:val="0089359C"/>
    <w:rsid w:val="00895723"/>
    <w:rsid w:val="00896387"/>
    <w:rsid w:val="00897665"/>
    <w:rsid w:val="008A55C4"/>
    <w:rsid w:val="008A59BE"/>
    <w:rsid w:val="008A5F26"/>
    <w:rsid w:val="008A6897"/>
    <w:rsid w:val="008B1EC7"/>
    <w:rsid w:val="008B5DB7"/>
    <w:rsid w:val="008C2998"/>
    <w:rsid w:val="008C2AC6"/>
    <w:rsid w:val="008C3060"/>
    <w:rsid w:val="008C5EA2"/>
    <w:rsid w:val="008C617A"/>
    <w:rsid w:val="008C7253"/>
    <w:rsid w:val="008D0743"/>
    <w:rsid w:val="008D1436"/>
    <w:rsid w:val="008D178D"/>
    <w:rsid w:val="008D79CB"/>
    <w:rsid w:val="008E5554"/>
    <w:rsid w:val="008E5CA3"/>
    <w:rsid w:val="008F0C76"/>
    <w:rsid w:val="008F11EB"/>
    <w:rsid w:val="008F7070"/>
    <w:rsid w:val="009031F9"/>
    <w:rsid w:val="0090382C"/>
    <w:rsid w:val="00904B52"/>
    <w:rsid w:val="00905E05"/>
    <w:rsid w:val="00910DC7"/>
    <w:rsid w:val="0091115B"/>
    <w:rsid w:val="00911B7B"/>
    <w:rsid w:val="00911C26"/>
    <w:rsid w:val="00913E20"/>
    <w:rsid w:val="00914375"/>
    <w:rsid w:val="009225A3"/>
    <w:rsid w:val="0092658F"/>
    <w:rsid w:val="009303F0"/>
    <w:rsid w:val="00935FDD"/>
    <w:rsid w:val="00940A51"/>
    <w:rsid w:val="009430EA"/>
    <w:rsid w:val="00947FD1"/>
    <w:rsid w:val="00957D5A"/>
    <w:rsid w:val="00960BB9"/>
    <w:rsid w:val="00961B32"/>
    <w:rsid w:val="0096228E"/>
    <w:rsid w:val="00963024"/>
    <w:rsid w:val="00963CCC"/>
    <w:rsid w:val="00966171"/>
    <w:rsid w:val="00972708"/>
    <w:rsid w:val="00975E74"/>
    <w:rsid w:val="00976711"/>
    <w:rsid w:val="00983ABD"/>
    <w:rsid w:val="0098564C"/>
    <w:rsid w:val="00993935"/>
    <w:rsid w:val="00993F11"/>
    <w:rsid w:val="00996455"/>
    <w:rsid w:val="009971BB"/>
    <w:rsid w:val="009A151C"/>
    <w:rsid w:val="009A29A3"/>
    <w:rsid w:val="009A55B3"/>
    <w:rsid w:val="009A6228"/>
    <w:rsid w:val="009A7040"/>
    <w:rsid w:val="009B00CB"/>
    <w:rsid w:val="009B3E3E"/>
    <w:rsid w:val="009B4366"/>
    <w:rsid w:val="009C0551"/>
    <w:rsid w:val="009C0728"/>
    <w:rsid w:val="009C4C80"/>
    <w:rsid w:val="009C503C"/>
    <w:rsid w:val="009D1F73"/>
    <w:rsid w:val="009D2B19"/>
    <w:rsid w:val="009D747B"/>
    <w:rsid w:val="009D7BA0"/>
    <w:rsid w:val="009D7E59"/>
    <w:rsid w:val="009E1C3D"/>
    <w:rsid w:val="009E2740"/>
    <w:rsid w:val="009E2C6E"/>
    <w:rsid w:val="009E3221"/>
    <w:rsid w:val="009E5922"/>
    <w:rsid w:val="009E69A4"/>
    <w:rsid w:val="009F0D60"/>
    <w:rsid w:val="009F34EB"/>
    <w:rsid w:val="009F6737"/>
    <w:rsid w:val="009F687F"/>
    <w:rsid w:val="009F6BBD"/>
    <w:rsid w:val="009F6D87"/>
    <w:rsid w:val="009F765E"/>
    <w:rsid w:val="00A0173D"/>
    <w:rsid w:val="00A02926"/>
    <w:rsid w:val="00A04520"/>
    <w:rsid w:val="00A071C7"/>
    <w:rsid w:val="00A13983"/>
    <w:rsid w:val="00A13C7F"/>
    <w:rsid w:val="00A14F1B"/>
    <w:rsid w:val="00A172CD"/>
    <w:rsid w:val="00A20C17"/>
    <w:rsid w:val="00A23878"/>
    <w:rsid w:val="00A25753"/>
    <w:rsid w:val="00A304F3"/>
    <w:rsid w:val="00A317D3"/>
    <w:rsid w:val="00A342F7"/>
    <w:rsid w:val="00A421A9"/>
    <w:rsid w:val="00A433BC"/>
    <w:rsid w:val="00A45EFB"/>
    <w:rsid w:val="00A51AF3"/>
    <w:rsid w:val="00A51C2B"/>
    <w:rsid w:val="00A54C08"/>
    <w:rsid w:val="00A643C3"/>
    <w:rsid w:val="00A6539F"/>
    <w:rsid w:val="00A65DC3"/>
    <w:rsid w:val="00A65E8B"/>
    <w:rsid w:val="00A678E9"/>
    <w:rsid w:val="00A679A0"/>
    <w:rsid w:val="00A71EB3"/>
    <w:rsid w:val="00A7697C"/>
    <w:rsid w:val="00A775F3"/>
    <w:rsid w:val="00A8179E"/>
    <w:rsid w:val="00A833F6"/>
    <w:rsid w:val="00A858AB"/>
    <w:rsid w:val="00A92899"/>
    <w:rsid w:val="00A936A7"/>
    <w:rsid w:val="00A95FBA"/>
    <w:rsid w:val="00AA47DA"/>
    <w:rsid w:val="00AA4A53"/>
    <w:rsid w:val="00AA5CA9"/>
    <w:rsid w:val="00AA690B"/>
    <w:rsid w:val="00AB3C28"/>
    <w:rsid w:val="00AB4D14"/>
    <w:rsid w:val="00AB6202"/>
    <w:rsid w:val="00AB6DDA"/>
    <w:rsid w:val="00AC02E5"/>
    <w:rsid w:val="00AD091D"/>
    <w:rsid w:val="00AD634A"/>
    <w:rsid w:val="00AE5285"/>
    <w:rsid w:val="00AE6942"/>
    <w:rsid w:val="00AF63AB"/>
    <w:rsid w:val="00B00380"/>
    <w:rsid w:val="00B024B0"/>
    <w:rsid w:val="00B036A9"/>
    <w:rsid w:val="00B116A1"/>
    <w:rsid w:val="00B12283"/>
    <w:rsid w:val="00B1371A"/>
    <w:rsid w:val="00B13E6F"/>
    <w:rsid w:val="00B15907"/>
    <w:rsid w:val="00B25E65"/>
    <w:rsid w:val="00B30982"/>
    <w:rsid w:val="00B32FE4"/>
    <w:rsid w:val="00B33C49"/>
    <w:rsid w:val="00B418AA"/>
    <w:rsid w:val="00B434B8"/>
    <w:rsid w:val="00B438BB"/>
    <w:rsid w:val="00B4654B"/>
    <w:rsid w:val="00B51D68"/>
    <w:rsid w:val="00B52F26"/>
    <w:rsid w:val="00B61AC5"/>
    <w:rsid w:val="00B61BD0"/>
    <w:rsid w:val="00B61ECB"/>
    <w:rsid w:val="00B645B5"/>
    <w:rsid w:val="00B659E6"/>
    <w:rsid w:val="00B70E1F"/>
    <w:rsid w:val="00B734F4"/>
    <w:rsid w:val="00B73B1F"/>
    <w:rsid w:val="00B82915"/>
    <w:rsid w:val="00B83429"/>
    <w:rsid w:val="00B86A1E"/>
    <w:rsid w:val="00B909E7"/>
    <w:rsid w:val="00B91F40"/>
    <w:rsid w:val="00B92B83"/>
    <w:rsid w:val="00B955E3"/>
    <w:rsid w:val="00B96E7B"/>
    <w:rsid w:val="00BA0091"/>
    <w:rsid w:val="00BA2576"/>
    <w:rsid w:val="00BA48C8"/>
    <w:rsid w:val="00BB70A6"/>
    <w:rsid w:val="00BC1BCD"/>
    <w:rsid w:val="00BC3D15"/>
    <w:rsid w:val="00BD229D"/>
    <w:rsid w:val="00BD75A8"/>
    <w:rsid w:val="00BE1FA3"/>
    <w:rsid w:val="00BE3AFD"/>
    <w:rsid w:val="00BE4996"/>
    <w:rsid w:val="00BF03FD"/>
    <w:rsid w:val="00BF049E"/>
    <w:rsid w:val="00BF1AEE"/>
    <w:rsid w:val="00BF1B14"/>
    <w:rsid w:val="00BF2216"/>
    <w:rsid w:val="00C03F3A"/>
    <w:rsid w:val="00C10999"/>
    <w:rsid w:val="00C13F0E"/>
    <w:rsid w:val="00C14D7B"/>
    <w:rsid w:val="00C1732E"/>
    <w:rsid w:val="00C17E61"/>
    <w:rsid w:val="00C21C0B"/>
    <w:rsid w:val="00C21C90"/>
    <w:rsid w:val="00C22DD1"/>
    <w:rsid w:val="00C241F6"/>
    <w:rsid w:val="00C278DD"/>
    <w:rsid w:val="00C32298"/>
    <w:rsid w:val="00C376A8"/>
    <w:rsid w:val="00C41888"/>
    <w:rsid w:val="00C41A7A"/>
    <w:rsid w:val="00C41D5E"/>
    <w:rsid w:val="00C43F0E"/>
    <w:rsid w:val="00C4548C"/>
    <w:rsid w:val="00C4580E"/>
    <w:rsid w:val="00C5104D"/>
    <w:rsid w:val="00C51C63"/>
    <w:rsid w:val="00C52874"/>
    <w:rsid w:val="00C53135"/>
    <w:rsid w:val="00C55EEA"/>
    <w:rsid w:val="00C562C5"/>
    <w:rsid w:val="00C574FB"/>
    <w:rsid w:val="00C6160E"/>
    <w:rsid w:val="00C62A16"/>
    <w:rsid w:val="00C62F07"/>
    <w:rsid w:val="00C77488"/>
    <w:rsid w:val="00C80B4F"/>
    <w:rsid w:val="00C81259"/>
    <w:rsid w:val="00C822EC"/>
    <w:rsid w:val="00C8352B"/>
    <w:rsid w:val="00C93481"/>
    <w:rsid w:val="00C93783"/>
    <w:rsid w:val="00C93AEB"/>
    <w:rsid w:val="00C94D89"/>
    <w:rsid w:val="00C9600B"/>
    <w:rsid w:val="00C9613F"/>
    <w:rsid w:val="00C96536"/>
    <w:rsid w:val="00C9672B"/>
    <w:rsid w:val="00C96761"/>
    <w:rsid w:val="00C9742D"/>
    <w:rsid w:val="00CA0107"/>
    <w:rsid w:val="00CA2828"/>
    <w:rsid w:val="00CA30D2"/>
    <w:rsid w:val="00CA75E1"/>
    <w:rsid w:val="00CA7659"/>
    <w:rsid w:val="00CB0D01"/>
    <w:rsid w:val="00CB114C"/>
    <w:rsid w:val="00CB333C"/>
    <w:rsid w:val="00CB4389"/>
    <w:rsid w:val="00CB712D"/>
    <w:rsid w:val="00CB71BD"/>
    <w:rsid w:val="00CB7517"/>
    <w:rsid w:val="00CB7678"/>
    <w:rsid w:val="00CB7B35"/>
    <w:rsid w:val="00CC07BB"/>
    <w:rsid w:val="00CC16E8"/>
    <w:rsid w:val="00CC1BE7"/>
    <w:rsid w:val="00CC1CA0"/>
    <w:rsid w:val="00CC34D4"/>
    <w:rsid w:val="00CC40F9"/>
    <w:rsid w:val="00CC5254"/>
    <w:rsid w:val="00CC6928"/>
    <w:rsid w:val="00CD2360"/>
    <w:rsid w:val="00CD2B18"/>
    <w:rsid w:val="00CD487C"/>
    <w:rsid w:val="00CD5709"/>
    <w:rsid w:val="00CD6CFD"/>
    <w:rsid w:val="00CD7F06"/>
    <w:rsid w:val="00CE673B"/>
    <w:rsid w:val="00CF05C3"/>
    <w:rsid w:val="00CF0804"/>
    <w:rsid w:val="00CF0BFD"/>
    <w:rsid w:val="00CF18FA"/>
    <w:rsid w:val="00CF1E81"/>
    <w:rsid w:val="00CF261D"/>
    <w:rsid w:val="00CF33A8"/>
    <w:rsid w:val="00CF54EC"/>
    <w:rsid w:val="00CF79FF"/>
    <w:rsid w:val="00D00D24"/>
    <w:rsid w:val="00D017FE"/>
    <w:rsid w:val="00D02721"/>
    <w:rsid w:val="00D050D9"/>
    <w:rsid w:val="00D06D5B"/>
    <w:rsid w:val="00D0793E"/>
    <w:rsid w:val="00D103CA"/>
    <w:rsid w:val="00D116FA"/>
    <w:rsid w:val="00D1431F"/>
    <w:rsid w:val="00D146B0"/>
    <w:rsid w:val="00D14946"/>
    <w:rsid w:val="00D1784E"/>
    <w:rsid w:val="00D209A3"/>
    <w:rsid w:val="00D2686C"/>
    <w:rsid w:val="00D26B43"/>
    <w:rsid w:val="00D26DA9"/>
    <w:rsid w:val="00D300CD"/>
    <w:rsid w:val="00D30AD3"/>
    <w:rsid w:val="00D31CB5"/>
    <w:rsid w:val="00D34DCF"/>
    <w:rsid w:val="00D45039"/>
    <w:rsid w:val="00D61278"/>
    <w:rsid w:val="00D613F1"/>
    <w:rsid w:val="00D614B4"/>
    <w:rsid w:val="00D64BDD"/>
    <w:rsid w:val="00D67C9D"/>
    <w:rsid w:val="00D719F7"/>
    <w:rsid w:val="00D74EFA"/>
    <w:rsid w:val="00D75F20"/>
    <w:rsid w:val="00D77A52"/>
    <w:rsid w:val="00D8074A"/>
    <w:rsid w:val="00D86452"/>
    <w:rsid w:val="00D8721E"/>
    <w:rsid w:val="00D901DF"/>
    <w:rsid w:val="00D90FEE"/>
    <w:rsid w:val="00D9184F"/>
    <w:rsid w:val="00D92AB9"/>
    <w:rsid w:val="00D92C32"/>
    <w:rsid w:val="00D93744"/>
    <w:rsid w:val="00D96239"/>
    <w:rsid w:val="00DA14EA"/>
    <w:rsid w:val="00DA21AB"/>
    <w:rsid w:val="00DA480A"/>
    <w:rsid w:val="00DA7EE2"/>
    <w:rsid w:val="00DB5523"/>
    <w:rsid w:val="00DB5F39"/>
    <w:rsid w:val="00DB6619"/>
    <w:rsid w:val="00DC00F8"/>
    <w:rsid w:val="00DC0610"/>
    <w:rsid w:val="00DC1EA7"/>
    <w:rsid w:val="00DC3AA5"/>
    <w:rsid w:val="00DC3BC1"/>
    <w:rsid w:val="00DC59C8"/>
    <w:rsid w:val="00DC5CDC"/>
    <w:rsid w:val="00DC6F77"/>
    <w:rsid w:val="00DD1938"/>
    <w:rsid w:val="00DD4FF6"/>
    <w:rsid w:val="00DD604C"/>
    <w:rsid w:val="00DD79C5"/>
    <w:rsid w:val="00DD7A9E"/>
    <w:rsid w:val="00DE02E8"/>
    <w:rsid w:val="00DE248A"/>
    <w:rsid w:val="00DE2ED1"/>
    <w:rsid w:val="00DE4119"/>
    <w:rsid w:val="00DF0371"/>
    <w:rsid w:val="00DF2EC9"/>
    <w:rsid w:val="00DF709B"/>
    <w:rsid w:val="00E03D13"/>
    <w:rsid w:val="00E03D91"/>
    <w:rsid w:val="00E0500A"/>
    <w:rsid w:val="00E05695"/>
    <w:rsid w:val="00E073F3"/>
    <w:rsid w:val="00E124E3"/>
    <w:rsid w:val="00E202CB"/>
    <w:rsid w:val="00E20BD2"/>
    <w:rsid w:val="00E22FD8"/>
    <w:rsid w:val="00E235B0"/>
    <w:rsid w:val="00E345A8"/>
    <w:rsid w:val="00E354A6"/>
    <w:rsid w:val="00E35A78"/>
    <w:rsid w:val="00E35BCB"/>
    <w:rsid w:val="00E37995"/>
    <w:rsid w:val="00E414EF"/>
    <w:rsid w:val="00E4308B"/>
    <w:rsid w:val="00E4642D"/>
    <w:rsid w:val="00E5180C"/>
    <w:rsid w:val="00E5348A"/>
    <w:rsid w:val="00E548C3"/>
    <w:rsid w:val="00E5542D"/>
    <w:rsid w:val="00E57FE0"/>
    <w:rsid w:val="00E6115F"/>
    <w:rsid w:val="00E6415B"/>
    <w:rsid w:val="00E66A33"/>
    <w:rsid w:val="00E674F3"/>
    <w:rsid w:val="00E70DF2"/>
    <w:rsid w:val="00E7418A"/>
    <w:rsid w:val="00E74654"/>
    <w:rsid w:val="00E7469D"/>
    <w:rsid w:val="00E85B2B"/>
    <w:rsid w:val="00E92E03"/>
    <w:rsid w:val="00E96CF2"/>
    <w:rsid w:val="00EA01C1"/>
    <w:rsid w:val="00EA55AD"/>
    <w:rsid w:val="00EA7375"/>
    <w:rsid w:val="00EB0B10"/>
    <w:rsid w:val="00EB3048"/>
    <w:rsid w:val="00EB3FC0"/>
    <w:rsid w:val="00EB43B0"/>
    <w:rsid w:val="00EB4D9F"/>
    <w:rsid w:val="00EB5072"/>
    <w:rsid w:val="00EB6C7A"/>
    <w:rsid w:val="00EC649F"/>
    <w:rsid w:val="00ED220A"/>
    <w:rsid w:val="00ED309B"/>
    <w:rsid w:val="00ED5803"/>
    <w:rsid w:val="00ED64CA"/>
    <w:rsid w:val="00ED787E"/>
    <w:rsid w:val="00ED7B37"/>
    <w:rsid w:val="00EE2485"/>
    <w:rsid w:val="00EE608D"/>
    <w:rsid w:val="00EF24C3"/>
    <w:rsid w:val="00EF2515"/>
    <w:rsid w:val="00EF55C7"/>
    <w:rsid w:val="00EF6AC9"/>
    <w:rsid w:val="00EF6F66"/>
    <w:rsid w:val="00F0051E"/>
    <w:rsid w:val="00F01B3E"/>
    <w:rsid w:val="00F029FF"/>
    <w:rsid w:val="00F118FE"/>
    <w:rsid w:val="00F11BE0"/>
    <w:rsid w:val="00F14675"/>
    <w:rsid w:val="00F1551D"/>
    <w:rsid w:val="00F157E5"/>
    <w:rsid w:val="00F23146"/>
    <w:rsid w:val="00F26E52"/>
    <w:rsid w:val="00F2766B"/>
    <w:rsid w:val="00F3175A"/>
    <w:rsid w:val="00F33449"/>
    <w:rsid w:val="00F33789"/>
    <w:rsid w:val="00F34DCC"/>
    <w:rsid w:val="00F358AC"/>
    <w:rsid w:val="00F41150"/>
    <w:rsid w:val="00F417E3"/>
    <w:rsid w:val="00F4349D"/>
    <w:rsid w:val="00F507BB"/>
    <w:rsid w:val="00F54B80"/>
    <w:rsid w:val="00F55E97"/>
    <w:rsid w:val="00F55F36"/>
    <w:rsid w:val="00F562E1"/>
    <w:rsid w:val="00F61766"/>
    <w:rsid w:val="00F63032"/>
    <w:rsid w:val="00F635F3"/>
    <w:rsid w:val="00F662A5"/>
    <w:rsid w:val="00F72690"/>
    <w:rsid w:val="00F72E5B"/>
    <w:rsid w:val="00F73850"/>
    <w:rsid w:val="00F73F28"/>
    <w:rsid w:val="00F74827"/>
    <w:rsid w:val="00F75B1F"/>
    <w:rsid w:val="00F77227"/>
    <w:rsid w:val="00F7792A"/>
    <w:rsid w:val="00F86FA8"/>
    <w:rsid w:val="00F9117C"/>
    <w:rsid w:val="00F912DE"/>
    <w:rsid w:val="00F94B84"/>
    <w:rsid w:val="00F97809"/>
    <w:rsid w:val="00FA1319"/>
    <w:rsid w:val="00FA42E8"/>
    <w:rsid w:val="00FA5D19"/>
    <w:rsid w:val="00FA6CE9"/>
    <w:rsid w:val="00FB239A"/>
    <w:rsid w:val="00FB3191"/>
    <w:rsid w:val="00FB5137"/>
    <w:rsid w:val="00FB5FAB"/>
    <w:rsid w:val="00FC01C9"/>
    <w:rsid w:val="00FC0CE7"/>
    <w:rsid w:val="00FC2C03"/>
    <w:rsid w:val="00FC6C6C"/>
    <w:rsid w:val="00FC7BA7"/>
    <w:rsid w:val="00FD6105"/>
    <w:rsid w:val="00FE0B5B"/>
    <w:rsid w:val="00FE29AD"/>
    <w:rsid w:val="00FE3074"/>
    <w:rsid w:val="00FE447E"/>
    <w:rsid w:val="00FE4603"/>
    <w:rsid w:val="00FE5365"/>
    <w:rsid w:val="00FE6103"/>
    <w:rsid w:val="00FE6175"/>
    <w:rsid w:val="00FF0981"/>
    <w:rsid w:val="00FF113E"/>
    <w:rsid w:val="00FF4501"/>
    <w:rsid w:val="00FF5950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9CF5799"/>
  <w15:docId w15:val="{D34806C4-1B44-4C47-8870-10B92385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D9F"/>
  </w:style>
  <w:style w:type="paragraph" w:styleId="Ttulo1">
    <w:name w:val="heading 1"/>
    <w:basedOn w:val="Normal"/>
    <w:next w:val="Normal"/>
    <w:link w:val="Ttulo1Car"/>
    <w:uiPriority w:val="9"/>
    <w:qFormat/>
    <w:rsid w:val="008F70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6734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5FA0"/>
    <w:pPr>
      <w:ind w:left="720"/>
      <w:contextualSpacing/>
    </w:pPr>
  </w:style>
  <w:style w:type="character" w:customStyle="1" w:styleId="st">
    <w:name w:val="st"/>
    <w:basedOn w:val="Fuentedeprrafopredeter"/>
    <w:rsid w:val="00575FA0"/>
  </w:style>
  <w:style w:type="paragraph" w:customStyle="1" w:styleId="Default">
    <w:name w:val="Default"/>
    <w:rsid w:val="00C937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6734A1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table" w:customStyle="1" w:styleId="Sombreadoclaro-nfasis11">
    <w:name w:val="Sombreado claro - Énfasis 11"/>
    <w:basedOn w:val="Tablanormal"/>
    <w:uiPriority w:val="60"/>
    <w:rsid w:val="006734A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E3C72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C72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4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semiHidden/>
    <w:unhideWhenUsed/>
    <w:rsid w:val="006F35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35C6"/>
  </w:style>
  <w:style w:type="paragraph" w:styleId="Piedepgina">
    <w:name w:val="footer"/>
    <w:basedOn w:val="Normal"/>
    <w:link w:val="PiedepginaCar"/>
    <w:uiPriority w:val="99"/>
    <w:unhideWhenUsed/>
    <w:rsid w:val="006F35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5C6"/>
  </w:style>
  <w:style w:type="table" w:styleId="Tablaconcuadrcula">
    <w:name w:val="Table Grid"/>
    <w:basedOn w:val="Tablanormal"/>
    <w:uiPriority w:val="59"/>
    <w:rsid w:val="00743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5">
    <w:name w:val="Pa15"/>
    <w:basedOn w:val="Default"/>
    <w:next w:val="Default"/>
    <w:uiPriority w:val="99"/>
    <w:rsid w:val="0066652C"/>
    <w:pPr>
      <w:spacing w:line="201" w:lineRule="atLeast"/>
    </w:pPr>
    <w:rPr>
      <w:rFonts w:ascii="Helvetica" w:hAnsi="Helvetica" w:cs="Helvetica"/>
      <w:color w:val="auto"/>
      <w:lang w:val="es-CO"/>
    </w:rPr>
  </w:style>
  <w:style w:type="character" w:customStyle="1" w:styleId="A9">
    <w:name w:val="A9"/>
    <w:uiPriority w:val="99"/>
    <w:rsid w:val="0066652C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8F70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ighlight2">
    <w:name w:val="highlight2"/>
    <w:basedOn w:val="Fuentedeprrafopredeter"/>
    <w:rsid w:val="006602B3"/>
  </w:style>
  <w:style w:type="paragraph" w:customStyle="1" w:styleId="title1">
    <w:name w:val="title1"/>
    <w:basedOn w:val="Normal"/>
    <w:rsid w:val="00350408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es-CO"/>
    </w:rPr>
  </w:style>
  <w:style w:type="paragraph" w:customStyle="1" w:styleId="desc2">
    <w:name w:val="desc2"/>
    <w:basedOn w:val="Normal"/>
    <w:rsid w:val="00350408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es-CO"/>
    </w:rPr>
  </w:style>
  <w:style w:type="paragraph" w:customStyle="1" w:styleId="details1">
    <w:name w:val="details1"/>
    <w:basedOn w:val="Normal"/>
    <w:rsid w:val="00350408"/>
    <w:pPr>
      <w:spacing w:after="0" w:line="240" w:lineRule="auto"/>
    </w:pPr>
    <w:rPr>
      <w:rFonts w:ascii="Times New Roman" w:eastAsia="Times New Roman" w:hAnsi="Times New Roman" w:cs="Times New Roman"/>
      <w:lang w:eastAsia="es-CO"/>
    </w:rPr>
  </w:style>
  <w:style w:type="character" w:customStyle="1" w:styleId="jrnl">
    <w:name w:val="jrnl"/>
    <w:basedOn w:val="Fuentedeprrafopredeter"/>
    <w:rsid w:val="00350408"/>
  </w:style>
  <w:style w:type="table" w:customStyle="1" w:styleId="Tablaconcuadrcula1">
    <w:name w:val="Tabla con cuadrícula1"/>
    <w:basedOn w:val="Tablanormal"/>
    <w:uiPriority w:val="59"/>
    <w:rsid w:val="00B12283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Fuentedeprrafopredeter"/>
    <w:rsid w:val="006B140D"/>
  </w:style>
  <w:style w:type="character" w:customStyle="1" w:styleId="atn">
    <w:name w:val="atn"/>
    <w:basedOn w:val="Fuentedeprrafopredeter"/>
    <w:rsid w:val="006B140D"/>
  </w:style>
  <w:style w:type="paragraph" w:styleId="Textoindependiente">
    <w:name w:val="Body Text"/>
    <w:basedOn w:val="Normal"/>
    <w:link w:val="TextoindependienteCar"/>
    <w:uiPriority w:val="99"/>
    <w:unhideWhenUsed/>
    <w:rsid w:val="00D1431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431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1371A"/>
    <w:rPr>
      <w:color w:val="0000FF" w:themeColor="hyperlink"/>
      <w:u w:val="single"/>
    </w:rPr>
  </w:style>
  <w:style w:type="character" w:customStyle="1" w:styleId="slug-doi">
    <w:name w:val="slug-doi"/>
    <w:basedOn w:val="Fuentedeprrafopredeter"/>
    <w:rsid w:val="00DC3BC1"/>
  </w:style>
  <w:style w:type="character" w:styleId="Textoennegrita">
    <w:name w:val="Strong"/>
    <w:basedOn w:val="Fuentedeprrafopredeter"/>
    <w:uiPriority w:val="22"/>
    <w:qFormat/>
    <w:rsid w:val="00625A7E"/>
    <w:rPr>
      <w:b/>
      <w:bCs/>
    </w:rPr>
  </w:style>
  <w:style w:type="character" w:customStyle="1" w:styleId="shorttext">
    <w:name w:val="short_text"/>
    <w:basedOn w:val="Fuentedeprrafopredeter"/>
    <w:rsid w:val="00AB4D14"/>
  </w:style>
  <w:style w:type="character" w:customStyle="1" w:styleId="apple-converted-space">
    <w:name w:val="apple-converted-space"/>
    <w:basedOn w:val="Fuentedeprrafopredeter"/>
    <w:rsid w:val="00F77227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C72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C7253"/>
    <w:rPr>
      <w:rFonts w:ascii="Courier New" w:eastAsia="Times New Roman" w:hAnsi="Courier New" w:cs="Courier New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176C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6C2E"/>
    <w:pPr>
      <w:spacing w:line="240" w:lineRule="auto"/>
    </w:pPr>
    <w:rPr>
      <w:rFonts w:ascii="Tahoma" w:hAnsi="Tahoma" w:cs="Tahoma"/>
      <w:color w:val="000000"/>
      <w:sz w:val="16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6C2E"/>
    <w:rPr>
      <w:rFonts w:ascii="Tahoma" w:hAnsi="Tahoma" w:cs="Tahoma"/>
      <w:color w:val="000000"/>
      <w:sz w:val="16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6C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6C2E"/>
    <w:rPr>
      <w:rFonts w:ascii="Tahoma" w:hAnsi="Tahoma" w:cs="Tahoma"/>
      <w:b/>
      <w:bCs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8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5983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346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52541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7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41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0172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2462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3415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2059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8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04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3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5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5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8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83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567519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67"/>
                                              <w:divBdr>
                                                <w:top w:val="single" w:sz="2" w:space="0" w:color="F5F5F5"/>
                                                <w:left w:val="single" w:sz="2" w:space="0" w:color="F5F5F5"/>
                                                <w:bottom w:val="single" w:sz="2" w:space="0" w:color="F5F5F5"/>
                                                <w:right w:val="single" w:sz="2" w:space="0" w:color="F5F5F5"/>
                                              </w:divBdr>
                                              <w:divsChild>
                                                <w:div w:id="111050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17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0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8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9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8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7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7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6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2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64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17070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7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67"/>
                                              <w:divBdr>
                                                <w:top w:val="single" w:sz="2" w:space="0" w:color="F5F5F5"/>
                                                <w:left w:val="single" w:sz="2" w:space="0" w:color="F5F5F5"/>
                                                <w:bottom w:val="single" w:sz="2" w:space="0" w:color="F5F5F5"/>
                                                <w:right w:val="single" w:sz="2" w:space="0" w:color="F5F5F5"/>
                                              </w:divBdr>
                                              <w:divsChild>
                                                <w:div w:id="171685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078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3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9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05148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09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8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67"/>
                                              <w:divBdr>
                                                <w:top w:val="single" w:sz="2" w:space="0" w:color="F5F5F5"/>
                                                <w:left w:val="single" w:sz="2" w:space="0" w:color="F5F5F5"/>
                                                <w:bottom w:val="single" w:sz="2" w:space="0" w:color="F5F5F5"/>
                                                <w:right w:val="single" w:sz="2" w:space="0" w:color="F5F5F5"/>
                                              </w:divBdr>
                                              <w:divsChild>
                                                <w:div w:id="200385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38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5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07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4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3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36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9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45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7261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1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8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67"/>
                                              <w:divBdr>
                                                <w:top w:val="single" w:sz="2" w:space="0" w:color="F5F5F5"/>
                                                <w:left w:val="single" w:sz="2" w:space="0" w:color="F5F5F5"/>
                                                <w:bottom w:val="single" w:sz="2" w:space="0" w:color="F5F5F5"/>
                                                <w:right w:val="single" w:sz="2" w:space="0" w:color="F5F5F5"/>
                                              </w:divBdr>
                                              <w:divsChild>
                                                <w:div w:id="104563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71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9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2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9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3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9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4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09984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94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8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67"/>
                                              <w:divBdr>
                                                <w:top w:val="single" w:sz="2" w:space="0" w:color="F5F5F5"/>
                                                <w:left w:val="single" w:sz="2" w:space="0" w:color="F5F5F5"/>
                                                <w:bottom w:val="single" w:sz="2" w:space="0" w:color="F5F5F5"/>
                                                <w:right w:val="single" w:sz="2" w:space="0" w:color="F5F5F5"/>
                                              </w:divBdr>
                                              <w:divsChild>
                                                <w:div w:id="44420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624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6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15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0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9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89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9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3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64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567386">
                                  <w:marLeft w:val="30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2611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9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538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601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9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3753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73271">
                                  <w:marLeft w:val="26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46109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0972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4602">
              <w:marLeft w:val="0"/>
              <w:marRight w:val="0"/>
              <w:marTop w:val="0"/>
              <w:marBottom w:val="0"/>
              <w:divBdr>
                <w:top w:val="dotted" w:sz="6" w:space="6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042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16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212442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2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599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23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9736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7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8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2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38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343057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71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67"/>
                                              <w:divBdr>
                                                <w:top w:val="single" w:sz="2" w:space="0" w:color="F5F5F5"/>
                                                <w:left w:val="single" w:sz="2" w:space="0" w:color="F5F5F5"/>
                                                <w:bottom w:val="single" w:sz="2" w:space="0" w:color="F5F5F5"/>
                                                <w:right w:val="single" w:sz="2" w:space="0" w:color="F5F5F5"/>
                                              </w:divBdr>
                                              <w:divsChild>
                                                <w:div w:id="73636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55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0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7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7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1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2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4652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764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8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1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618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8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39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0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7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44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7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474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91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2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4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353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267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6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1084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04537">
                                  <w:marLeft w:val="26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92819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2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03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9226">
                                      <w:marLeft w:val="3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6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63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67"/>
                                              <w:divBdr>
                                                <w:top w:val="single" w:sz="2" w:space="0" w:color="F5F5F5"/>
                                                <w:left w:val="single" w:sz="2" w:space="0" w:color="F5F5F5"/>
                                                <w:bottom w:val="single" w:sz="2" w:space="0" w:color="F5F5F5"/>
                                                <w:right w:val="single" w:sz="2" w:space="0" w:color="F5F5F5"/>
                                              </w:divBdr>
                                              <w:divsChild>
                                                <w:div w:id="38302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312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1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7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5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4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24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2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8D8D8D"/>
                <w:right w:val="none" w:sz="0" w:space="0" w:color="auto"/>
              </w:divBdr>
              <w:divsChild>
                <w:div w:id="3592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92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602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7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493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7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0473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5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2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6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0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5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1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1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4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0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0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6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x.doi.org/10.7705/biomedica.v30i0.818" TargetMode="External"/><Relationship Id="rId18" Type="http://schemas.openxmlformats.org/officeDocument/2006/relationships/hyperlink" Target="http://www.ncbi.nlm.nih.gov/pubmed/?term=Kraan%20J%5BAuthor%5D&amp;cauthor=true&amp;cauthor_uid=17502548" TargetMode="External"/><Relationship Id="rId26" Type="http://schemas.openxmlformats.org/officeDocument/2006/relationships/hyperlink" Target="http://www.ncbi.nlm.nih.gov/pubmed/?term=Brooimans%20RA%5BAuthor%5D&amp;cauthor=true&amp;cauthor_uid=23674509" TargetMode="External"/><Relationship Id="rId39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yperlink" Target="http://www.ncbi.nlm.nih.gov/pubmed/?term=Smitt%20PS%5BAuthor%5D&amp;cauthor=true&amp;cauthor_uid=17502548" TargetMode="External"/><Relationship Id="rId34" Type="http://schemas.openxmlformats.org/officeDocument/2006/relationships/image" Target="media/image4.jpg"/><Relationship Id="rId42" Type="http://schemas.openxmlformats.org/officeDocument/2006/relationships/hyperlink" Target="mailto:acombita@cancer.gov.co" TargetMode="External"/><Relationship Id="rId47" Type="http://schemas.openxmlformats.org/officeDocument/2006/relationships/hyperlink" Target="mailto:elainesc@centroin.com.br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/25795393" TargetMode="External"/><Relationship Id="rId17" Type="http://schemas.openxmlformats.org/officeDocument/2006/relationships/hyperlink" Target="http://www.ncbi.nlm.nih.gov/pubmed/?term=Breems%20DA%5BAuthor%5D&amp;cauthor=true&amp;cauthor_uid=17502548" TargetMode="External"/><Relationship Id="rId25" Type="http://schemas.openxmlformats.org/officeDocument/2006/relationships/hyperlink" Target="http://www.ncbi.nlm.nih.gov/pubmed/?term=van%20den%20Broek%20PD%5BAuthor%5D&amp;cauthor=true&amp;cauthor_uid=23674509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g"/><Relationship Id="rId46" Type="http://schemas.openxmlformats.org/officeDocument/2006/relationships/hyperlink" Target="mailto:redu@iclou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cbi.nlm.nih.gov/pubmed/?term=Bromberg%20JE%5BAuthor%5D&amp;cauthor=true&amp;cauthor_uid=17502548" TargetMode="External"/><Relationship Id="rId20" Type="http://schemas.openxmlformats.org/officeDocument/2006/relationships/hyperlink" Target="http://www.ncbi.nlm.nih.gov/pubmed/?term=van%20der%20Holt%20B%5BAuthor%5D&amp;cauthor=true&amp;cauthor_uid=17502548" TargetMode="External"/><Relationship Id="rId29" Type="http://schemas.openxmlformats.org/officeDocument/2006/relationships/hyperlink" Target="http://www.ncbi.nlm.nih.gov/pubmed/23674509" TargetMode="External"/><Relationship Id="rId41" Type="http://schemas.openxmlformats.org/officeDocument/2006/relationships/hyperlink" Target="mailto:johgonza@uniandes.edu.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/26009156" TargetMode="External"/><Relationship Id="rId24" Type="http://schemas.openxmlformats.org/officeDocument/2006/relationships/hyperlink" Target="http://www.ncbi.nlm.nih.gov/pubmed/?term=Kraan%20J%5BAuthor%5D&amp;cauthor=true&amp;cauthor_uid=23674509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g"/><Relationship Id="rId40" Type="http://schemas.openxmlformats.org/officeDocument/2006/relationships/hyperlink" Target="http://www.ncbi.nlm.nih.gov/pubmed/26750138" TargetMode="External"/><Relationship Id="rId45" Type="http://schemas.openxmlformats.org/officeDocument/2006/relationships/hyperlink" Target="mailto:jaflores@usal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21567940" TargetMode="External"/><Relationship Id="rId23" Type="http://schemas.openxmlformats.org/officeDocument/2006/relationships/hyperlink" Target="http://www.ncbi.nlm.nih.gov/pubmed/?term=de%20Jongste%20AH%5BAuthor%5D&amp;cauthor=true&amp;cauthor_uid=23674509" TargetMode="External"/><Relationship Id="rId28" Type="http://schemas.openxmlformats.org/officeDocument/2006/relationships/hyperlink" Target="http://www.ncbi.nlm.nih.gov/pubmed/?term=van%20Montfort%20KA%5BAuthor%5D&amp;cauthor=true&amp;cauthor_uid=23674509" TargetMode="External"/><Relationship Id="rId36" Type="http://schemas.openxmlformats.org/officeDocument/2006/relationships/image" Target="media/image6.jpg"/><Relationship Id="rId49" Type="http://schemas.openxmlformats.org/officeDocument/2006/relationships/footer" Target="footer1.xml"/><Relationship Id="rId10" Type="http://schemas.openxmlformats.org/officeDocument/2006/relationships/hyperlink" Target="http://www.ncbi.nlm.nih.gov/pubmed/26749024" TargetMode="External"/><Relationship Id="rId19" Type="http://schemas.openxmlformats.org/officeDocument/2006/relationships/hyperlink" Target="http://www.ncbi.nlm.nih.gov/pubmed/?term=Bikker%20G%5BAuthor%5D&amp;cauthor=true&amp;cauthor_uid=17502548" TargetMode="External"/><Relationship Id="rId31" Type="http://schemas.openxmlformats.org/officeDocument/2006/relationships/image" Target="media/image1.jpeg"/><Relationship Id="rId44" Type="http://schemas.openxmlformats.org/officeDocument/2006/relationships/hyperlink" Target="mailto:sanmalili@yahoo.com.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cbi.nlm.nih.gov/pubmed/26750138" TargetMode="External"/><Relationship Id="rId14" Type="http://schemas.openxmlformats.org/officeDocument/2006/relationships/hyperlink" Target="http://www.ncbi.nlm.nih.gov/pubmed/?term=Ranta+S+and+Detection+of+Central+Nervous+System+Involvement" TargetMode="External"/><Relationship Id="rId22" Type="http://schemas.openxmlformats.org/officeDocument/2006/relationships/hyperlink" Target="http://www.ncbi.nlm.nih.gov/pubmed/?term=CSF+flow+cytometry+greatly+improves+diagnostic+accuracy+in+CNS+hematologic+malignancies" TargetMode="External"/><Relationship Id="rId27" Type="http://schemas.openxmlformats.org/officeDocument/2006/relationships/hyperlink" Target="http://www.ncbi.nlm.nih.gov/pubmed/?term=Bromberg%20JE%5BAuthor%5D&amp;cauthor=true&amp;cauthor_uid=23674509" TargetMode="External"/><Relationship Id="rId30" Type="http://schemas.openxmlformats.org/officeDocument/2006/relationships/hyperlink" Target="http://www.ncbi.nlm.nih.gov/pubmed/20528905" TargetMode="External"/><Relationship Id="rId35" Type="http://schemas.openxmlformats.org/officeDocument/2006/relationships/image" Target="media/image5.jpg"/><Relationship Id="rId43" Type="http://schemas.openxmlformats.org/officeDocument/2006/relationships/hyperlink" Target="mailto:wnieto2005@yahoo.es" TargetMode="External"/><Relationship Id="rId48" Type="http://schemas.openxmlformats.org/officeDocument/2006/relationships/hyperlink" Target="mailto:ciudad@usal.es" TargetMode="External"/><Relationship Id="rId8" Type="http://schemas.openxmlformats.org/officeDocument/2006/relationships/hyperlink" Target="mailto:squijano@javeriana.edu.co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9A11B-45C8-4A63-ADA6-C130CDE4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38</Pages>
  <Words>6596</Words>
  <Characters>36283</Characters>
  <Application>Microsoft Office Word</Application>
  <DocSecurity>0</DocSecurity>
  <Lines>302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Pontificia Universidad Javeriana</Company>
  <LinksUpToDate>false</LinksUpToDate>
  <CharactersWithSpaces>42794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squijano</dc:creator>
  <cp:keywords/>
  <dc:description/>
  <cp:lastModifiedBy>Sandra Milena Quijano Gomez</cp:lastModifiedBy>
  <cp:revision>35</cp:revision>
  <dcterms:created xsi:type="dcterms:W3CDTF">2016-11-18T14:17:00Z</dcterms:created>
  <dcterms:modified xsi:type="dcterms:W3CDTF">2016-11-28T20:15:00Z</dcterms:modified>
</cp:coreProperties>
</file>