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62E" w:rsidRPr="00D31816" w:rsidRDefault="00513845" w:rsidP="0060439C">
      <w:pPr>
        <w:pStyle w:val="Ttulo1"/>
        <w:spacing w:before="0" w:after="200" w:line="276" w:lineRule="auto"/>
      </w:pPr>
      <w:r w:rsidRPr="00513845">
        <w:t>The ecology of saline lakes in central Argentina: Environmental and zooplankton changes during the drying of a temporary shallow ecosystem</w:t>
      </w:r>
    </w:p>
    <w:p w:rsidR="007B2A59" w:rsidRPr="003B38F3" w:rsidRDefault="007B2A59" w:rsidP="0060439C">
      <w:pPr>
        <w:pStyle w:val="AUTHORS"/>
        <w:spacing w:after="200" w:line="276" w:lineRule="auto"/>
      </w:pPr>
    </w:p>
    <w:p w:rsidR="00901F86" w:rsidRDefault="00513845" w:rsidP="0060439C">
      <w:pPr>
        <w:pStyle w:val="AUTHORS"/>
        <w:spacing w:after="200" w:line="276" w:lineRule="auto"/>
        <w:rPr>
          <w:lang w:val="es-MX"/>
        </w:rPr>
      </w:pPr>
      <w:r w:rsidRPr="00513845">
        <w:rPr>
          <w:lang w:val="es-MX"/>
        </w:rPr>
        <w:t xml:space="preserve">Alicia María </w:t>
      </w:r>
      <w:proofErr w:type="spellStart"/>
      <w:r w:rsidRPr="00513845">
        <w:rPr>
          <w:lang w:val="es-MX"/>
        </w:rPr>
        <w:t>Vignatti</w:t>
      </w:r>
      <w:r w:rsidRPr="00513845">
        <w:rPr>
          <w:vertAlign w:val="superscript"/>
          <w:lang w:val="es-MX"/>
        </w:rPr>
        <w:t>a</w:t>
      </w:r>
      <w:proofErr w:type="spellEnd"/>
      <w:r w:rsidR="00233938" w:rsidRPr="00513845">
        <w:rPr>
          <w:vertAlign w:val="superscript"/>
          <w:lang w:val="es-MX"/>
        </w:rPr>
        <w:t>*</w:t>
      </w:r>
      <w:r w:rsidRPr="00513845">
        <w:rPr>
          <w:lang w:val="es-MX"/>
        </w:rPr>
        <w:t>,</w:t>
      </w:r>
      <w:r>
        <w:rPr>
          <w:lang w:val="es-MX"/>
        </w:rPr>
        <w:t xml:space="preserve"> </w:t>
      </w:r>
      <w:proofErr w:type="spellStart"/>
      <w:r>
        <w:rPr>
          <w:lang w:val="es-MX"/>
        </w:rPr>
        <w:t>Maila</w:t>
      </w:r>
      <w:proofErr w:type="spellEnd"/>
      <w:r>
        <w:rPr>
          <w:lang w:val="es-MX"/>
        </w:rPr>
        <w:t xml:space="preserve"> </w:t>
      </w:r>
      <w:proofErr w:type="spellStart"/>
      <w:r>
        <w:rPr>
          <w:lang w:val="es-MX"/>
        </w:rPr>
        <w:t>Canosa</w:t>
      </w:r>
      <w:r w:rsidRPr="00513845">
        <w:rPr>
          <w:vertAlign w:val="superscript"/>
          <w:lang w:val="es-MX"/>
        </w:rPr>
        <w:t>a</w:t>
      </w:r>
      <w:proofErr w:type="spellEnd"/>
      <w:r w:rsidR="00233938">
        <w:rPr>
          <w:lang w:val="es-MX"/>
        </w:rPr>
        <w:t>,</w:t>
      </w:r>
      <w:r w:rsidR="00233938" w:rsidRPr="00233938">
        <w:rPr>
          <w:lang w:val="es-MX"/>
        </w:rPr>
        <w:t xml:space="preserve"> </w:t>
      </w:r>
      <w:r w:rsidR="00233938" w:rsidRPr="00513845">
        <w:rPr>
          <w:lang w:val="es-MX"/>
        </w:rPr>
        <w:t>Gabriela C</w:t>
      </w:r>
      <w:r w:rsidR="00233938">
        <w:rPr>
          <w:lang w:val="es-MX"/>
        </w:rPr>
        <w:t xml:space="preserve">ecilia </w:t>
      </w:r>
      <w:proofErr w:type="spellStart"/>
      <w:r w:rsidR="00233938">
        <w:rPr>
          <w:lang w:val="es-MX"/>
        </w:rPr>
        <w:t>Cabrera</w:t>
      </w:r>
      <w:r w:rsidR="00233938" w:rsidRPr="00513845">
        <w:rPr>
          <w:vertAlign w:val="superscript"/>
          <w:lang w:val="es-MX"/>
        </w:rPr>
        <w:t>a</w:t>
      </w:r>
      <w:r w:rsidR="00233938">
        <w:rPr>
          <w:vertAlign w:val="superscript"/>
          <w:lang w:val="es-MX"/>
        </w:rPr>
        <w:t>,b</w:t>
      </w:r>
      <w:proofErr w:type="spellEnd"/>
      <w:r w:rsidR="00233938">
        <w:rPr>
          <w:lang w:val="es-MX"/>
        </w:rPr>
        <w:t xml:space="preserve"> and </w:t>
      </w:r>
      <w:r w:rsidR="00233938" w:rsidRPr="00513845">
        <w:rPr>
          <w:lang w:val="es-MX"/>
        </w:rPr>
        <w:t xml:space="preserve">Santiago Andrés </w:t>
      </w:r>
      <w:proofErr w:type="spellStart"/>
      <w:r w:rsidR="00233938" w:rsidRPr="00513845">
        <w:rPr>
          <w:lang w:val="es-MX"/>
        </w:rPr>
        <w:t>Echaniz</w:t>
      </w:r>
      <w:r w:rsidR="00233938" w:rsidRPr="00513845">
        <w:rPr>
          <w:vertAlign w:val="superscript"/>
          <w:lang w:val="es-MX"/>
        </w:rPr>
        <w:t>a</w:t>
      </w:r>
      <w:proofErr w:type="spellEnd"/>
    </w:p>
    <w:p w:rsidR="007B2A59" w:rsidRPr="007B2A59" w:rsidRDefault="007B2A59" w:rsidP="0060439C">
      <w:pPr>
        <w:rPr>
          <w:lang w:val="es-MX"/>
        </w:rPr>
      </w:pPr>
    </w:p>
    <w:p w:rsidR="00901F86" w:rsidRPr="00513845" w:rsidRDefault="00901F86" w:rsidP="0060439C">
      <w:pPr>
        <w:pStyle w:val="AFFILIATIONS"/>
        <w:spacing w:after="200" w:line="276" w:lineRule="auto"/>
        <w:rPr>
          <w:lang w:val="es-MX"/>
        </w:rPr>
      </w:pPr>
      <w:r w:rsidRPr="00513845">
        <w:rPr>
          <w:b/>
          <w:vertAlign w:val="superscript"/>
          <w:lang w:val="es-MX"/>
        </w:rPr>
        <w:t xml:space="preserve">a </w:t>
      </w:r>
      <w:r w:rsidRPr="00513845">
        <w:rPr>
          <w:lang w:val="es-MX"/>
        </w:rPr>
        <w:t>Universi</w:t>
      </w:r>
      <w:r w:rsidR="00513845" w:rsidRPr="00513845">
        <w:rPr>
          <w:lang w:val="es-MX"/>
        </w:rPr>
        <w:t>dad Nacional de La Pampa</w:t>
      </w:r>
      <w:r w:rsidRPr="00513845">
        <w:rPr>
          <w:lang w:val="es-MX"/>
        </w:rPr>
        <w:t>, Facult</w:t>
      </w:r>
      <w:r w:rsidR="00513845" w:rsidRPr="00513845">
        <w:rPr>
          <w:lang w:val="es-MX"/>
        </w:rPr>
        <w:t>ad de Ciencias Exactas y Naturales</w:t>
      </w:r>
      <w:r w:rsidRPr="00513845">
        <w:rPr>
          <w:lang w:val="es-MX"/>
        </w:rPr>
        <w:t>, Depart</w:t>
      </w:r>
      <w:r w:rsidR="00513845">
        <w:rPr>
          <w:lang w:val="es-MX"/>
        </w:rPr>
        <w:t>a</w:t>
      </w:r>
      <w:r w:rsidRPr="00513845">
        <w:rPr>
          <w:lang w:val="es-MX"/>
        </w:rPr>
        <w:t>ment</w:t>
      </w:r>
      <w:r w:rsidR="00513845" w:rsidRPr="00513845">
        <w:rPr>
          <w:lang w:val="es-MX"/>
        </w:rPr>
        <w:t>o de Ciencias Biol</w:t>
      </w:r>
      <w:r w:rsidR="00513845">
        <w:rPr>
          <w:lang w:val="es-MX"/>
        </w:rPr>
        <w:t>ógicas</w:t>
      </w:r>
      <w:r w:rsidR="00CD3BBD" w:rsidRPr="00513845">
        <w:rPr>
          <w:lang w:val="es-MX"/>
        </w:rPr>
        <w:t xml:space="preserve">, </w:t>
      </w:r>
      <w:r w:rsidRPr="00513845">
        <w:rPr>
          <w:lang w:val="es-MX"/>
        </w:rPr>
        <w:t>A</w:t>
      </w:r>
      <w:r w:rsidR="00513845">
        <w:rPr>
          <w:lang w:val="es-MX"/>
        </w:rPr>
        <w:t>venida Uruguay 151</w:t>
      </w:r>
      <w:r w:rsidRPr="00513845">
        <w:rPr>
          <w:lang w:val="es-MX"/>
        </w:rPr>
        <w:t xml:space="preserve">, </w:t>
      </w:r>
      <w:r w:rsidR="00513845">
        <w:rPr>
          <w:lang w:val="es-MX"/>
        </w:rPr>
        <w:t>6300, Santa Rosa, La Pampa</w:t>
      </w:r>
      <w:r w:rsidRPr="00513845">
        <w:rPr>
          <w:lang w:val="es-MX"/>
        </w:rPr>
        <w:t xml:space="preserve">, </w:t>
      </w:r>
      <w:r w:rsidR="00513845">
        <w:rPr>
          <w:lang w:val="es-MX"/>
        </w:rPr>
        <w:t>Argentina</w:t>
      </w:r>
    </w:p>
    <w:p w:rsidR="00901F86" w:rsidRPr="00513845" w:rsidRDefault="00901F86" w:rsidP="0060439C">
      <w:pPr>
        <w:pStyle w:val="AFFILIATIONS"/>
        <w:spacing w:after="200" w:line="276" w:lineRule="auto"/>
        <w:rPr>
          <w:lang w:val="es-MX"/>
        </w:rPr>
      </w:pPr>
      <w:r w:rsidRPr="00513845">
        <w:rPr>
          <w:vertAlign w:val="superscript"/>
          <w:lang w:val="es-MX"/>
        </w:rPr>
        <w:t>b</w:t>
      </w:r>
      <w:r w:rsidRPr="00513845">
        <w:rPr>
          <w:lang w:val="es-MX"/>
        </w:rPr>
        <w:t xml:space="preserve"> </w:t>
      </w:r>
      <w:r w:rsidR="00513845" w:rsidRPr="00513845">
        <w:rPr>
          <w:lang w:val="es-MX"/>
        </w:rPr>
        <w:t>CONICET (Consejo Nacional de Investigaciones Científicas y Técnicas)</w:t>
      </w:r>
      <w:r w:rsidR="00513845">
        <w:rPr>
          <w:lang w:val="es-MX"/>
        </w:rPr>
        <w:t xml:space="preserve">, </w:t>
      </w:r>
      <w:r w:rsidR="00513845" w:rsidRPr="00513845">
        <w:rPr>
          <w:lang w:val="es-MX"/>
        </w:rPr>
        <w:t>Avda. Godoy Cruz 2290, 1425, Ciudad Autónoma de Buenos Aires, Buenos Aires, Argentina</w:t>
      </w:r>
    </w:p>
    <w:p w:rsidR="00901F86" w:rsidRPr="00513845" w:rsidRDefault="00901F86" w:rsidP="0060439C">
      <w:pPr>
        <w:jc w:val="center"/>
        <w:rPr>
          <w:rFonts w:ascii="Garamond" w:hAnsi="Garamond"/>
          <w:b/>
          <w:lang w:val="es-MX"/>
        </w:rPr>
      </w:pPr>
    </w:p>
    <w:p w:rsidR="008E4AB3" w:rsidRPr="00513845" w:rsidRDefault="00901F86" w:rsidP="0060439C">
      <w:pPr>
        <w:pStyle w:val="ABSTRACT"/>
        <w:spacing w:after="200" w:line="276" w:lineRule="auto"/>
      </w:pPr>
      <w:proofErr w:type="spellStart"/>
      <w:r w:rsidRPr="00350F62">
        <w:rPr>
          <w:b/>
          <w:lang w:val="es-AR"/>
        </w:rPr>
        <w:t>Abstract</w:t>
      </w:r>
      <w:proofErr w:type="spellEnd"/>
      <w:r w:rsidR="00976A2B" w:rsidRPr="00350F62">
        <w:rPr>
          <w:b/>
          <w:lang w:val="es-AR"/>
        </w:rPr>
        <w:t>.</w:t>
      </w:r>
      <w:r w:rsidR="00976A2B" w:rsidRPr="00350F62">
        <w:rPr>
          <w:lang w:val="es-AR"/>
        </w:rPr>
        <w:t xml:space="preserve"> </w:t>
      </w:r>
      <w:r w:rsidR="00513845" w:rsidRPr="00513845">
        <w:rPr>
          <w:bCs/>
        </w:rPr>
        <w:t xml:space="preserve">In central Argentina, there are numerous saline lakes, fed by groundwater inputs and rainfall, thus, there are temporary and show changes in water level and salinity. The aim of this study was to investigate a little known ecological aspect of these lakes: environmental and zooplankton variations during drying. Monthly samples were taken from December 2012 to July 2013 in </w:t>
      </w:r>
      <w:proofErr w:type="spellStart"/>
      <w:r w:rsidR="00513845" w:rsidRPr="00513845">
        <w:rPr>
          <w:bCs/>
        </w:rPr>
        <w:t>Ojo</w:t>
      </w:r>
      <w:proofErr w:type="spellEnd"/>
      <w:r w:rsidR="00513845" w:rsidRPr="00513845">
        <w:rPr>
          <w:bCs/>
        </w:rPr>
        <w:t xml:space="preserve"> de Agua </w:t>
      </w:r>
      <w:proofErr w:type="spellStart"/>
      <w:r w:rsidR="00513845" w:rsidRPr="00513845">
        <w:rPr>
          <w:bCs/>
        </w:rPr>
        <w:t>Uriburu</w:t>
      </w:r>
      <w:proofErr w:type="spellEnd"/>
      <w:r w:rsidR="00513845" w:rsidRPr="00513845">
        <w:rPr>
          <w:bCs/>
        </w:rPr>
        <w:t xml:space="preserve"> after which time the lake dried out. At the beginning of the study period, the depth was 0.7 m and salinity was 16.65 g.L</w:t>
      </w:r>
      <w:r w:rsidR="00513845" w:rsidRPr="00513845">
        <w:rPr>
          <w:bCs/>
          <w:vertAlign w:val="superscript"/>
        </w:rPr>
        <w:t>-1</w:t>
      </w:r>
      <w:r w:rsidR="00513845" w:rsidRPr="00513845">
        <w:rPr>
          <w:bCs/>
        </w:rPr>
        <w:t>. In July, before drying, the depth had dropped to 0.06 m and the salinity increased to 92.9 g.L</w:t>
      </w:r>
      <w:r w:rsidR="00513845" w:rsidRPr="00513845">
        <w:rPr>
          <w:bCs/>
          <w:vertAlign w:val="superscript"/>
        </w:rPr>
        <w:t>-1</w:t>
      </w:r>
      <w:r w:rsidR="00513845" w:rsidRPr="00513845">
        <w:rPr>
          <w:bCs/>
        </w:rPr>
        <w:t xml:space="preserve">. Species richness was low (three crustaceans and three rotifers): </w:t>
      </w:r>
      <w:r w:rsidR="00513845" w:rsidRPr="00513845">
        <w:rPr>
          <w:bCs/>
          <w:i/>
        </w:rPr>
        <w:t>Boeckella poopoensis</w:t>
      </w:r>
      <w:r w:rsidR="00513845" w:rsidRPr="00513845">
        <w:rPr>
          <w:bCs/>
        </w:rPr>
        <w:t xml:space="preserve"> dominated, followed by </w:t>
      </w:r>
      <w:proofErr w:type="spellStart"/>
      <w:r w:rsidR="00513845" w:rsidRPr="00513845">
        <w:rPr>
          <w:bCs/>
          <w:i/>
        </w:rPr>
        <w:t>Moina</w:t>
      </w:r>
      <w:proofErr w:type="spellEnd"/>
      <w:r w:rsidR="00513845" w:rsidRPr="00513845">
        <w:rPr>
          <w:bCs/>
          <w:i/>
        </w:rPr>
        <w:t xml:space="preserve"> </w:t>
      </w:r>
      <w:proofErr w:type="spellStart"/>
      <w:r w:rsidR="00513845" w:rsidRPr="00513845">
        <w:rPr>
          <w:bCs/>
          <w:i/>
        </w:rPr>
        <w:t>eugeniae</w:t>
      </w:r>
      <w:proofErr w:type="spellEnd"/>
      <w:r w:rsidR="00513845" w:rsidRPr="00513845">
        <w:rPr>
          <w:bCs/>
        </w:rPr>
        <w:t>. Both had maximum density and biomass in April (318.5 ind.L</w:t>
      </w:r>
      <w:r w:rsidR="00513845" w:rsidRPr="00513845">
        <w:rPr>
          <w:bCs/>
          <w:vertAlign w:val="superscript"/>
        </w:rPr>
        <w:t>-1</w:t>
      </w:r>
      <w:r w:rsidR="00513845" w:rsidRPr="00513845">
        <w:rPr>
          <w:bCs/>
        </w:rPr>
        <w:t xml:space="preserve"> and 3029.1 µg.L</w:t>
      </w:r>
      <w:r w:rsidR="00513845" w:rsidRPr="00513845">
        <w:rPr>
          <w:bCs/>
          <w:vertAlign w:val="superscript"/>
        </w:rPr>
        <w:t>-1</w:t>
      </w:r>
      <w:r w:rsidR="00513845" w:rsidRPr="00513845">
        <w:rPr>
          <w:bCs/>
        </w:rPr>
        <w:t xml:space="preserve"> and 242.4 ind.L</w:t>
      </w:r>
      <w:r w:rsidR="00513845" w:rsidRPr="00513845">
        <w:rPr>
          <w:bCs/>
          <w:vertAlign w:val="superscript"/>
        </w:rPr>
        <w:t>-1</w:t>
      </w:r>
      <w:r w:rsidR="00513845" w:rsidRPr="00513845">
        <w:rPr>
          <w:bCs/>
        </w:rPr>
        <w:t xml:space="preserve"> and 1530.4 µg.L</w:t>
      </w:r>
      <w:r w:rsidR="00513845" w:rsidRPr="00513845">
        <w:rPr>
          <w:bCs/>
          <w:vertAlign w:val="superscript"/>
        </w:rPr>
        <w:t>-1</w:t>
      </w:r>
      <w:r w:rsidR="00513845" w:rsidRPr="00513845">
        <w:rPr>
          <w:bCs/>
        </w:rPr>
        <w:t>, respectively) and no correlations were found between either parameter and salinity. The maximum sizes were recorded the last time each species was found (</w:t>
      </w:r>
      <w:r w:rsidR="00513845" w:rsidRPr="00513845">
        <w:rPr>
          <w:bCs/>
          <w:i/>
        </w:rPr>
        <w:t xml:space="preserve">M. </w:t>
      </w:r>
      <w:proofErr w:type="spellStart"/>
      <w:r w:rsidR="00513845" w:rsidRPr="00513845">
        <w:rPr>
          <w:bCs/>
          <w:i/>
        </w:rPr>
        <w:t>eugeniae</w:t>
      </w:r>
      <w:proofErr w:type="spellEnd"/>
      <w:r w:rsidR="00513845" w:rsidRPr="00513845">
        <w:rPr>
          <w:bCs/>
        </w:rPr>
        <w:t xml:space="preserve"> 1020 ± 84.2 µm and</w:t>
      </w:r>
      <w:r w:rsidR="00513845" w:rsidRPr="00513845">
        <w:rPr>
          <w:bCs/>
          <w:i/>
        </w:rPr>
        <w:t xml:space="preserve"> B. poopoensis</w:t>
      </w:r>
      <w:r w:rsidR="00513845" w:rsidRPr="00513845">
        <w:rPr>
          <w:bCs/>
        </w:rPr>
        <w:t>: 1348.8 ± 89.0 µm), due to the absence of juvenile stages, probably because the increase in salinity limited reproduction. The characteristics in this lake over time differed to what has been documented in another saline lake in the region, which would justify the development of similar studies in other temporary ecosystems in order to make generalizations about these little known ecological aspects</w:t>
      </w:r>
      <w:r w:rsidR="00D31816" w:rsidRPr="00513845">
        <w:t xml:space="preserve">. </w:t>
      </w:r>
    </w:p>
    <w:p w:rsidR="00D31816" w:rsidRPr="00513845" w:rsidRDefault="00D31816" w:rsidP="0060439C">
      <w:pPr>
        <w:autoSpaceDE w:val="0"/>
        <w:autoSpaceDN w:val="0"/>
        <w:adjustRightInd w:val="0"/>
        <w:jc w:val="both"/>
        <w:rPr>
          <w:rFonts w:ascii="Garamond" w:hAnsi="Garamond"/>
          <w:sz w:val="20"/>
          <w:szCs w:val="20"/>
          <w:lang w:val="en-US"/>
        </w:rPr>
      </w:pPr>
    </w:p>
    <w:p w:rsidR="00D31816" w:rsidRPr="00534EF4" w:rsidRDefault="00D31816" w:rsidP="0060439C">
      <w:pPr>
        <w:pStyle w:val="KEYWORDS"/>
        <w:spacing w:after="200" w:line="276" w:lineRule="auto"/>
      </w:pPr>
      <w:r w:rsidRPr="002D4CEE">
        <w:rPr>
          <w:b/>
        </w:rPr>
        <w:t>Keywords</w:t>
      </w:r>
      <w:r w:rsidRPr="002D4CEE">
        <w:t>:</w:t>
      </w:r>
      <w:r w:rsidR="00B34CCD">
        <w:t xml:space="preserve"> </w:t>
      </w:r>
      <w:r w:rsidR="00B34CCD" w:rsidRPr="00B34CCD">
        <w:rPr>
          <w:bCs/>
        </w:rPr>
        <w:t xml:space="preserve">temporary lakes, saline lakes, </w:t>
      </w:r>
      <w:proofErr w:type="spellStart"/>
      <w:r w:rsidR="00B34CCD" w:rsidRPr="00B34CCD">
        <w:rPr>
          <w:bCs/>
        </w:rPr>
        <w:t>hydroperiod</w:t>
      </w:r>
      <w:proofErr w:type="spellEnd"/>
      <w:r w:rsidR="00B34CCD" w:rsidRPr="00B34CCD">
        <w:rPr>
          <w:bCs/>
        </w:rPr>
        <w:t xml:space="preserve">, zooplankton, </w:t>
      </w:r>
      <w:proofErr w:type="spellStart"/>
      <w:r w:rsidR="00B34CCD" w:rsidRPr="00B34CCD">
        <w:rPr>
          <w:bCs/>
          <w:i/>
        </w:rPr>
        <w:t>Boeckella</w:t>
      </w:r>
      <w:proofErr w:type="spellEnd"/>
      <w:r w:rsidR="00B34CCD" w:rsidRPr="00B34CCD">
        <w:rPr>
          <w:bCs/>
          <w:i/>
        </w:rPr>
        <w:t xml:space="preserve"> </w:t>
      </w:r>
      <w:proofErr w:type="spellStart"/>
      <w:r w:rsidR="00B34CCD" w:rsidRPr="00B34CCD">
        <w:rPr>
          <w:bCs/>
          <w:i/>
        </w:rPr>
        <w:t>poopoensis</w:t>
      </w:r>
      <w:proofErr w:type="spellEnd"/>
      <w:r w:rsidR="00534EF4">
        <w:rPr>
          <w:bCs/>
        </w:rPr>
        <w:t xml:space="preserve">, </w:t>
      </w:r>
      <w:proofErr w:type="spellStart"/>
      <w:r w:rsidR="00534EF4" w:rsidRPr="00534EF4">
        <w:rPr>
          <w:bCs/>
          <w:i/>
        </w:rPr>
        <w:t>Moina</w:t>
      </w:r>
      <w:proofErr w:type="spellEnd"/>
      <w:r w:rsidR="00534EF4" w:rsidRPr="00534EF4">
        <w:rPr>
          <w:bCs/>
          <w:i/>
        </w:rPr>
        <w:t xml:space="preserve"> </w:t>
      </w:r>
      <w:proofErr w:type="spellStart"/>
      <w:r w:rsidR="00534EF4" w:rsidRPr="00534EF4">
        <w:rPr>
          <w:bCs/>
          <w:i/>
        </w:rPr>
        <w:t>eugeniae</w:t>
      </w:r>
      <w:proofErr w:type="spellEnd"/>
    </w:p>
    <w:p w:rsidR="00D31816" w:rsidRPr="00D31816" w:rsidRDefault="00D31816" w:rsidP="0060439C">
      <w:pPr>
        <w:autoSpaceDE w:val="0"/>
        <w:autoSpaceDN w:val="0"/>
        <w:adjustRightInd w:val="0"/>
        <w:jc w:val="both"/>
        <w:rPr>
          <w:rFonts w:ascii="Garamond" w:hAnsi="Garamond"/>
          <w:sz w:val="20"/>
          <w:szCs w:val="20"/>
          <w:lang w:val="en-US"/>
        </w:rPr>
      </w:pPr>
    </w:p>
    <w:p w:rsidR="00D31816" w:rsidRPr="009277DA" w:rsidRDefault="00D31816" w:rsidP="0060439C">
      <w:pPr>
        <w:pStyle w:val="CORRESPONDENCE"/>
        <w:spacing w:after="200" w:line="276" w:lineRule="auto"/>
        <w:rPr>
          <w:lang w:val="es-MX"/>
        </w:rPr>
      </w:pPr>
      <w:r w:rsidRPr="009277DA">
        <w:rPr>
          <w:lang w:val="es-MX"/>
        </w:rPr>
        <w:t xml:space="preserve">* </w:t>
      </w:r>
      <w:proofErr w:type="spellStart"/>
      <w:r w:rsidRPr="009277DA">
        <w:rPr>
          <w:b/>
          <w:lang w:val="es-MX"/>
        </w:rPr>
        <w:t>Address</w:t>
      </w:r>
      <w:proofErr w:type="spellEnd"/>
      <w:r w:rsidRPr="009277DA">
        <w:rPr>
          <w:b/>
          <w:lang w:val="es-MX"/>
        </w:rPr>
        <w:t xml:space="preserve"> </w:t>
      </w:r>
      <w:proofErr w:type="spellStart"/>
      <w:r w:rsidRPr="009277DA">
        <w:rPr>
          <w:b/>
          <w:lang w:val="es-MX"/>
        </w:rPr>
        <w:t>correspondence</w:t>
      </w:r>
      <w:proofErr w:type="spellEnd"/>
      <w:r w:rsidRPr="009277DA">
        <w:rPr>
          <w:lang w:val="es-MX"/>
        </w:rPr>
        <w:t xml:space="preserve">: </w:t>
      </w:r>
      <w:r w:rsidR="00233938">
        <w:rPr>
          <w:lang w:val="es-MX"/>
        </w:rPr>
        <w:t>Vignatti</w:t>
      </w:r>
      <w:r w:rsidRPr="009277DA">
        <w:rPr>
          <w:lang w:val="es-MX"/>
        </w:rPr>
        <w:t xml:space="preserve">, </w:t>
      </w:r>
      <w:r w:rsidR="00233938">
        <w:rPr>
          <w:lang w:val="es-MX"/>
        </w:rPr>
        <w:t>Alicia</w:t>
      </w:r>
      <w:r w:rsidR="009277DA" w:rsidRPr="009277DA">
        <w:rPr>
          <w:lang w:val="es-MX"/>
        </w:rPr>
        <w:t>-</w:t>
      </w:r>
      <w:r w:rsidR="00233938">
        <w:rPr>
          <w:lang w:val="es-MX"/>
        </w:rPr>
        <w:t>María</w:t>
      </w:r>
      <w:r w:rsidR="009277DA" w:rsidRPr="009277DA">
        <w:rPr>
          <w:lang w:val="es-MX"/>
        </w:rPr>
        <w:t xml:space="preserve">, </w:t>
      </w:r>
      <w:r w:rsidR="009277DA" w:rsidRPr="00513845">
        <w:rPr>
          <w:lang w:val="es-MX"/>
        </w:rPr>
        <w:t>Universidad Nacional de La Pampa, Facultad de Ciencias Exactas y Naturales, Depart</w:t>
      </w:r>
      <w:r w:rsidR="009277DA">
        <w:rPr>
          <w:lang w:val="es-MX"/>
        </w:rPr>
        <w:t>a</w:t>
      </w:r>
      <w:r w:rsidR="009277DA" w:rsidRPr="00513845">
        <w:rPr>
          <w:lang w:val="es-MX"/>
        </w:rPr>
        <w:t>mento de Ciencias Biol</w:t>
      </w:r>
      <w:r w:rsidR="009277DA">
        <w:rPr>
          <w:lang w:val="es-MX"/>
        </w:rPr>
        <w:t>ógicas</w:t>
      </w:r>
      <w:r w:rsidR="009277DA" w:rsidRPr="00513845">
        <w:rPr>
          <w:lang w:val="es-MX"/>
        </w:rPr>
        <w:t>, A</w:t>
      </w:r>
      <w:r w:rsidR="009277DA">
        <w:rPr>
          <w:lang w:val="es-MX"/>
        </w:rPr>
        <w:t>venida Uruguay 151</w:t>
      </w:r>
      <w:r w:rsidR="009277DA" w:rsidRPr="00513845">
        <w:rPr>
          <w:lang w:val="es-MX"/>
        </w:rPr>
        <w:t xml:space="preserve">, </w:t>
      </w:r>
      <w:r w:rsidR="009277DA">
        <w:rPr>
          <w:lang w:val="es-MX"/>
        </w:rPr>
        <w:t>6300, Santa Rosa, La Pampa</w:t>
      </w:r>
      <w:r w:rsidR="009277DA" w:rsidRPr="00513845">
        <w:rPr>
          <w:lang w:val="es-MX"/>
        </w:rPr>
        <w:t xml:space="preserve">, </w:t>
      </w:r>
      <w:r w:rsidR="009277DA">
        <w:rPr>
          <w:lang w:val="es-MX"/>
        </w:rPr>
        <w:t>Argentina; 54-02954-245220</w:t>
      </w:r>
      <w:r w:rsidRPr="009277DA">
        <w:rPr>
          <w:lang w:val="es-MX"/>
        </w:rPr>
        <w:t xml:space="preserve">, </w:t>
      </w:r>
      <w:hyperlink r:id="rId8" w:history="1">
        <w:r w:rsidR="005B46C0" w:rsidRPr="00823CCB">
          <w:rPr>
            <w:rStyle w:val="Hipervnculo"/>
            <w:lang w:val="es-MX"/>
          </w:rPr>
          <w:t>aliciavignatti@cpenet.com.ar</w:t>
        </w:r>
      </w:hyperlink>
      <w:r w:rsidR="005B46C0">
        <w:rPr>
          <w:lang w:val="es-MX"/>
        </w:rPr>
        <w:t xml:space="preserve">; </w:t>
      </w:r>
      <w:hyperlink r:id="rId9" w:history="1">
        <w:r w:rsidR="00233938" w:rsidRPr="00823CCB">
          <w:rPr>
            <w:rStyle w:val="Hipervnculo"/>
            <w:lang w:val="es-MX"/>
          </w:rPr>
          <w:t>aliciavignatti@exactas.unlpam.edu.ar</w:t>
        </w:r>
      </w:hyperlink>
      <w:bookmarkStart w:id="0" w:name="_GoBack"/>
      <w:bookmarkEnd w:id="0"/>
      <w:r w:rsidR="005B46C0">
        <w:rPr>
          <w:lang w:val="es-MX"/>
        </w:rPr>
        <w:t>.</w:t>
      </w:r>
    </w:p>
    <w:p w:rsidR="00D31816" w:rsidRDefault="00D31816" w:rsidP="0060439C">
      <w:pPr>
        <w:autoSpaceDE w:val="0"/>
        <w:autoSpaceDN w:val="0"/>
        <w:adjustRightInd w:val="0"/>
        <w:jc w:val="both"/>
        <w:rPr>
          <w:rFonts w:ascii="Garamond" w:hAnsi="Garamond"/>
          <w:sz w:val="20"/>
          <w:szCs w:val="20"/>
          <w:lang w:val="es-MX"/>
        </w:rPr>
      </w:pPr>
    </w:p>
    <w:p w:rsidR="009C45F1" w:rsidRPr="009277DA" w:rsidRDefault="009C45F1" w:rsidP="0060439C">
      <w:pPr>
        <w:autoSpaceDE w:val="0"/>
        <w:autoSpaceDN w:val="0"/>
        <w:adjustRightInd w:val="0"/>
        <w:jc w:val="both"/>
        <w:rPr>
          <w:rFonts w:ascii="Garamond" w:hAnsi="Garamond"/>
          <w:sz w:val="20"/>
          <w:szCs w:val="20"/>
          <w:lang w:val="es-MX"/>
        </w:rPr>
      </w:pPr>
    </w:p>
    <w:p w:rsidR="00D31816" w:rsidRPr="00976A2B" w:rsidRDefault="00D31816" w:rsidP="005E1A24">
      <w:pPr>
        <w:pStyle w:val="CHAPTER"/>
        <w:spacing w:afterLines="200" w:line="276" w:lineRule="auto"/>
      </w:pPr>
      <w:r w:rsidRPr="00976A2B">
        <w:lastRenderedPageBreak/>
        <w:t>Introduction</w:t>
      </w:r>
    </w:p>
    <w:p w:rsidR="00F659A3" w:rsidRDefault="00F659A3" w:rsidP="005E1A24">
      <w:pPr>
        <w:pStyle w:val="Textoindependiente1"/>
        <w:spacing w:afterLines="200" w:line="276" w:lineRule="auto"/>
      </w:pPr>
      <w:r w:rsidRPr="00F659A3">
        <w:t xml:space="preserve">Most water bodies in the central semi-arid region of Argentina, where the province of La Pampa is located, are shallow lakes, since their maximum depths do not exceed 3 m. Due to being located in </w:t>
      </w:r>
      <w:proofErr w:type="spellStart"/>
      <w:r w:rsidRPr="00F659A3">
        <w:t>arheic</w:t>
      </w:r>
      <w:proofErr w:type="spellEnd"/>
      <w:r w:rsidRPr="00F659A3">
        <w:t xml:space="preserve"> basins and being fed mainly by rainfall and phreatic inputs (the latter being the most important), these lakes are temporary and are strongly influenced by the wet and dry climate cycles caused by the “El Niño” and “La Niña” phenomena, respectively (</w:t>
      </w:r>
      <w:proofErr w:type="spellStart"/>
      <w:r w:rsidRPr="00F659A3">
        <w:t>Viglizzo</w:t>
      </w:r>
      <w:proofErr w:type="spellEnd"/>
      <w:r w:rsidRPr="00F659A3">
        <w:t xml:space="preserve">, 2010; </w:t>
      </w:r>
      <w:proofErr w:type="spellStart"/>
      <w:r w:rsidRPr="00F659A3">
        <w:t>Dornes</w:t>
      </w:r>
      <w:proofErr w:type="spellEnd"/>
      <w:r w:rsidRPr="00F659A3">
        <w:t xml:space="preserve"> </w:t>
      </w:r>
      <w:r w:rsidRPr="00F659A3">
        <w:rPr>
          <w:i/>
        </w:rPr>
        <w:t>et al</w:t>
      </w:r>
      <w:r w:rsidRPr="00F659A3">
        <w:t xml:space="preserve">., 2016). This causes the lakes to be filled during rainy periods, but, during their </w:t>
      </w:r>
      <w:proofErr w:type="spellStart"/>
      <w:r w:rsidRPr="00F659A3">
        <w:t>hydroperiods</w:t>
      </w:r>
      <w:proofErr w:type="spellEnd"/>
      <w:r w:rsidRPr="00F659A3">
        <w:t>, which usually last several years, the water level often decreases gradually, leading to complete drying (</w:t>
      </w:r>
      <w:r w:rsidRPr="00F659A3">
        <w:rPr>
          <w:bCs/>
        </w:rPr>
        <w:t xml:space="preserve">Echaniz </w:t>
      </w:r>
      <w:r w:rsidRPr="00F659A3">
        <w:t xml:space="preserve">&amp; Vignatti, 2010; Vignatti </w:t>
      </w:r>
      <w:r w:rsidRPr="00F659A3">
        <w:rPr>
          <w:i/>
        </w:rPr>
        <w:t>et al</w:t>
      </w:r>
      <w:r w:rsidRPr="00F659A3">
        <w:t xml:space="preserve">., 2012 a, b; Echaniz </w:t>
      </w:r>
      <w:r w:rsidRPr="00F659A3">
        <w:rPr>
          <w:i/>
        </w:rPr>
        <w:t>et al</w:t>
      </w:r>
      <w:r w:rsidRPr="00F659A3">
        <w:t xml:space="preserve">., 2013a; </w:t>
      </w:r>
      <w:proofErr w:type="spellStart"/>
      <w:r w:rsidRPr="00F659A3">
        <w:t>Dornes</w:t>
      </w:r>
      <w:proofErr w:type="spellEnd"/>
      <w:r w:rsidRPr="00F659A3">
        <w:t xml:space="preserve"> </w:t>
      </w:r>
      <w:r w:rsidRPr="00F659A3">
        <w:rPr>
          <w:i/>
        </w:rPr>
        <w:t>et al</w:t>
      </w:r>
      <w:r w:rsidRPr="00F659A3">
        <w:t>., 2016).</w:t>
      </w:r>
      <w:r>
        <w:t xml:space="preserve"> </w:t>
      </w:r>
    </w:p>
    <w:p w:rsidR="00F659A3" w:rsidRDefault="00F659A3" w:rsidP="009C45F1">
      <w:pPr>
        <w:pStyle w:val="Textoindependiente1"/>
        <w:spacing w:after="200" w:line="276" w:lineRule="auto"/>
      </w:pPr>
      <w:r w:rsidRPr="00F659A3">
        <w:t>Most of these temporary lakes can be considered saline lakes because the concentration of dissolved solids usually exceeds 3 g.L</w:t>
      </w:r>
      <w:r w:rsidRPr="00F659A3">
        <w:rPr>
          <w:vertAlign w:val="superscript"/>
        </w:rPr>
        <w:t>-1</w:t>
      </w:r>
      <w:r w:rsidRPr="00F659A3">
        <w:t xml:space="preserve"> (Hammer, 1986), and there is a strong predominance of Na</w:t>
      </w:r>
      <w:r w:rsidRPr="00F659A3">
        <w:rPr>
          <w:vertAlign w:val="superscript"/>
        </w:rPr>
        <w:t>+</w:t>
      </w:r>
      <w:r w:rsidRPr="00F659A3">
        <w:t xml:space="preserve"> and </w:t>
      </w:r>
      <w:proofErr w:type="spellStart"/>
      <w:r w:rsidRPr="00F659A3">
        <w:t>Cl</w:t>
      </w:r>
      <w:proofErr w:type="spellEnd"/>
      <w:r w:rsidRPr="00F659A3">
        <w:rPr>
          <w:vertAlign w:val="superscript"/>
        </w:rPr>
        <w:t>-</w:t>
      </w:r>
      <w:r w:rsidRPr="00F659A3">
        <w:t xml:space="preserve"> in its ionic composition (Echaniz, 2010). An important characteristic of these ecosystems is that changes in the water level produce considerable changes in physical and chemical parameters, especially salinity, with consequent impacts on biota, reflected in the decline in species richness as environmental stress increases (Echaniz, 2010)</w:t>
      </w:r>
      <w:r>
        <w:t xml:space="preserve">. </w:t>
      </w:r>
    </w:p>
    <w:p w:rsidR="00F659A3" w:rsidRDefault="00F659A3" w:rsidP="0060439C">
      <w:pPr>
        <w:pStyle w:val="Textoindependiente1"/>
        <w:spacing w:after="200" w:line="276" w:lineRule="auto"/>
        <w:rPr>
          <w:bCs/>
        </w:rPr>
      </w:pPr>
      <w:r w:rsidRPr="00F659A3">
        <w:t xml:space="preserve">At present, in La Pampa, many ecological aspects of these lakes have been studied, generally along annual cycles. This has led to the knowledge of many aspects of their ecology in relatively stable situations, since salinity variations found there have been comparatively limited (Echaniz </w:t>
      </w:r>
      <w:r w:rsidRPr="00F659A3">
        <w:rPr>
          <w:i/>
        </w:rPr>
        <w:t>et al</w:t>
      </w:r>
      <w:r w:rsidRPr="00F659A3">
        <w:t>., 2013a, b, 2015). There have also been studies comparing conditions recorded in different periods (annual cycles), which have shown remarkable differences in physical and chemical variables (especially in zooplankton) (</w:t>
      </w:r>
      <w:r w:rsidRPr="00F659A3">
        <w:rPr>
          <w:bCs/>
        </w:rPr>
        <w:t>Echaniz</w:t>
      </w:r>
      <w:r w:rsidRPr="00F659A3">
        <w:t xml:space="preserve"> &amp; Vignatti, 2011, </w:t>
      </w:r>
      <w:r w:rsidRPr="00F659A3">
        <w:rPr>
          <w:bCs/>
        </w:rPr>
        <w:t xml:space="preserve">Echaniz </w:t>
      </w:r>
      <w:r w:rsidRPr="00F659A3">
        <w:rPr>
          <w:bCs/>
          <w:i/>
        </w:rPr>
        <w:t>et al</w:t>
      </w:r>
      <w:r w:rsidRPr="00F659A3">
        <w:rPr>
          <w:bCs/>
        </w:rPr>
        <w:t xml:space="preserve">., 2006, 2012, 2013a, b, 2016; </w:t>
      </w:r>
      <w:r w:rsidRPr="00F659A3">
        <w:t xml:space="preserve">Vignatti </w:t>
      </w:r>
      <w:r w:rsidRPr="00F659A3">
        <w:rPr>
          <w:i/>
        </w:rPr>
        <w:t>et al</w:t>
      </w:r>
      <w:r w:rsidRPr="00F659A3">
        <w:t xml:space="preserve">., 2012a). However, more recently, a few studies have been carried out in La Pampa that have shown changes in the </w:t>
      </w:r>
      <w:proofErr w:type="spellStart"/>
      <w:r w:rsidRPr="00F659A3">
        <w:t>limnological</w:t>
      </w:r>
      <w:proofErr w:type="spellEnd"/>
      <w:r w:rsidRPr="00F659A3">
        <w:t xml:space="preserve"> parameters and in zooplankton during the filling or drying phases of some temporary environments, both </w:t>
      </w:r>
      <w:proofErr w:type="spellStart"/>
      <w:r w:rsidRPr="00F659A3">
        <w:t>subsaline</w:t>
      </w:r>
      <w:proofErr w:type="spellEnd"/>
      <w:r w:rsidRPr="00F659A3">
        <w:t xml:space="preserve"> (</w:t>
      </w:r>
      <w:proofErr w:type="spellStart"/>
      <w:r w:rsidRPr="00F659A3">
        <w:rPr>
          <w:bCs/>
        </w:rPr>
        <w:t>Echaniz</w:t>
      </w:r>
      <w:proofErr w:type="spellEnd"/>
      <w:r w:rsidRPr="00F659A3">
        <w:t xml:space="preserve"> &amp; Vignatti, 2010) and saline (Vignatti </w:t>
      </w:r>
      <w:r w:rsidRPr="00F659A3">
        <w:rPr>
          <w:i/>
        </w:rPr>
        <w:t>et al</w:t>
      </w:r>
      <w:r w:rsidRPr="00F659A3">
        <w:t>., 2012a, b). However, the information is still scarce, considering that little known ecological aspects are involved, such as species replacements that accompany environmental changes of these lakes. This involves the emergence of organisms from dormant stages deposited in the sediment (egg bank). This is of particular interest, since the assemblages of species recorded in the central region of Argentina differ from those in other continents</w:t>
      </w:r>
      <w:r w:rsidRPr="00F659A3">
        <w:rPr>
          <w:bCs/>
        </w:rPr>
        <w:t xml:space="preserve">, because many endemic elements of the </w:t>
      </w:r>
      <w:proofErr w:type="spellStart"/>
      <w:r w:rsidRPr="00F659A3">
        <w:rPr>
          <w:bCs/>
        </w:rPr>
        <w:t>neotropical</w:t>
      </w:r>
      <w:proofErr w:type="spellEnd"/>
      <w:r w:rsidRPr="00F659A3">
        <w:rPr>
          <w:bCs/>
        </w:rPr>
        <w:t xml:space="preserve"> region are represented (</w:t>
      </w:r>
      <w:proofErr w:type="spellStart"/>
      <w:r w:rsidRPr="00F659A3">
        <w:t>Adamowicz</w:t>
      </w:r>
      <w:proofErr w:type="spellEnd"/>
      <w:r w:rsidRPr="00F659A3">
        <w:rPr>
          <w:bCs/>
        </w:rPr>
        <w:t xml:space="preserve"> </w:t>
      </w:r>
      <w:r w:rsidRPr="00F659A3">
        <w:rPr>
          <w:bCs/>
          <w:i/>
        </w:rPr>
        <w:t>et al</w:t>
      </w:r>
      <w:r w:rsidRPr="00F659A3">
        <w:rPr>
          <w:bCs/>
        </w:rPr>
        <w:t xml:space="preserve">., 2004; </w:t>
      </w:r>
      <w:r w:rsidRPr="00F659A3">
        <w:t xml:space="preserve">Echaniz, 2010; </w:t>
      </w:r>
      <w:r w:rsidRPr="00F659A3">
        <w:rPr>
          <w:bCs/>
        </w:rPr>
        <w:t xml:space="preserve">Echaniz </w:t>
      </w:r>
      <w:r w:rsidRPr="00F659A3">
        <w:rPr>
          <w:bCs/>
          <w:i/>
        </w:rPr>
        <w:t>et al.</w:t>
      </w:r>
      <w:r w:rsidRPr="00F659A3">
        <w:rPr>
          <w:bCs/>
        </w:rPr>
        <w:t xml:space="preserve">, 2006, 2012; Vignatti, 2011; Vignatti </w:t>
      </w:r>
      <w:r w:rsidRPr="00F659A3">
        <w:rPr>
          <w:bCs/>
          <w:i/>
          <w:iCs/>
        </w:rPr>
        <w:t>et al.</w:t>
      </w:r>
      <w:r w:rsidRPr="00F659A3">
        <w:rPr>
          <w:bCs/>
        </w:rPr>
        <w:t>, 2012b; 2016) and ecological knowledge on they is relatively scarce</w:t>
      </w:r>
      <w:r>
        <w:rPr>
          <w:bCs/>
        </w:rPr>
        <w:t xml:space="preserve">. </w:t>
      </w:r>
    </w:p>
    <w:p w:rsidR="00622E05" w:rsidRPr="00F659A3" w:rsidRDefault="00F659A3" w:rsidP="0060439C">
      <w:pPr>
        <w:pStyle w:val="Textoindependiente1"/>
        <w:spacing w:after="200" w:line="276" w:lineRule="auto"/>
      </w:pPr>
      <w:r w:rsidRPr="00F659A3">
        <w:rPr>
          <w:bCs/>
        </w:rPr>
        <w:t>Taking the above into account, the aim of this study was to describe variations in the taxonomic composition, density, size and biomass of zooplankton and determine relationships with the main environmental parameters during the drying of a shallow, temporary and saline lake, located at the East of La Pampa province and test the following hypotheses: i) due to increased salinity, species richness is decreased throughout the study period ii) because the lake lacks predatory fish due to its saline and temporary nature, therefore zooplankton is dominated by large species and iii) zooplankton biomass is negatively affected by salinity</w:t>
      </w:r>
      <w:r>
        <w:rPr>
          <w:bCs/>
        </w:rPr>
        <w:t>.</w:t>
      </w:r>
    </w:p>
    <w:p w:rsidR="00D31816" w:rsidRPr="00D31816" w:rsidRDefault="00D31816" w:rsidP="0060439C">
      <w:pPr>
        <w:autoSpaceDE w:val="0"/>
        <w:autoSpaceDN w:val="0"/>
        <w:adjustRightInd w:val="0"/>
        <w:jc w:val="both"/>
        <w:rPr>
          <w:rFonts w:ascii="Garamond" w:hAnsi="Garamond"/>
          <w:lang w:val="en-US"/>
        </w:rPr>
      </w:pPr>
    </w:p>
    <w:p w:rsidR="00D31816" w:rsidRDefault="00F659A3" w:rsidP="0060439C">
      <w:pPr>
        <w:pStyle w:val="CHAPTER"/>
        <w:spacing w:after="200" w:line="276" w:lineRule="auto"/>
        <w:rPr>
          <w:lang w:val="es-CO"/>
        </w:rPr>
      </w:pPr>
      <w:proofErr w:type="spellStart"/>
      <w:r w:rsidRPr="00F659A3">
        <w:rPr>
          <w:bCs/>
          <w:lang w:val="es-CO"/>
        </w:rPr>
        <w:lastRenderedPageBreak/>
        <w:t>Materials</w:t>
      </w:r>
      <w:proofErr w:type="spellEnd"/>
      <w:r w:rsidRPr="00F659A3">
        <w:rPr>
          <w:bCs/>
          <w:lang w:val="es-CO"/>
        </w:rPr>
        <w:t xml:space="preserve"> and </w:t>
      </w:r>
      <w:proofErr w:type="spellStart"/>
      <w:r w:rsidRPr="00F659A3">
        <w:rPr>
          <w:bCs/>
          <w:lang w:val="es-CO"/>
        </w:rPr>
        <w:t>methods</w:t>
      </w:r>
      <w:proofErr w:type="spellEnd"/>
    </w:p>
    <w:p w:rsidR="00F659A3" w:rsidRPr="00F659A3" w:rsidRDefault="00F659A3" w:rsidP="0060439C">
      <w:pPr>
        <w:pStyle w:val="CHAPTER1"/>
        <w:numPr>
          <w:ilvl w:val="0"/>
          <w:numId w:val="0"/>
        </w:numPr>
        <w:spacing w:after="200" w:line="276" w:lineRule="auto"/>
        <w:ind w:left="720" w:hanging="360"/>
      </w:pPr>
      <w:proofErr w:type="spellStart"/>
      <w:r w:rsidRPr="00F659A3">
        <w:rPr>
          <w:bCs/>
          <w:lang w:val="es-CO"/>
        </w:rPr>
        <w:t>Study</w:t>
      </w:r>
      <w:proofErr w:type="spellEnd"/>
      <w:r w:rsidRPr="00F659A3">
        <w:rPr>
          <w:bCs/>
          <w:lang w:val="es-CO"/>
        </w:rPr>
        <w:t xml:space="preserve"> </w:t>
      </w:r>
      <w:proofErr w:type="spellStart"/>
      <w:r w:rsidRPr="00F659A3">
        <w:rPr>
          <w:bCs/>
          <w:lang w:val="es-CO"/>
        </w:rPr>
        <w:t>area</w:t>
      </w:r>
      <w:proofErr w:type="spellEnd"/>
    </w:p>
    <w:p w:rsidR="00B83EFA" w:rsidRDefault="00B83EFA" w:rsidP="0060439C">
      <w:pPr>
        <w:pStyle w:val="Textoindependiente1"/>
        <w:spacing w:after="200" w:line="276" w:lineRule="auto"/>
      </w:pPr>
      <w:r w:rsidRPr="00B83EFA">
        <w:rPr>
          <w:bCs/>
        </w:rPr>
        <w:t xml:space="preserve">The </w:t>
      </w:r>
      <w:proofErr w:type="spellStart"/>
      <w:r w:rsidRPr="00B83EFA">
        <w:rPr>
          <w:bCs/>
        </w:rPr>
        <w:t>Ojo</w:t>
      </w:r>
      <w:proofErr w:type="spellEnd"/>
      <w:r w:rsidRPr="00B83EFA">
        <w:rPr>
          <w:bCs/>
        </w:rPr>
        <w:t xml:space="preserve"> de Agua </w:t>
      </w:r>
      <w:proofErr w:type="spellStart"/>
      <w:r w:rsidRPr="00B83EFA">
        <w:rPr>
          <w:bCs/>
        </w:rPr>
        <w:t>Uriburu</w:t>
      </w:r>
      <w:proofErr w:type="spellEnd"/>
      <w:r w:rsidRPr="00B83EFA">
        <w:rPr>
          <w:bCs/>
        </w:rPr>
        <w:t xml:space="preserve"> Lake (36°31´S, 63°53´W) is located at the east of the La Pampa province, in the western limit of the </w:t>
      </w:r>
      <w:proofErr w:type="spellStart"/>
      <w:r w:rsidRPr="00B83EFA">
        <w:rPr>
          <w:bCs/>
        </w:rPr>
        <w:t>phytogeographic</w:t>
      </w:r>
      <w:proofErr w:type="spellEnd"/>
      <w:r w:rsidRPr="00B83EFA">
        <w:rPr>
          <w:bCs/>
        </w:rPr>
        <w:t xml:space="preserve"> province of the Pampa Plains (Figure 1). It is in an </w:t>
      </w:r>
      <w:proofErr w:type="spellStart"/>
      <w:r w:rsidRPr="00B83EFA">
        <w:rPr>
          <w:bCs/>
        </w:rPr>
        <w:t>arheic</w:t>
      </w:r>
      <w:proofErr w:type="spellEnd"/>
      <w:r w:rsidRPr="00B83EFA">
        <w:rPr>
          <w:bCs/>
        </w:rPr>
        <w:t xml:space="preserve"> basin and is fed by rainfall and phreatic inputs. Water level fluctuations produce large movements of the coastline, so its outline is a beach with patches of halophytic vegetation. It is surrounded by fields where cereals and oilseeds are cultivated and, to a lesser extent, cattle are bred</w:t>
      </w:r>
      <w:r w:rsidR="00E61C8B">
        <w:t xml:space="preserve">. </w:t>
      </w:r>
    </w:p>
    <w:p w:rsidR="00D31816" w:rsidRDefault="00B83EFA" w:rsidP="0060439C">
      <w:pPr>
        <w:pStyle w:val="Textoindependiente1"/>
        <w:spacing w:after="200" w:line="276" w:lineRule="auto"/>
        <w:rPr>
          <w:bCs/>
        </w:rPr>
      </w:pPr>
      <w:r w:rsidRPr="00B83EFA">
        <w:rPr>
          <w:bCs/>
        </w:rPr>
        <w:t>During the study, the maximum length of the lake was 2351 m, the maximum width was 614 m and the maximum area was 86.8 ha (December 2012), parameters that gradually decreased until drying. In the study period, the lake lacked aquatic vegetation and fish</w:t>
      </w:r>
      <w:r>
        <w:rPr>
          <w:bCs/>
        </w:rPr>
        <w:t>.</w:t>
      </w:r>
    </w:p>
    <w:p w:rsidR="002B2880" w:rsidRPr="002B2880" w:rsidRDefault="003B38F3" w:rsidP="0060439C">
      <w:pPr>
        <w:jc w:val="center"/>
        <w:rPr>
          <w:lang w:val="en-US"/>
        </w:rPr>
      </w:pPr>
      <w:r w:rsidRPr="003B38F3">
        <w:rPr>
          <w:noProof/>
          <w:lang w:val="es-AR" w:eastAsia="es-AR"/>
        </w:rPr>
        <w:drawing>
          <wp:inline distT="0" distB="0" distL="0" distR="0">
            <wp:extent cx="4320000" cy="206751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0000" cy="2067513"/>
                    </a:xfrm>
                    <a:prstGeom prst="rect">
                      <a:avLst/>
                    </a:prstGeom>
                    <a:noFill/>
                    <a:ln>
                      <a:noFill/>
                    </a:ln>
                  </pic:spPr>
                </pic:pic>
              </a:graphicData>
            </a:graphic>
          </wp:inline>
        </w:drawing>
      </w:r>
    </w:p>
    <w:p w:rsidR="00D31816" w:rsidRPr="002B2880" w:rsidRDefault="002B2880" w:rsidP="0060439C">
      <w:pPr>
        <w:pStyle w:val="Prrafodelista"/>
        <w:autoSpaceDE w:val="0"/>
        <w:autoSpaceDN w:val="0"/>
        <w:adjustRightInd w:val="0"/>
        <w:ind w:left="0"/>
        <w:jc w:val="center"/>
        <w:rPr>
          <w:rFonts w:ascii="Garamond" w:hAnsi="Garamond"/>
          <w:sz w:val="20"/>
          <w:szCs w:val="20"/>
          <w:lang w:val="en-US"/>
        </w:rPr>
      </w:pPr>
      <w:r w:rsidRPr="002B2880">
        <w:rPr>
          <w:rFonts w:ascii="Garamond" w:hAnsi="Garamond"/>
          <w:b/>
          <w:sz w:val="20"/>
          <w:szCs w:val="20"/>
          <w:lang w:val="en-US"/>
        </w:rPr>
        <w:t>Fig. 1.</w:t>
      </w:r>
      <w:r w:rsidRPr="002B2880">
        <w:rPr>
          <w:rFonts w:ascii="Garamond" w:hAnsi="Garamond"/>
          <w:sz w:val="20"/>
          <w:szCs w:val="20"/>
          <w:lang w:val="en-US"/>
        </w:rPr>
        <w:t xml:space="preserve"> Geographic location of the </w:t>
      </w:r>
      <w:proofErr w:type="spellStart"/>
      <w:r w:rsidRPr="002B2880">
        <w:rPr>
          <w:rFonts w:ascii="Garamond" w:hAnsi="Garamond"/>
          <w:sz w:val="20"/>
          <w:szCs w:val="20"/>
          <w:lang w:val="en-US"/>
        </w:rPr>
        <w:t>Ojo</w:t>
      </w:r>
      <w:proofErr w:type="spellEnd"/>
      <w:r w:rsidRPr="002B2880">
        <w:rPr>
          <w:rFonts w:ascii="Garamond" w:hAnsi="Garamond"/>
          <w:sz w:val="20"/>
          <w:szCs w:val="20"/>
          <w:lang w:val="en-US"/>
        </w:rPr>
        <w:t xml:space="preserve"> de Agua </w:t>
      </w:r>
      <w:proofErr w:type="spellStart"/>
      <w:r w:rsidRPr="002B2880">
        <w:rPr>
          <w:rFonts w:ascii="Garamond" w:hAnsi="Garamond"/>
          <w:sz w:val="20"/>
          <w:szCs w:val="20"/>
          <w:lang w:val="en-US"/>
        </w:rPr>
        <w:t>Uriburu</w:t>
      </w:r>
      <w:proofErr w:type="spellEnd"/>
      <w:r w:rsidRPr="002B2880">
        <w:rPr>
          <w:rFonts w:ascii="Garamond" w:hAnsi="Garamond"/>
          <w:sz w:val="20"/>
          <w:szCs w:val="20"/>
          <w:lang w:val="en-US"/>
        </w:rPr>
        <w:t xml:space="preserve"> Lake in the province of La Pampa (central region of Argentina).</w:t>
      </w:r>
      <w:r w:rsidR="00124108">
        <w:rPr>
          <w:rFonts w:ascii="Garamond" w:hAnsi="Garamond"/>
          <w:sz w:val="20"/>
          <w:szCs w:val="20"/>
          <w:lang w:val="en-US"/>
        </w:rPr>
        <w:t xml:space="preserve"> A and B</w:t>
      </w:r>
      <w:r w:rsidRPr="002B2880">
        <w:rPr>
          <w:rFonts w:ascii="Garamond" w:hAnsi="Garamond"/>
          <w:sz w:val="20"/>
          <w:szCs w:val="20"/>
          <w:lang w:val="en-US"/>
        </w:rPr>
        <w:t xml:space="preserve"> indicate the sampling sites. The outline corresponds to the morphometric dimensions determined in December 2012.</w:t>
      </w:r>
    </w:p>
    <w:p w:rsidR="007B67BE" w:rsidRPr="007B67BE" w:rsidRDefault="007B67BE" w:rsidP="0060439C">
      <w:pPr>
        <w:pStyle w:val="CHAPTER1"/>
        <w:numPr>
          <w:ilvl w:val="0"/>
          <w:numId w:val="0"/>
        </w:numPr>
        <w:spacing w:after="200" w:line="276" w:lineRule="auto"/>
        <w:ind w:left="720" w:hanging="360"/>
        <w:rPr>
          <w:b w:val="0"/>
          <w:bCs/>
        </w:rPr>
      </w:pPr>
      <w:r w:rsidRPr="007B67BE">
        <w:rPr>
          <w:bCs/>
        </w:rPr>
        <w:t>Field and laboratory work</w:t>
      </w:r>
      <w:r w:rsidRPr="007B67BE">
        <w:rPr>
          <w:b w:val="0"/>
          <w:bCs/>
        </w:rPr>
        <w:t xml:space="preserve">  </w:t>
      </w:r>
    </w:p>
    <w:p w:rsidR="007B67BE" w:rsidRDefault="007B67BE" w:rsidP="0060439C">
      <w:pPr>
        <w:jc w:val="both"/>
        <w:rPr>
          <w:rFonts w:ascii="Garamond" w:hAnsi="Garamond"/>
          <w:lang w:val="en-US"/>
        </w:rPr>
      </w:pPr>
      <w:r w:rsidRPr="007B67BE">
        <w:rPr>
          <w:rFonts w:ascii="Garamond" w:hAnsi="Garamond"/>
          <w:lang w:val="en-US"/>
        </w:rPr>
        <w:t>Monthly samples were taken from December 2012 to July 2013, after which time the lake dried up. Samples were taken at two sites located along the major axis of the lake (Figure 1). At each site, water temperature, dissolved oxygen concentration (</w:t>
      </w:r>
      <w:proofErr w:type="spellStart"/>
      <w:r w:rsidRPr="007B67BE">
        <w:rPr>
          <w:rFonts w:ascii="Garamond" w:hAnsi="Garamond"/>
          <w:lang w:val="en-US"/>
        </w:rPr>
        <w:t>Lutron</w:t>
      </w:r>
      <w:proofErr w:type="spellEnd"/>
      <w:r w:rsidRPr="007B67BE">
        <w:rPr>
          <w:rFonts w:ascii="Garamond" w:hAnsi="Garamond"/>
          <w:lang w:val="en-US"/>
        </w:rPr>
        <w:t xml:space="preserve">™ OD 5510 </w:t>
      </w:r>
      <w:proofErr w:type="spellStart"/>
      <w:r w:rsidRPr="007B67BE">
        <w:rPr>
          <w:rFonts w:ascii="Garamond" w:hAnsi="Garamond"/>
          <w:lang w:val="en-US"/>
        </w:rPr>
        <w:t>oximeter</w:t>
      </w:r>
      <w:proofErr w:type="spellEnd"/>
      <w:r w:rsidRPr="007B67BE">
        <w:rPr>
          <w:rFonts w:ascii="Garamond" w:hAnsi="Garamond"/>
          <w:lang w:val="en-US"/>
        </w:rPr>
        <w:t>), water transparency (</w:t>
      </w:r>
      <w:proofErr w:type="spellStart"/>
      <w:r w:rsidRPr="007B67BE">
        <w:rPr>
          <w:rFonts w:ascii="Garamond" w:hAnsi="Garamond"/>
          <w:lang w:val="en-US"/>
        </w:rPr>
        <w:t>Secchi</w:t>
      </w:r>
      <w:proofErr w:type="spellEnd"/>
      <w:r w:rsidRPr="007B67BE">
        <w:rPr>
          <w:rFonts w:ascii="Garamond" w:hAnsi="Garamond"/>
          <w:lang w:val="en-US"/>
        </w:rPr>
        <w:t xml:space="preserve"> disk), and pH (</w:t>
      </w:r>
      <w:proofErr w:type="spellStart"/>
      <w:r w:rsidRPr="007B67BE">
        <w:rPr>
          <w:rFonts w:ascii="Garamond" w:hAnsi="Garamond"/>
          <w:lang w:val="en-US"/>
        </w:rPr>
        <w:t>Cornning</w:t>
      </w:r>
      <w:proofErr w:type="spellEnd"/>
      <w:r w:rsidRPr="007B67BE">
        <w:rPr>
          <w:rFonts w:ascii="Garamond" w:hAnsi="Garamond"/>
          <w:lang w:val="en-US"/>
        </w:rPr>
        <w:t xml:space="preserve">™ PS 15 </w:t>
      </w:r>
      <w:proofErr w:type="spellStart"/>
      <w:r w:rsidRPr="007B67BE">
        <w:rPr>
          <w:rFonts w:ascii="Garamond" w:hAnsi="Garamond"/>
          <w:lang w:val="en-US"/>
        </w:rPr>
        <w:t>peachimeter</w:t>
      </w:r>
      <w:proofErr w:type="spellEnd"/>
      <w:r w:rsidRPr="007B67BE">
        <w:rPr>
          <w:rFonts w:ascii="Garamond" w:hAnsi="Garamond"/>
          <w:lang w:val="en-US"/>
        </w:rPr>
        <w:t xml:space="preserve">) were determined, and water samples were taken and kept refrigerated until laboratory analysis. At each site, two 20 L quantitative zooplankton samples were taken. Given the shallow depth, samples were taken with </w:t>
      </w:r>
      <w:proofErr w:type="spellStart"/>
      <w:r w:rsidRPr="007B67BE">
        <w:rPr>
          <w:rFonts w:ascii="Garamond" w:hAnsi="Garamond"/>
          <w:lang w:val="en-US"/>
        </w:rPr>
        <w:t>tared</w:t>
      </w:r>
      <w:proofErr w:type="spellEnd"/>
      <w:r w:rsidRPr="007B67BE">
        <w:rPr>
          <w:rFonts w:ascii="Garamond" w:hAnsi="Garamond"/>
          <w:lang w:val="en-US"/>
        </w:rPr>
        <w:t xml:space="preserve"> pails that integrated the water column, which was filtered through a net of 0.04 mm pore opening. A qualitative sample was also taken with a similar net. All samples were anesthetized with CO2 and kept refrigerated until fixation, after which they were deposited in the </w:t>
      </w:r>
      <w:proofErr w:type="spellStart"/>
      <w:r w:rsidRPr="007B67BE">
        <w:rPr>
          <w:rFonts w:ascii="Garamond" w:hAnsi="Garamond"/>
          <w:lang w:val="en-US"/>
        </w:rPr>
        <w:t>Facultad</w:t>
      </w:r>
      <w:proofErr w:type="spellEnd"/>
      <w:r w:rsidRPr="007B67BE">
        <w:rPr>
          <w:rFonts w:ascii="Garamond" w:hAnsi="Garamond"/>
          <w:lang w:val="en-US"/>
        </w:rPr>
        <w:t xml:space="preserve"> de </w:t>
      </w:r>
      <w:proofErr w:type="spellStart"/>
      <w:r w:rsidRPr="007B67BE">
        <w:rPr>
          <w:rFonts w:ascii="Garamond" w:hAnsi="Garamond"/>
          <w:lang w:val="en-US"/>
        </w:rPr>
        <w:t>Ciencias</w:t>
      </w:r>
      <w:proofErr w:type="spellEnd"/>
      <w:r w:rsidRPr="007B67BE">
        <w:rPr>
          <w:rFonts w:ascii="Garamond" w:hAnsi="Garamond"/>
          <w:lang w:val="en-US"/>
        </w:rPr>
        <w:t xml:space="preserve"> Exactas y </w:t>
      </w:r>
      <w:proofErr w:type="spellStart"/>
      <w:r w:rsidRPr="007B67BE">
        <w:rPr>
          <w:rFonts w:ascii="Garamond" w:hAnsi="Garamond"/>
          <w:lang w:val="en-US"/>
        </w:rPr>
        <w:t>Naturales</w:t>
      </w:r>
      <w:proofErr w:type="spellEnd"/>
      <w:r w:rsidRPr="007B67BE">
        <w:rPr>
          <w:rFonts w:ascii="Garamond" w:hAnsi="Garamond"/>
          <w:lang w:val="en-US"/>
        </w:rPr>
        <w:t xml:space="preserve"> de la Universidad </w:t>
      </w:r>
      <w:proofErr w:type="spellStart"/>
      <w:r w:rsidRPr="007B67BE">
        <w:rPr>
          <w:rFonts w:ascii="Garamond" w:hAnsi="Garamond"/>
          <w:lang w:val="en-US"/>
        </w:rPr>
        <w:t>Nacional</w:t>
      </w:r>
      <w:proofErr w:type="spellEnd"/>
      <w:r w:rsidRPr="007B67BE">
        <w:rPr>
          <w:rFonts w:ascii="Garamond" w:hAnsi="Garamond"/>
          <w:lang w:val="en-US"/>
        </w:rPr>
        <w:t xml:space="preserve"> de La Pampa collection</w:t>
      </w:r>
      <w:r>
        <w:rPr>
          <w:rFonts w:ascii="Garamond" w:hAnsi="Garamond"/>
          <w:lang w:val="en-US"/>
        </w:rPr>
        <w:t xml:space="preserve">. </w:t>
      </w:r>
    </w:p>
    <w:p w:rsidR="007B67BE" w:rsidRDefault="007B67BE" w:rsidP="0060439C">
      <w:pPr>
        <w:jc w:val="both"/>
        <w:rPr>
          <w:rFonts w:ascii="Garamond" w:hAnsi="Garamond"/>
          <w:lang w:val="en-US"/>
        </w:rPr>
      </w:pPr>
      <w:r w:rsidRPr="007B67BE">
        <w:rPr>
          <w:rFonts w:ascii="Garamond" w:hAnsi="Garamond"/>
          <w:bCs/>
          <w:lang w:val="en-US"/>
        </w:rPr>
        <w:t>In addition, water samples were taken for several measures: the determination of salinity by the gravimetric method with drying at 104°C; the concentration of chlorophyll-</w:t>
      </w:r>
      <w:r w:rsidRPr="007B67BE">
        <w:rPr>
          <w:rFonts w:ascii="Garamond" w:hAnsi="Garamond"/>
          <w:bCs/>
          <w:i/>
          <w:lang w:val="en-US"/>
        </w:rPr>
        <w:t>a</w:t>
      </w:r>
      <w:r w:rsidRPr="007B67BE">
        <w:rPr>
          <w:rFonts w:ascii="Garamond" w:hAnsi="Garamond"/>
          <w:bCs/>
          <w:lang w:val="en-US"/>
        </w:rPr>
        <w:t xml:space="preserve">, which was established by extraction with aqueous acetone and </w:t>
      </w:r>
      <w:proofErr w:type="spellStart"/>
      <w:r w:rsidRPr="007B67BE">
        <w:rPr>
          <w:rFonts w:ascii="Garamond" w:hAnsi="Garamond"/>
          <w:bCs/>
          <w:lang w:val="en-US"/>
        </w:rPr>
        <w:t>spectrophotometry</w:t>
      </w:r>
      <w:proofErr w:type="spellEnd"/>
      <w:r w:rsidRPr="007B67BE">
        <w:rPr>
          <w:rFonts w:ascii="Garamond" w:hAnsi="Garamond"/>
          <w:bCs/>
          <w:lang w:val="en-US"/>
        </w:rPr>
        <w:t xml:space="preserve"> </w:t>
      </w:r>
      <w:r w:rsidRPr="007B67BE">
        <w:rPr>
          <w:rFonts w:ascii="Garamond" w:hAnsi="Garamond"/>
          <w:lang w:val="en-US"/>
        </w:rPr>
        <w:t>(</w:t>
      </w:r>
      <w:proofErr w:type="spellStart"/>
      <w:r w:rsidRPr="007B67BE">
        <w:rPr>
          <w:rFonts w:ascii="Garamond" w:hAnsi="Garamond"/>
          <w:lang w:val="en-US"/>
        </w:rPr>
        <w:t>Arar</w:t>
      </w:r>
      <w:proofErr w:type="spellEnd"/>
      <w:r w:rsidRPr="007B67BE">
        <w:rPr>
          <w:rFonts w:ascii="Garamond" w:hAnsi="Garamond"/>
          <w:lang w:val="en-US"/>
        </w:rPr>
        <w:t xml:space="preserve">, 1997); and the suspended solids concentration (total, organic and inorganic), which were determined by weighing of filters </w:t>
      </w:r>
      <w:proofErr w:type="spellStart"/>
      <w:r w:rsidRPr="007B67BE">
        <w:rPr>
          <w:rFonts w:ascii="Garamond" w:hAnsi="Garamond"/>
          <w:lang w:val="en-US"/>
        </w:rPr>
        <w:t>Microclar</w:t>
      </w:r>
      <w:proofErr w:type="spellEnd"/>
      <w:r w:rsidRPr="007B67BE">
        <w:rPr>
          <w:rFonts w:ascii="Garamond" w:hAnsi="Garamond"/>
          <w:lang w:val="en-US"/>
        </w:rPr>
        <w:t xml:space="preserve"> </w:t>
      </w:r>
      <w:r w:rsidRPr="007B67BE">
        <w:rPr>
          <w:rFonts w:ascii="Garamond" w:hAnsi="Garamond"/>
          <w:lang w:val="en-US"/>
        </w:rPr>
        <w:lastRenderedPageBreak/>
        <w:t>FFG047WPH, dried at 103–105°C to a constant weight and then calcined at 550ºC (</w:t>
      </w:r>
      <w:r w:rsidRPr="007B67BE">
        <w:rPr>
          <w:rFonts w:ascii="Garamond" w:hAnsi="Garamond"/>
          <w:bCs/>
          <w:lang w:val="en-US"/>
        </w:rPr>
        <w:t xml:space="preserve">Echaniz </w:t>
      </w:r>
      <w:r w:rsidRPr="007B67BE">
        <w:rPr>
          <w:rFonts w:ascii="Garamond" w:hAnsi="Garamond"/>
          <w:bCs/>
          <w:i/>
          <w:lang w:val="en-US"/>
        </w:rPr>
        <w:t>et al.</w:t>
      </w:r>
      <w:r w:rsidRPr="007B67BE">
        <w:rPr>
          <w:rFonts w:ascii="Garamond" w:hAnsi="Garamond"/>
          <w:bCs/>
          <w:lang w:val="en-US"/>
        </w:rPr>
        <w:t xml:space="preserve">, 2012, Vignatti </w:t>
      </w:r>
      <w:r w:rsidRPr="007B67BE">
        <w:rPr>
          <w:rFonts w:ascii="Garamond" w:hAnsi="Garamond"/>
          <w:bCs/>
          <w:i/>
          <w:lang w:val="en-US"/>
        </w:rPr>
        <w:t>et al</w:t>
      </w:r>
      <w:r w:rsidRPr="007B67BE">
        <w:rPr>
          <w:rFonts w:ascii="Garamond" w:hAnsi="Garamond"/>
          <w:bCs/>
          <w:lang w:val="en-US"/>
        </w:rPr>
        <w:t>., 2016</w:t>
      </w:r>
      <w:r w:rsidRPr="007B67BE">
        <w:rPr>
          <w:rFonts w:ascii="Garamond" w:hAnsi="Garamond"/>
          <w:lang w:val="en-US"/>
        </w:rPr>
        <w:t>)</w:t>
      </w:r>
      <w:r>
        <w:rPr>
          <w:rFonts w:ascii="Garamond" w:hAnsi="Garamond"/>
          <w:lang w:val="en-US"/>
        </w:rPr>
        <w:t xml:space="preserve">. </w:t>
      </w:r>
    </w:p>
    <w:p w:rsidR="007B67BE" w:rsidRDefault="007B67BE" w:rsidP="0060439C">
      <w:pPr>
        <w:jc w:val="both"/>
        <w:rPr>
          <w:rFonts w:ascii="Garamond" w:hAnsi="Garamond"/>
          <w:lang w:val="en-US"/>
        </w:rPr>
      </w:pPr>
      <w:r w:rsidRPr="007B67BE">
        <w:rPr>
          <w:rFonts w:ascii="Garamond" w:hAnsi="Garamond"/>
          <w:lang w:val="en-US"/>
        </w:rPr>
        <w:t xml:space="preserve">The macro and </w:t>
      </w:r>
      <w:proofErr w:type="spellStart"/>
      <w:r w:rsidRPr="007B67BE">
        <w:rPr>
          <w:rFonts w:ascii="Garamond" w:hAnsi="Garamond"/>
          <w:lang w:val="en-US"/>
        </w:rPr>
        <w:t>microzooplankton</w:t>
      </w:r>
      <w:proofErr w:type="spellEnd"/>
      <w:r w:rsidRPr="007B67BE">
        <w:rPr>
          <w:rFonts w:ascii="Garamond" w:hAnsi="Garamond"/>
          <w:lang w:val="en-US"/>
        </w:rPr>
        <w:t xml:space="preserve"> counts were made under stereoscopic and conventional optical microscopy, in </w:t>
      </w:r>
      <w:proofErr w:type="spellStart"/>
      <w:r w:rsidRPr="007B67BE">
        <w:rPr>
          <w:rFonts w:ascii="Garamond" w:hAnsi="Garamond"/>
          <w:lang w:val="en-US"/>
        </w:rPr>
        <w:t>Bogorov</w:t>
      </w:r>
      <w:proofErr w:type="spellEnd"/>
      <w:r w:rsidRPr="007B67BE">
        <w:rPr>
          <w:rFonts w:ascii="Garamond" w:hAnsi="Garamond"/>
          <w:lang w:val="en-US"/>
        </w:rPr>
        <w:t xml:space="preserve">– and Sedgwick– Rafter chambers, respectively. To determine zooplankton biomass, 30 specimens of each species were measured with a micrometric </w:t>
      </w:r>
      <w:proofErr w:type="spellStart"/>
      <w:r w:rsidRPr="007B67BE">
        <w:rPr>
          <w:rFonts w:ascii="Garamond" w:hAnsi="Garamond"/>
          <w:lang w:val="en-US"/>
        </w:rPr>
        <w:t>Arcano</w:t>
      </w:r>
      <w:proofErr w:type="spellEnd"/>
      <w:r w:rsidRPr="007B67BE">
        <w:rPr>
          <w:rFonts w:ascii="Garamond" w:hAnsi="Garamond"/>
          <w:lang w:val="en-US"/>
        </w:rPr>
        <w:t xml:space="preserve"> 10X eyepiece and calculated using formulas that relate the total length with the dry weight for crustaceans (McCauley, 1984; Culver et al., 1985) or with geometric shapes for rotifers (</w:t>
      </w:r>
      <w:proofErr w:type="spellStart"/>
      <w:r w:rsidRPr="007B67BE">
        <w:rPr>
          <w:rFonts w:ascii="Garamond" w:hAnsi="Garamond"/>
          <w:lang w:val="en-US"/>
        </w:rPr>
        <w:t>Ruttner-Kolisko</w:t>
      </w:r>
      <w:proofErr w:type="spellEnd"/>
      <w:r w:rsidRPr="007B67BE">
        <w:rPr>
          <w:rFonts w:ascii="Garamond" w:hAnsi="Garamond"/>
          <w:lang w:val="en-US"/>
        </w:rPr>
        <w:t>, 1977)</w:t>
      </w:r>
      <w:r>
        <w:rPr>
          <w:rFonts w:ascii="Garamond" w:hAnsi="Garamond"/>
          <w:lang w:val="en-US"/>
        </w:rPr>
        <w:t xml:space="preserve">. </w:t>
      </w:r>
    </w:p>
    <w:p w:rsidR="007B67BE" w:rsidRPr="007B67BE" w:rsidRDefault="007B67BE" w:rsidP="0060439C">
      <w:pPr>
        <w:jc w:val="both"/>
        <w:rPr>
          <w:rFonts w:ascii="Garamond" w:hAnsi="Garamond"/>
          <w:lang w:val="en-US"/>
        </w:rPr>
      </w:pPr>
      <w:r w:rsidRPr="007B67BE">
        <w:rPr>
          <w:rFonts w:ascii="Garamond" w:hAnsi="Garamond"/>
          <w:lang w:val="en-US"/>
        </w:rPr>
        <w:t>Non-parametric Spearman’s rank correlation coefficients (</w:t>
      </w:r>
      <w:proofErr w:type="spellStart"/>
      <w:r w:rsidRPr="007B67BE">
        <w:rPr>
          <w:rFonts w:ascii="Garamond" w:hAnsi="Garamond"/>
          <w:lang w:val="en-US"/>
        </w:rPr>
        <w:t>Zar</w:t>
      </w:r>
      <w:proofErr w:type="spellEnd"/>
      <w:r w:rsidRPr="007B67BE">
        <w:rPr>
          <w:rFonts w:ascii="Garamond" w:hAnsi="Garamond"/>
          <w:lang w:val="en-US"/>
        </w:rPr>
        <w:t xml:space="preserve">, 1996) were calculated. We use Past </w:t>
      </w:r>
      <w:r w:rsidRPr="007B2A59">
        <w:rPr>
          <w:rFonts w:ascii="Garamond" w:hAnsi="Garamond"/>
          <w:lang w:val="en-US"/>
        </w:rPr>
        <w:t xml:space="preserve">(Hammer </w:t>
      </w:r>
      <w:r w:rsidRPr="007B2A59">
        <w:rPr>
          <w:rFonts w:ascii="Garamond" w:hAnsi="Garamond"/>
          <w:i/>
          <w:lang w:val="en-US"/>
        </w:rPr>
        <w:t>et al</w:t>
      </w:r>
      <w:r w:rsidRPr="007B2A59">
        <w:rPr>
          <w:rFonts w:ascii="Garamond" w:hAnsi="Garamond"/>
          <w:lang w:val="en-US"/>
        </w:rPr>
        <w:t xml:space="preserve">., 2001) and </w:t>
      </w:r>
      <w:proofErr w:type="spellStart"/>
      <w:r w:rsidRPr="007B2A59">
        <w:rPr>
          <w:rFonts w:ascii="Garamond" w:hAnsi="Garamond"/>
          <w:lang w:val="en-US"/>
        </w:rPr>
        <w:t>Infostat</w:t>
      </w:r>
      <w:proofErr w:type="spellEnd"/>
      <w:r w:rsidRPr="007B2A59">
        <w:rPr>
          <w:rFonts w:ascii="Garamond" w:hAnsi="Garamond"/>
          <w:lang w:val="en-US"/>
        </w:rPr>
        <w:t xml:space="preserve"> (Di </w:t>
      </w:r>
      <w:proofErr w:type="spellStart"/>
      <w:r w:rsidRPr="007B2A59">
        <w:rPr>
          <w:rFonts w:ascii="Garamond" w:hAnsi="Garamond"/>
          <w:lang w:val="en-US"/>
        </w:rPr>
        <w:t>Rienzo</w:t>
      </w:r>
      <w:proofErr w:type="spellEnd"/>
      <w:r w:rsidRPr="007B2A59">
        <w:rPr>
          <w:rFonts w:ascii="Garamond" w:hAnsi="Garamond"/>
          <w:lang w:val="en-US"/>
        </w:rPr>
        <w:t xml:space="preserve"> </w:t>
      </w:r>
      <w:r w:rsidRPr="007B2A59">
        <w:rPr>
          <w:rFonts w:ascii="Garamond" w:hAnsi="Garamond"/>
          <w:i/>
          <w:lang w:val="en-US"/>
        </w:rPr>
        <w:t>et al</w:t>
      </w:r>
      <w:r w:rsidRPr="007B2A59">
        <w:rPr>
          <w:rFonts w:ascii="Garamond" w:hAnsi="Garamond"/>
          <w:lang w:val="en-US"/>
        </w:rPr>
        <w:t xml:space="preserve">., 2010) </w:t>
      </w:r>
      <w:proofErr w:type="spellStart"/>
      <w:r w:rsidRPr="007B2A59">
        <w:rPr>
          <w:rFonts w:ascii="Garamond" w:hAnsi="Garamond"/>
          <w:lang w:val="en-US"/>
        </w:rPr>
        <w:t>softwares</w:t>
      </w:r>
      <w:proofErr w:type="spellEnd"/>
      <w:r w:rsidRPr="007B2A59">
        <w:rPr>
          <w:rFonts w:ascii="Garamond" w:hAnsi="Garamond"/>
          <w:lang w:val="en-US"/>
        </w:rPr>
        <w:t>.</w:t>
      </w:r>
    </w:p>
    <w:p w:rsidR="002B2880" w:rsidRPr="007B67BE" w:rsidRDefault="002B2880" w:rsidP="0060439C">
      <w:pPr>
        <w:pStyle w:val="Prrafodelista"/>
        <w:autoSpaceDE w:val="0"/>
        <w:autoSpaceDN w:val="0"/>
        <w:adjustRightInd w:val="0"/>
        <w:ind w:left="0"/>
        <w:jc w:val="both"/>
        <w:rPr>
          <w:rFonts w:ascii="Garamond" w:hAnsi="Garamond"/>
          <w:lang w:val="en-US"/>
        </w:rPr>
      </w:pPr>
    </w:p>
    <w:p w:rsidR="00D31816" w:rsidRPr="00976A2B" w:rsidRDefault="007B67BE" w:rsidP="0060439C">
      <w:pPr>
        <w:pStyle w:val="CHAPTER"/>
        <w:spacing w:after="200" w:line="276" w:lineRule="auto"/>
      </w:pPr>
      <w:r>
        <w:t>Results</w:t>
      </w:r>
    </w:p>
    <w:p w:rsidR="00124108" w:rsidRDefault="00124108" w:rsidP="0060439C">
      <w:pPr>
        <w:pStyle w:val="Textoindependiente1"/>
        <w:spacing w:after="200" w:line="276" w:lineRule="auto"/>
      </w:pPr>
      <w:r w:rsidRPr="00124108">
        <w:rPr>
          <w:bCs/>
        </w:rPr>
        <w:t>At the beginning of the study, the depth of the lake was around 0.7 m and the salinity barely exceeded 16 g.L</w:t>
      </w:r>
      <w:r w:rsidRPr="00124108">
        <w:rPr>
          <w:bCs/>
          <w:vertAlign w:val="superscript"/>
        </w:rPr>
        <w:t>-1</w:t>
      </w:r>
      <w:r w:rsidRPr="00124108">
        <w:rPr>
          <w:bCs/>
        </w:rPr>
        <w:t>, but in July 2013, the depth dropped to 0.06 m and salinity increased from above 92 g.L</w:t>
      </w:r>
      <w:r w:rsidRPr="00124108">
        <w:rPr>
          <w:bCs/>
          <w:vertAlign w:val="superscript"/>
        </w:rPr>
        <w:t>-1</w:t>
      </w:r>
      <w:r w:rsidRPr="00124108">
        <w:rPr>
          <w:bCs/>
        </w:rPr>
        <w:t>, before the lake dried up completely (Figure 2). The correlation between lake depth and salinity was high (</w:t>
      </w:r>
      <w:proofErr w:type="spellStart"/>
      <w:r w:rsidRPr="00124108">
        <w:rPr>
          <w:bCs/>
        </w:rPr>
        <w:t>r</w:t>
      </w:r>
      <w:r w:rsidRPr="00124108">
        <w:rPr>
          <w:bCs/>
          <w:vertAlign w:val="subscript"/>
        </w:rPr>
        <w:t>s</w:t>
      </w:r>
      <w:proofErr w:type="spellEnd"/>
      <w:r w:rsidRPr="00124108">
        <w:rPr>
          <w:bCs/>
        </w:rPr>
        <w:t xml:space="preserve"> = -0.97; p = 0.0005)</w:t>
      </w:r>
      <w:r w:rsidR="009D75D3" w:rsidRPr="009D75D3">
        <w:t>.</w:t>
      </w:r>
      <w:r>
        <w:t xml:space="preserve"> </w:t>
      </w:r>
    </w:p>
    <w:p w:rsidR="00124108" w:rsidRDefault="005E1A24" w:rsidP="0060439C">
      <w:pPr>
        <w:pStyle w:val="Textoindependiente1"/>
        <w:spacing w:after="200" w:line="276"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9pt;height:175.1pt">
            <v:imagedata r:id="rId11" o:title="Figure 2 Depth and salinity"/>
          </v:shape>
        </w:pict>
      </w:r>
    </w:p>
    <w:p w:rsidR="00FB21BA" w:rsidRPr="007B2A59" w:rsidRDefault="00124108" w:rsidP="0060439C">
      <w:pPr>
        <w:pStyle w:val="Textoindependiente1"/>
        <w:spacing w:after="200" w:line="276" w:lineRule="auto"/>
        <w:jc w:val="center"/>
        <w:rPr>
          <w:sz w:val="20"/>
          <w:szCs w:val="20"/>
        </w:rPr>
      </w:pPr>
      <w:r w:rsidRPr="007B2A59">
        <w:rPr>
          <w:sz w:val="20"/>
          <w:szCs w:val="20"/>
        </w:rPr>
        <w:t xml:space="preserve">Fig. 2. Monthly variation of the maximum depth and salinity of </w:t>
      </w:r>
      <w:proofErr w:type="spellStart"/>
      <w:r w:rsidRPr="007B2A59">
        <w:rPr>
          <w:sz w:val="20"/>
          <w:szCs w:val="20"/>
        </w:rPr>
        <w:t>Ojo</w:t>
      </w:r>
      <w:proofErr w:type="spellEnd"/>
      <w:r w:rsidRPr="007B2A59">
        <w:rPr>
          <w:sz w:val="20"/>
          <w:szCs w:val="20"/>
        </w:rPr>
        <w:t xml:space="preserve"> de Agua </w:t>
      </w:r>
      <w:proofErr w:type="spellStart"/>
      <w:r w:rsidRPr="007B2A59">
        <w:rPr>
          <w:sz w:val="20"/>
          <w:szCs w:val="20"/>
        </w:rPr>
        <w:t>Uriburu</w:t>
      </w:r>
      <w:proofErr w:type="spellEnd"/>
      <w:r w:rsidRPr="007B2A59">
        <w:rPr>
          <w:sz w:val="20"/>
          <w:szCs w:val="20"/>
        </w:rPr>
        <w:t xml:space="preserve"> Lake between December 2012 and July.</w:t>
      </w:r>
    </w:p>
    <w:p w:rsidR="00124108" w:rsidRDefault="00124108" w:rsidP="0060439C">
      <w:pPr>
        <w:pStyle w:val="Prrafodelista"/>
        <w:autoSpaceDE w:val="0"/>
        <w:autoSpaceDN w:val="0"/>
        <w:adjustRightInd w:val="0"/>
        <w:ind w:left="0"/>
        <w:jc w:val="both"/>
        <w:rPr>
          <w:rFonts w:ascii="Garamond" w:hAnsi="Garamond" w:cs="TimesNewRomanPSMT"/>
          <w:bCs/>
          <w:lang w:val="en-US"/>
        </w:rPr>
      </w:pPr>
      <w:r w:rsidRPr="00124108">
        <w:rPr>
          <w:rFonts w:ascii="Garamond" w:hAnsi="Garamond" w:cs="TimesNewRomanPSMT"/>
          <w:bCs/>
          <w:lang w:val="en-US"/>
        </w:rPr>
        <w:t xml:space="preserve">Mean water pH was relatively high (Table 1) and fluctuated very little over the study period. In the chemical composition of water </w:t>
      </w:r>
      <w:proofErr w:type="spellStart"/>
      <w:r w:rsidRPr="00124108">
        <w:rPr>
          <w:rFonts w:ascii="Garamond" w:hAnsi="Garamond" w:cs="TimesNewRomanPSMT"/>
          <w:bCs/>
          <w:lang w:val="en-US"/>
        </w:rPr>
        <w:t>Cl</w:t>
      </w:r>
      <w:proofErr w:type="spellEnd"/>
      <w:r w:rsidRPr="00124108">
        <w:rPr>
          <w:rFonts w:ascii="Garamond" w:hAnsi="Garamond" w:cs="TimesNewRomanPSMT"/>
          <w:bCs/>
          <w:vertAlign w:val="superscript"/>
          <w:lang w:val="en-US"/>
        </w:rPr>
        <w:t>-</w:t>
      </w:r>
      <w:r w:rsidRPr="00124108">
        <w:rPr>
          <w:rFonts w:ascii="Garamond" w:hAnsi="Garamond" w:cs="TimesNewRomanPSMT"/>
          <w:bCs/>
          <w:lang w:val="en-US"/>
        </w:rPr>
        <w:t xml:space="preserve"> and CO</w:t>
      </w:r>
      <w:r w:rsidRPr="00124108">
        <w:rPr>
          <w:rFonts w:ascii="Garamond" w:hAnsi="Garamond" w:cs="TimesNewRomanPSMT"/>
          <w:bCs/>
          <w:vertAlign w:val="subscript"/>
          <w:lang w:val="en-US"/>
        </w:rPr>
        <w:t>3</w:t>
      </w:r>
      <w:r w:rsidRPr="00124108">
        <w:rPr>
          <w:rFonts w:ascii="Garamond" w:hAnsi="Garamond" w:cs="TimesNewRomanPSMT"/>
          <w:bCs/>
          <w:vertAlign w:val="superscript"/>
          <w:lang w:val="en-US"/>
        </w:rPr>
        <w:t>2-</w:t>
      </w:r>
      <w:r w:rsidRPr="00124108">
        <w:rPr>
          <w:rFonts w:ascii="Garamond" w:hAnsi="Garamond" w:cs="TimesNewRomanPSMT"/>
          <w:bCs/>
          <w:lang w:val="en-US"/>
        </w:rPr>
        <w:t xml:space="preserve"> predominated among the anions, which exceeded 20,000 and 14,000 mg.L</w:t>
      </w:r>
      <w:r w:rsidRPr="00124108">
        <w:rPr>
          <w:rFonts w:ascii="Garamond" w:hAnsi="Garamond" w:cs="TimesNewRomanPSMT"/>
          <w:bCs/>
          <w:vertAlign w:val="superscript"/>
          <w:lang w:val="en-US"/>
        </w:rPr>
        <w:t xml:space="preserve">-1 </w:t>
      </w:r>
      <w:r w:rsidRPr="00124108">
        <w:rPr>
          <w:rFonts w:ascii="Garamond" w:hAnsi="Garamond" w:cs="TimesNewRomanPSMT"/>
          <w:bCs/>
          <w:lang w:val="en-US"/>
        </w:rPr>
        <w:t>respectively, and Na</w:t>
      </w:r>
      <w:r w:rsidRPr="00124108">
        <w:rPr>
          <w:rFonts w:ascii="Garamond" w:hAnsi="Garamond" w:cs="TimesNewRomanPSMT"/>
          <w:bCs/>
          <w:vertAlign w:val="superscript"/>
          <w:lang w:val="en-US"/>
        </w:rPr>
        <w:t>+</w:t>
      </w:r>
      <w:r w:rsidRPr="00124108">
        <w:rPr>
          <w:rFonts w:ascii="Garamond" w:hAnsi="Garamond" w:cs="TimesNewRomanPSMT"/>
          <w:bCs/>
          <w:lang w:val="en-US"/>
        </w:rPr>
        <w:t xml:space="preserve"> predominated among </w:t>
      </w:r>
      <w:proofErr w:type="spellStart"/>
      <w:r w:rsidRPr="00124108">
        <w:rPr>
          <w:rFonts w:ascii="Garamond" w:hAnsi="Garamond" w:cs="TimesNewRomanPSMT"/>
          <w:bCs/>
          <w:lang w:val="en-US"/>
        </w:rPr>
        <w:t>cations</w:t>
      </w:r>
      <w:proofErr w:type="spellEnd"/>
      <w:r w:rsidRPr="00124108">
        <w:rPr>
          <w:rFonts w:ascii="Garamond" w:hAnsi="Garamond" w:cs="TimesNewRomanPSMT"/>
          <w:bCs/>
          <w:lang w:val="en-US"/>
        </w:rPr>
        <w:t>, which exceeded 21,000 mg.L</w:t>
      </w:r>
      <w:r w:rsidRPr="00124108">
        <w:rPr>
          <w:rFonts w:ascii="Garamond" w:hAnsi="Garamond" w:cs="TimesNewRomanPSMT"/>
          <w:bCs/>
          <w:vertAlign w:val="superscript"/>
          <w:lang w:val="en-US"/>
        </w:rPr>
        <w:t>-1</w:t>
      </w:r>
      <w:r w:rsidRPr="00124108">
        <w:rPr>
          <w:rFonts w:ascii="Garamond" w:hAnsi="Garamond" w:cs="TimesNewRomanPSMT"/>
          <w:bCs/>
          <w:lang w:val="en-US"/>
        </w:rPr>
        <w:t xml:space="preserve">. The bivalent </w:t>
      </w:r>
      <w:proofErr w:type="spellStart"/>
      <w:r w:rsidRPr="00124108">
        <w:rPr>
          <w:rFonts w:ascii="Garamond" w:hAnsi="Garamond" w:cs="TimesNewRomanPSMT"/>
          <w:bCs/>
          <w:lang w:val="en-US"/>
        </w:rPr>
        <w:t>cations</w:t>
      </w:r>
      <w:proofErr w:type="spellEnd"/>
      <w:r w:rsidRPr="00124108">
        <w:rPr>
          <w:rFonts w:ascii="Garamond" w:hAnsi="Garamond" w:cs="TimesNewRomanPSMT"/>
          <w:bCs/>
          <w:lang w:val="en-US"/>
        </w:rPr>
        <w:t xml:space="preserve"> (Ca</w:t>
      </w:r>
      <w:r w:rsidR="00746E21">
        <w:rPr>
          <w:rFonts w:ascii="Garamond" w:hAnsi="Garamond" w:cs="TimesNewRomanPSMT"/>
          <w:bCs/>
          <w:vertAlign w:val="superscript"/>
          <w:lang w:val="en-US"/>
        </w:rPr>
        <w:t>2</w:t>
      </w:r>
      <w:r w:rsidRPr="00124108">
        <w:rPr>
          <w:rFonts w:ascii="Garamond" w:hAnsi="Garamond" w:cs="TimesNewRomanPSMT"/>
          <w:bCs/>
          <w:vertAlign w:val="superscript"/>
          <w:lang w:val="en-US"/>
        </w:rPr>
        <w:t>+</w:t>
      </w:r>
      <w:r w:rsidRPr="00124108">
        <w:rPr>
          <w:rFonts w:ascii="Garamond" w:hAnsi="Garamond" w:cs="TimesNewRomanPSMT"/>
          <w:bCs/>
          <w:lang w:val="en-US"/>
        </w:rPr>
        <w:t xml:space="preserve"> and Mg</w:t>
      </w:r>
      <w:r w:rsidR="00746E21">
        <w:rPr>
          <w:rFonts w:ascii="Garamond" w:hAnsi="Garamond" w:cs="TimesNewRomanPSMT"/>
          <w:bCs/>
          <w:vertAlign w:val="superscript"/>
          <w:lang w:val="en-US"/>
        </w:rPr>
        <w:t>2</w:t>
      </w:r>
      <w:r w:rsidRPr="00124108">
        <w:rPr>
          <w:rFonts w:ascii="Garamond" w:hAnsi="Garamond" w:cs="TimesNewRomanPSMT"/>
          <w:bCs/>
          <w:vertAlign w:val="superscript"/>
          <w:lang w:val="en-US"/>
        </w:rPr>
        <w:t>+</w:t>
      </w:r>
      <w:r w:rsidRPr="00124108">
        <w:rPr>
          <w:rFonts w:ascii="Garamond" w:hAnsi="Garamond" w:cs="TimesNewRomanPSMT"/>
          <w:bCs/>
          <w:lang w:val="en-US"/>
        </w:rPr>
        <w:t xml:space="preserve">) were present in lower concentrations, so the total hardness of the water was relatively low (Table 1). </w:t>
      </w:r>
    </w:p>
    <w:p w:rsidR="00D31816" w:rsidRDefault="00124108" w:rsidP="0060439C">
      <w:pPr>
        <w:pStyle w:val="Prrafodelista"/>
        <w:autoSpaceDE w:val="0"/>
        <w:autoSpaceDN w:val="0"/>
        <w:adjustRightInd w:val="0"/>
        <w:ind w:left="0"/>
        <w:jc w:val="both"/>
        <w:rPr>
          <w:rFonts w:ascii="Garamond" w:hAnsi="Garamond" w:cs="TimesNewRomanPSMT"/>
          <w:bCs/>
          <w:lang w:val="en-US"/>
        </w:rPr>
      </w:pPr>
      <w:r w:rsidRPr="00124108">
        <w:rPr>
          <w:rFonts w:ascii="Garamond" w:hAnsi="Garamond" w:cs="TimesNewRomanPSMT"/>
          <w:bCs/>
          <w:lang w:val="en-US"/>
        </w:rPr>
        <w:t>Mean water temperature was around 19°C (Table 1) and showed a seasonal pattern, with a maximum of 25.7°C in January and a minimum of 10.9°C in July. The mean dissolved oxygen concentration in water was high, upper to 8 mg.L</w:t>
      </w:r>
      <w:r w:rsidRPr="00124108">
        <w:rPr>
          <w:rFonts w:ascii="Garamond" w:hAnsi="Garamond" w:cs="TimesNewRomanPSMT"/>
          <w:bCs/>
          <w:vertAlign w:val="superscript"/>
          <w:lang w:val="en-US"/>
        </w:rPr>
        <w:t>-1</w:t>
      </w:r>
      <w:r w:rsidRPr="00124108">
        <w:rPr>
          <w:rFonts w:ascii="Garamond" w:hAnsi="Garamond" w:cs="TimesNewRomanPSMT"/>
          <w:bCs/>
          <w:lang w:val="en-US"/>
        </w:rPr>
        <w:t xml:space="preserve"> (Table 1), and fluctuated from a minimum of 6.7 mg.L</w:t>
      </w:r>
      <w:r w:rsidRPr="00124108">
        <w:rPr>
          <w:rFonts w:ascii="Garamond" w:hAnsi="Garamond" w:cs="TimesNewRomanPSMT"/>
          <w:bCs/>
          <w:vertAlign w:val="superscript"/>
          <w:lang w:val="en-US"/>
        </w:rPr>
        <w:t>-1</w:t>
      </w:r>
      <w:r w:rsidRPr="00124108">
        <w:rPr>
          <w:rFonts w:ascii="Garamond" w:hAnsi="Garamond" w:cs="TimesNewRomanPSMT"/>
          <w:bCs/>
          <w:lang w:val="en-US"/>
        </w:rPr>
        <w:t xml:space="preserve"> (February) to a maximum of 9.9 mg.L</w:t>
      </w:r>
      <w:r w:rsidRPr="00124108">
        <w:rPr>
          <w:rFonts w:ascii="Garamond" w:hAnsi="Garamond" w:cs="TimesNewRomanPSMT"/>
          <w:bCs/>
          <w:vertAlign w:val="superscript"/>
          <w:lang w:val="en-US"/>
        </w:rPr>
        <w:t>-1</w:t>
      </w:r>
      <w:r w:rsidRPr="00124108">
        <w:rPr>
          <w:rFonts w:ascii="Garamond" w:hAnsi="Garamond" w:cs="TimesNewRomanPSMT"/>
          <w:bCs/>
          <w:lang w:val="en-US"/>
        </w:rPr>
        <w:t xml:space="preserve"> (Figure 3). A correlation was found between these parameters (</w:t>
      </w:r>
      <w:proofErr w:type="spellStart"/>
      <w:r w:rsidRPr="00124108">
        <w:rPr>
          <w:rFonts w:ascii="Garamond" w:hAnsi="Garamond" w:cs="TimesNewRomanPSMT"/>
          <w:bCs/>
          <w:lang w:val="en-US"/>
        </w:rPr>
        <w:t>r</w:t>
      </w:r>
      <w:r w:rsidRPr="00124108">
        <w:rPr>
          <w:rFonts w:ascii="Garamond" w:hAnsi="Garamond" w:cs="TimesNewRomanPSMT"/>
          <w:bCs/>
          <w:vertAlign w:val="subscript"/>
          <w:lang w:val="en-US"/>
        </w:rPr>
        <w:t>s</w:t>
      </w:r>
      <w:proofErr w:type="spellEnd"/>
      <w:r w:rsidRPr="00124108">
        <w:rPr>
          <w:rFonts w:ascii="Garamond" w:hAnsi="Garamond" w:cs="TimesNewRomanPSMT"/>
          <w:bCs/>
          <w:lang w:val="en-US"/>
        </w:rPr>
        <w:t xml:space="preserve"> = -0.87; p = 0.0077)</w:t>
      </w:r>
      <w:r w:rsidR="007B2A59">
        <w:rPr>
          <w:rFonts w:ascii="Garamond" w:hAnsi="Garamond" w:cs="TimesNewRomanPSMT"/>
          <w:bCs/>
          <w:lang w:val="en-US"/>
        </w:rPr>
        <w:t>.</w:t>
      </w:r>
    </w:p>
    <w:p w:rsidR="00124108" w:rsidRDefault="00124108" w:rsidP="0060439C">
      <w:pPr>
        <w:pStyle w:val="Prrafodelista"/>
        <w:autoSpaceDE w:val="0"/>
        <w:autoSpaceDN w:val="0"/>
        <w:adjustRightInd w:val="0"/>
        <w:ind w:left="0"/>
        <w:jc w:val="both"/>
        <w:rPr>
          <w:rFonts w:ascii="Garamond" w:hAnsi="Garamond" w:cs="TimesNewRomanPSMT"/>
          <w:bCs/>
          <w:lang w:val="en-US"/>
        </w:rPr>
      </w:pPr>
    </w:p>
    <w:p w:rsidR="00124108" w:rsidRDefault="005E1A24" w:rsidP="0060439C">
      <w:pPr>
        <w:pStyle w:val="Prrafodelista"/>
        <w:autoSpaceDE w:val="0"/>
        <w:autoSpaceDN w:val="0"/>
        <w:adjustRightInd w:val="0"/>
        <w:ind w:left="0"/>
        <w:jc w:val="center"/>
        <w:rPr>
          <w:rFonts w:ascii="Garamond" w:hAnsi="Garamond" w:cs="TimesNewRomanPSMT"/>
          <w:lang w:val="en-US"/>
        </w:rPr>
      </w:pPr>
      <w:r w:rsidRPr="003F5542">
        <w:rPr>
          <w:rFonts w:ascii="Garamond" w:hAnsi="Garamond" w:cs="TimesNewRomanPSMT"/>
          <w:lang w:val="en-US"/>
        </w:rPr>
        <w:pict>
          <v:shape id="_x0000_i1026" type="#_x0000_t75" style="width:226.9pt;height:158.2pt">
            <v:imagedata r:id="rId12" o:title="Figure 3 Temperature oxygen"/>
          </v:shape>
        </w:pict>
      </w:r>
    </w:p>
    <w:p w:rsidR="00124108" w:rsidRDefault="00124108" w:rsidP="0060439C">
      <w:pPr>
        <w:pStyle w:val="CHAPTER1"/>
        <w:numPr>
          <w:ilvl w:val="0"/>
          <w:numId w:val="0"/>
        </w:numPr>
        <w:spacing w:after="200" w:line="276" w:lineRule="auto"/>
        <w:jc w:val="center"/>
        <w:rPr>
          <w:b w:val="0"/>
        </w:rPr>
      </w:pPr>
      <w:r w:rsidRPr="007B2A59">
        <w:rPr>
          <w:b w:val="0"/>
          <w:sz w:val="20"/>
          <w:szCs w:val="20"/>
        </w:rPr>
        <w:t xml:space="preserve">Fig. 3. Monthly variation of the water temperature and dissolved oxygen concentration in </w:t>
      </w:r>
      <w:proofErr w:type="spellStart"/>
      <w:r w:rsidRPr="007B2A59">
        <w:rPr>
          <w:b w:val="0"/>
          <w:sz w:val="20"/>
          <w:szCs w:val="20"/>
        </w:rPr>
        <w:t>Ojo</w:t>
      </w:r>
      <w:proofErr w:type="spellEnd"/>
      <w:r w:rsidRPr="007B2A59">
        <w:rPr>
          <w:b w:val="0"/>
          <w:sz w:val="20"/>
          <w:szCs w:val="20"/>
        </w:rPr>
        <w:t xml:space="preserve"> de Agua </w:t>
      </w:r>
      <w:proofErr w:type="spellStart"/>
      <w:r w:rsidRPr="007B2A59">
        <w:rPr>
          <w:b w:val="0"/>
          <w:sz w:val="20"/>
          <w:szCs w:val="20"/>
        </w:rPr>
        <w:t>Uriburu</w:t>
      </w:r>
      <w:proofErr w:type="spellEnd"/>
      <w:r w:rsidRPr="007B2A59">
        <w:rPr>
          <w:b w:val="0"/>
          <w:sz w:val="20"/>
          <w:szCs w:val="20"/>
        </w:rPr>
        <w:t xml:space="preserve"> Lake between December 2012 and July 2013</w:t>
      </w:r>
      <w:r w:rsidRPr="00124108">
        <w:rPr>
          <w:b w:val="0"/>
        </w:rPr>
        <w:t>.</w:t>
      </w:r>
    </w:p>
    <w:p w:rsidR="00124108" w:rsidRDefault="00124108" w:rsidP="0060439C">
      <w:pPr>
        <w:pStyle w:val="CHAPTER1"/>
        <w:numPr>
          <w:ilvl w:val="0"/>
          <w:numId w:val="0"/>
        </w:numPr>
        <w:spacing w:after="200" w:line="276" w:lineRule="auto"/>
        <w:rPr>
          <w:b w:val="0"/>
          <w:bCs/>
        </w:rPr>
      </w:pPr>
      <w:r w:rsidRPr="00124108">
        <w:rPr>
          <w:b w:val="0"/>
          <w:bCs/>
        </w:rPr>
        <w:t xml:space="preserve">The transparency of the water was always </w:t>
      </w:r>
      <w:r w:rsidR="007B2A59" w:rsidRPr="00124108">
        <w:rPr>
          <w:b w:val="0"/>
          <w:bCs/>
        </w:rPr>
        <w:t>much</w:t>
      </w:r>
      <w:r w:rsidRPr="00124108">
        <w:rPr>
          <w:b w:val="0"/>
          <w:bCs/>
        </w:rPr>
        <w:t xml:space="preserve"> reduced (Table 1) and the maximum, registered in February, was only 0.22 m (Figure 4). The phytoplankton chlorophyll-</w:t>
      </w:r>
      <w:r w:rsidRPr="00124108">
        <w:rPr>
          <w:b w:val="0"/>
          <w:bCs/>
          <w:i/>
        </w:rPr>
        <w:t>a</w:t>
      </w:r>
      <w:r w:rsidRPr="00124108">
        <w:rPr>
          <w:b w:val="0"/>
          <w:bCs/>
        </w:rPr>
        <w:t xml:space="preserve"> concentration was reduced at the beginning of the study but showed a strong autumn peak that reached 104.13 mg.m</w:t>
      </w:r>
      <w:r w:rsidRPr="00124108">
        <w:rPr>
          <w:b w:val="0"/>
          <w:bCs/>
          <w:vertAlign w:val="superscript"/>
        </w:rPr>
        <w:t>-3</w:t>
      </w:r>
      <w:r w:rsidRPr="00124108">
        <w:rPr>
          <w:b w:val="0"/>
          <w:bCs/>
        </w:rPr>
        <w:t xml:space="preserve"> in April, after which it declined sharply (Figure 4). A significant correlation was found between water transparency and chlorophyll-</w:t>
      </w:r>
      <w:r w:rsidRPr="00124108">
        <w:rPr>
          <w:b w:val="0"/>
          <w:bCs/>
          <w:i/>
        </w:rPr>
        <w:t>a</w:t>
      </w:r>
      <w:r w:rsidRPr="00124108">
        <w:rPr>
          <w:b w:val="0"/>
          <w:bCs/>
        </w:rPr>
        <w:t xml:space="preserve"> concentration (</w:t>
      </w:r>
      <w:proofErr w:type="spellStart"/>
      <w:r w:rsidRPr="00124108">
        <w:rPr>
          <w:b w:val="0"/>
          <w:bCs/>
        </w:rPr>
        <w:t>r</w:t>
      </w:r>
      <w:r w:rsidRPr="00124108">
        <w:rPr>
          <w:b w:val="0"/>
          <w:bCs/>
          <w:vertAlign w:val="subscript"/>
        </w:rPr>
        <w:t>s</w:t>
      </w:r>
      <w:proofErr w:type="spellEnd"/>
      <w:r w:rsidRPr="00124108">
        <w:rPr>
          <w:b w:val="0"/>
          <w:bCs/>
        </w:rPr>
        <w:t xml:space="preserve"> = -0.81; p = 0.0184)</w:t>
      </w:r>
      <w:r w:rsidR="005301D8">
        <w:rPr>
          <w:b w:val="0"/>
          <w:bCs/>
        </w:rPr>
        <w:t>.</w:t>
      </w:r>
    </w:p>
    <w:p w:rsidR="005301D8" w:rsidRPr="005301D8" w:rsidRDefault="005301D8" w:rsidP="005301D8">
      <w:pPr>
        <w:rPr>
          <w:lang w:val="en-US"/>
        </w:rPr>
      </w:pPr>
    </w:p>
    <w:p w:rsidR="00124108" w:rsidRPr="00931B54" w:rsidRDefault="005E1A24" w:rsidP="0060439C">
      <w:pPr>
        <w:jc w:val="center"/>
        <w:rPr>
          <w:rFonts w:ascii="Garamond" w:hAnsi="Garamond"/>
          <w:lang w:val="en-US"/>
        </w:rPr>
      </w:pPr>
      <w:r w:rsidRPr="003F5542">
        <w:rPr>
          <w:lang w:val="en-US"/>
        </w:rPr>
        <w:pict>
          <v:shape id="_x0000_i1027" type="#_x0000_t75" style="width:226.9pt;height:167.45pt">
            <v:imagedata r:id="rId13" o:title="Figure 4 Transparency Chl-a"/>
          </v:shape>
        </w:pict>
      </w:r>
    </w:p>
    <w:p w:rsidR="00124108" w:rsidRPr="00931B54" w:rsidRDefault="00931B54" w:rsidP="0060439C">
      <w:pPr>
        <w:jc w:val="center"/>
        <w:rPr>
          <w:rFonts w:ascii="Garamond" w:hAnsi="Garamond"/>
          <w:lang w:val="en-US"/>
        </w:rPr>
      </w:pPr>
      <w:r w:rsidRPr="007B2A59">
        <w:rPr>
          <w:rFonts w:ascii="Garamond" w:hAnsi="Garamond"/>
          <w:sz w:val="20"/>
          <w:szCs w:val="20"/>
          <w:lang w:val="en-US"/>
        </w:rPr>
        <w:t xml:space="preserve">Fig. 4. Monthly variation of water transparency and chlorophyll-a concentration in </w:t>
      </w:r>
      <w:proofErr w:type="spellStart"/>
      <w:r w:rsidRPr="007B2A59">
        <w:rPr>
          <w:rFonts w:ascii="Garamond" w:hAnsi="Garamond"/>
          <w:sz w:val="20"/>
          <w:szCs w:val="20"/>
          <w:lang w:val="en-US"/>
        </w:rPr>
        <w:t>Ojo</w:t>
      </w:r>
      <w:proofErr w:type="spellEnd"/>
      <w:r w:rsidRPr="007B2A59">
        <w:rPr>
          <w:rFonts w:ascii="Garamond" w:hAnsi="Garamond"/>
          <w:sz w:val="20"/>
          <w:szCs w:val="20"/>
          <w:lang w:val="en-US"/>
        </w:rPr>
        <w:t xml:space="preserve"> de Agua </w:t>
      </w:r>
      <w:proofErr w:type="spellStart"/>
      <w:r w:rsidRPr="007B2A59">
        <w:rPr>
          <w:rFonts w:ascii="Garamond" w:hAnsi="Garamond"/>
          <w:sz w:val="20"/>
          <w:szCs w:val="20"/>
          <w:lang w:val="en-US"/>
        </w:rPr>
        <w:t>Uriburu</w:t>
      </w:r>
      <w:proofErr w:type="spellEnd"/>
      <w:r w:rsidRPr="007B2A59">
        <w:rPr>
          <w:rFonts w:ascii="Garamond" w:hAnsi="Garamond"/>
          <w:sz w:val="20"/>
          <w:szCs w:val="20"/>
          <w:lang w:val="en-US"/>
        </w:rPr>
        <w:t xml:space="preserve"> Lake between December 2012 and July 2013</w:t>
      </w:r>
      <w:r w:rsidRPr="00931B54">
        <w:rPr>
          <w:rFonts w:ascii="Garamond" w:hAnsi="Garamond"/>
          <w:lang w:val="en-US"/>
        </w:rPr>
        <w:t>.</w:t>
      </w:r>
    </w:p>
    <w:p w:rsidR="00931B54" w:rsidRDefault="00931B54" w:rsidP="0060439C">
      <w:pPr>
        <w:rPr>
          <w:rFonts w:ascii="Garamond" w:hAnsi="Garamond"/>
          <w:bCs/>
          <w:lang w:val="en-US"/>
        </w:rPr>
      </w:pPr>
      <w:r w:rsidRPr="00931B54">
        <w:rPr>
          <w:rFonts w:ascii="Garamond" w:hAnsi="Garamond"/>
          <w:bCs/>
          <w:lang w:val="en-US"/>
        </w:rPr>
        <w:t>The total suspended solids amounts in the water were always relatively high, with a mean higher than 500 mg.L</w:t>
      </w:r>
      <w:r w:rsidRPr="00931B54">
        <w:rPr>
          <w:rFonts w:ascii="Garamond" w:hAnsi="Garamond"/>
          <w:bCs/>
          <w:vertAlign w:val="superscript"/>
          <w:lang w:val="en-US"/>
        </w:rPr>
        <w:t>-1</w:t>
      </w:r>
      <w:r w:rsidRPr="00931B54">
        <w:rPr>
          <w:rFonts w:ascii="Garamond" w:hAnsi="Garamond"/>
          <w:bCs/>
          <w:lang w:val="en-US"/>
        </w:rPr>
        <w:t xml:space="preserve"> (Table 1). The correlation among water transparency and suspended solids concentration was high (</w:t>
      </w:r>
      <w:proofErr w:type="spellStart"/>
      <w:r w:rsidRPr="00931B54">
        <w:rPr>
          <w:rFonts w:ascii="Garamond" w:hAnsi="Garamond"/>
          <w:bCs/>
          <w:lang w:val="en-US"/>
        </w:rPr>
        <w:t>r</w:t>
      </w:r>
      <w:r w:rsidRPr="00931B54">
        <w:rPr>
          <w:rFonts w:ascii="Garamond" w:hAnsi="Garamond"/>
          <w:bCs/>
          <w:vertAlign w:val="subscript"/>
          <w:lang w:val="en-US"/>
        </w:rPr>
        <w:t>s</w:t>
      </w:r>
      <w:proofErr w:type="spellEnd"/>
      <w:r w:rsidRPr="00931B54">
        <w:rPr>
          <w:rFonts w:ascii="Garamond" w:hAnsi="Garamond"/>
          <w:bCs/>
          <w:lang w:val="en-US"/>
        </w:rPr>
        <w:t xml:space="preserve"> = -0.84; p = 0.0096). Solids of inorganic origin prevailed, which represented 75% of the total, </w:t>
      </w:r>
      <w:r w:rsidRPr="00931B54">
        <w:rPr>
          <w:rFonts w:ascii="Garamond" w:hAnsi="Garamond"/>
          <w:lang w:val="en-US"/>
        </w:rPr>
        <w:t>while the organic solids only reached 25% (Table 1)</w:t>
      </w:r>
      <w:r w:rsidRPr="00931B54">
        <w:rPr>
          <w:rFonts w:ascii="Garamond" w:hAnsi="Garamond"/>
          <w:bCs/>
          <w:lang w:val="en-US"/>
        </w:rPr>
        <w:t>. Both showed a strong peak in autumn, especially in April, when summed, exceeded 1730 mg.L</w:t>
      </w:r>
      <w:r w:rsidRPr="00931B54">
        <w:rPr>
          <w:rFonts w:ascii="Garamond" w:hAnsi="Garamond"/>
          <w:bCs/>
          <w:vertAlign w:val="superscript"/>
          <w:lang w:val="en-US"/>
        </w:rPr>
        <w:t>-1</w:t>
      </w:r>
      <w:r>
        <w:rPr>
          <w:rFonts w:ascii="Garamond" w:hAnsi="Garamond"/>
          <w:bCs/>
          <w:lang w:val="en-US"/>
        </w:rPr>
        <w:t>.</w:t>
      </w:r>
    </w:p>
    <w:p w:rsidR="00931B54" w:rsidRPr="00931B54" w:rsidRDefault="00931B54" w:rsidP="0060439C">
      <w:pPr>
        <w:rPr>
          <w:rFonts w:ascii="Garamond" w:hAnsi="Garamond"/>
          <w:bCs/>
          <w:lang w:val="en-US"/>
        </w:rPr>
      </w:pPr>
    </w:p>
    <w:p w:rsidR="007B2A59" w:rsidRPr="00931B54" w:rsidRDefault="00931B54" w:rsidP="0060439C">
      <w:pPr>
        <w:jc w:val="center"/>
        <w:rPr>
          <w:rFonts w:ascii="Garamond" w:hAnsi="Garamond"/>
          <w:bCs/>
          <w:lang w:val="en-US"/>
        </w:rPr>
      </w:pPr>
      <w:r w:rsidRPr="007B2A59">
        <w:rPr>
          <w:rFonts w:ascii="Garamond" w:hAnsi="Garamond"/>
          <w:bCs/>
          <w:sz w:val="20"/>
          <w:szCs w:val="20"/>
          <w:lang w:val="en-US"/>
        </w:rPr>
        <w:lastRenderedPageBreak/>
        <w:t xml:space="preserve">Table 1: Mean and standard deviation of water physicochemical variables measured in </w:t>
      </w:r>
      <w:proofErr w:type="spellStart"/>
      <w:r w:rsidRPr="007B2A59">
        <w:rPr>
          <w:rFonts w:ascii="Garamond" w:hAnsi="Garamond"/>
          <w:bCs/>
          <w:sz w:val="20"/>
          <w:szCs w:val="20"/>
          <w:lang w:val="en-US"/>
        </w:rPr>
        <w:t>Ojo</w:t>
      </w:r>
      <w:proofErr w:type="spellEnd"/>
      <w:r w:rsidRPr="007B2A59">
        <w:rPr>
          <w:rFonts w:ascii="Garamond" w:hAnsi="Garamond"/>
          <w:bCs/>
          <w:sz w:val="20"/>
          <w:szCs w:val="20"/>
          <w:lang w:val="en-US"/>
        </w:rPr>
        <w:t xml:space="preserve"> de Agua </w:t>
      </w:r>
      <w:proofErr w:type="spellStart"/>
      <w:r w:rsidRPr="007B2A59">
        <w:rPr>
          <w:rFonts w:ascii="Garamond" w:hAnsi="Garamond"/>
          <w:bCs/>
          <w:sz w:val="20"/>
          <w:szCs w:val="20"/>
          <w:lang w:val="en-US"/>
        </w:rPr>
        <w:t>Uriburu</w:t>
      </w:r>
      <w:proofErr w:type="spellEnd"/>
      <w:r w:rsidRPr="007B2A59">
        <w:rPr>
          <w:rFonts w:ascii="Garamond" w:hAnsi="Garamond"/>
          <w:bCs/>
          <w:sz w:val="20"/>
          <w:szCs w:val="20"/>
          <w:lang w:val="en-US"/>
        </w:rPr>
        <w:t xml:space="preserve"> Lake between December 2012 and July 2013</w:t>
      </w:r>
      <w:r w:rsidRPr="00931B54">
        <w:rPr>
          <w:rFonts w:ascii="Garamond" w:hAnsi="Garamond"/>
          <w:bCs/>
          <w:lang w:val="en-US"/>
        </w:rPr>
        <w:t>.</w:t>
      </w:r>
    </w:p>
    <w:tbl>
      <w:tblPr>
        <w:tblW w:w="6221" w:type="dxa"/>
        <w:jc w:val="center"/>
        <w:tblInd w:w="55" w:type="dxa"/>
        <w:tblCellMar>
          <w:left w:w="70" w:type="dxa"/>
          <w:right w:w="70" w:type="dxa"/>
        </w:tblCellMar>
        <w:tblLook w:val="04A0"/>
      </w:tblPr>
      <w:tblGrid>
        <w:gridCol w:w="3386"/>
        <w:gridCol w:w="2835"/>
      </w:tblGrid>
      <w:tr w:rsidR="00931B54" w:rsidRPr="00931B54" w:rsidTr="00C33819">
        <w:trPr>
          <w:trHeight w:val="340"/>
          <w:jc w:val="center"/>
        </w:trPr>
        <w:tc>
          <w:tcPr>
            <w:tcW w:w="3386" w:type="dxa"/>
            <w:tcBorders>
              <w:bottom w:val="single" w:sz="4" w:space="0" w:color="auto"/>
            </w:tcBorders>
            <w:shd w:val="clear" w:color="auto" w:fill="auto"/>
            <w:vAlign w:val="center"/>
          </w:tcPr>
          <w:p w:rsidR="00931B54" w:rsidRPr="00931B54" w:rsidRDefault="00931B54" w:rsidP="0060439C">
            <w:pPr>
              <w:rPr>
                <w:rFonts w:ascii="Garamond" w:hAnsi="Garamond"/>
                <w:lang w:val="en-US"/>
              </w:rPr>
            </w:pPr>
          </w:p>
        </w:tc>
        <w:tc>
          <w:tcPr>
            <w:tcW w:w="2835" w:type="dxa"/>
            <w:tcBorders>
              <w:top w:val="single" w:sz="4" w:space="0" w:color="auto"/>
              <w:bottom w:val="single" w:sz="4" w:space="0" w:color="auto"/>
            </w:tcBorders>
            <w:shd w:val="clear" w:color="auto" w:fill="auto"/>
            <w:noWrap/>
            <w:vAlign w:val="center"/>
          </w:tcPr>
          <w:p w:rsidR="00931B54" w:rsidRPr="00931B54" w:rsidRDefault="00931B54" w:rsidP="0060439C">
            <w:pPr>
              <w:jc w:val="center"/>
              <w:rPr>
                <w:rFonts w:ascii="Garamond" w:hAnsi="Garamond"/>
              </w:rPr>
            </w:pPr>
            <w:r w:rsidRPr="00931B54">
              <w:rPr>
                <w:rFonts w:ascii="Garamond" w:hAnsi="Garamond"/>
              </w:rPr>
              <w:t xml:space="preserve">Mean (± </w:t>
            </w:r>
            <w:proofErr w:type="spellStart"/>
            <w:r w:rsidRPr="00931B54">
              <w:rPr>
                <w:rFonts w:ascii="Garamond" w:hAnsi="Garamond"/>
              </w:rPr>
              <w:t>standard</w:t>
            </w:r>
            <w:proofErr w:type="spellEnd"/>
            <w:r w:rsidRPr="00931B54">
              <w:rPr>
                <w:rFonts w:ascii="Garamond" w:hAnsi="Garamond"/>
              </w:rPr>
              <w:t xml:space="preserve"> </w:t>
            </w:r>
            <w:proofErr w:type="spellStart"/>
            <w:r w:rsidRPr="00931B54">
              <w:rPr>
                <w:rFonts w:ascii="Garamond" w:hAnsi="Garamond"/>
              </w:rPr>
              <w:t>deviation</w:t>
            </w:r>
            <w:proofErr w:type="spellEnd"/>
            <w:r w:rsidRPr="00931B54">
              <w:rPr>
                <w:rFonts w:ascii="Garamond" w:hAnsi="Garamond"/>
              </w:rPr>
              <w:t>)</w:t>
            </w:r>
          </w:p>
        </w:tc>
      </w:tr>
      <w:tr w:rsidR="00931B54" w:rsidRPr="00931B54" w:rsidTr="00C33819">
        <w:trPr>
          <w:trHeight w:val="340"/>
          <w:jc w:val="center"/>
        </w:trPr>
        <w:tc>
          <w:tcPr>
            <w:tcW w:w="3386" w:type="dxa"/>
            <w:tcBorders>
              <w:top w:val="single" w:sz="4" w:space="0" w:color="auto"/>
            </w:tcBorders>
            <w:shd w:val="clear" w:color="auto" w:fill="auto"/>
            <w:vAlign w:val="center"/>
            <w:hideMark/>
          </w:tcPr>
          <w:p w:rsidR="00931B54" w:rsidRPr="00931B54" w:rsidRDefault="00931B54" w:rsidP="0060439C">
            <w:pPr>
              <w:rPr>
                <w:rFonts w:ascii="Garamond" w:hAnsi="Garamond"/>
              </w:rPr>
            </w:pPr>
            <w:proofErr w:type="spellStart"/>
            <w:r w:rsidRPr="00931B54">
              <w:rPr>
                <w:rFonts w:ascii="Garamond" w:hAnsi="Garamond"/>
              </w:rPr>
              <w:t>Salinity</w:t>
            </w:r>
            <w:proofErr w:type="spellEnd"/>
            <w:r w:rsidRPr="00931B54">
              <w:rPr>
                <w:rFonts w:ascii="Garamond" w:hAnsi="Garamond"/>
              </w:rPr>
              <w:t xml:space="preserve"> (g.L</w:t>
            </w:r>
            <w:r w:rsidRPr="00931B54">
              <w:rPr>
                <w:rFonts w:ascii="Garamond" w:hAnsi="Garamond"/>
                <w:vertAlign w:val="superscript"/>
              </w:rPr>
              <w:t>-1</w:t>
            </w:r>
            <w:r w:rsidRPr="00931B54">
              <w:rPr>
                <w:rFonts w:ascii="Garamond" w:hAnsi="Garamond"/>
              </w:rPr>
              <w:t>)</w:t>
            </w:r>
          </w:p>
        </w:tc>
        <w:tc>
          <w:tcPr>
            <w:tcW w:w="2835" w:type="dxa"/>
            <w:tcBorders>
              <w:top w:val="single" w:sz="4" w:space="0" w:color="auto"/>
            </w:tcBorders>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51.27 ±</w:t>
            </w:r>
            <w:r w:rsidR="00C33819">
              <w:rPr>
                <w:rFonts w:ascii="Garamond" w:hAnsi="Garamond"/>
              </w:rPr>
              <w:t xml:space="preserve"> </w:t>
            </w:r>
            <w:r w:rsidRPr="00931B54">
              <w:rPr>
                <w:rFonts w:ascii="Garamond" w:hAnsi="Garamond"/>
              </w:rPr>
              <w:t>24.42</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proofErr w:type="spellStart"/>
            <w:r w:rsidRPr="00931B54">
              <w:rPr>
                <w:rFonts w:ascii="Garamond" w:hAnsi="Garamond"/>
              </w:rPr>
              <w:t>Water</w:t>
            </w:r>
            <w:proofErr w:type="spellEnd"/>
            <w:r w:rsidRPr="00931B54">
              <w:rPr>
                <w:rFonts w:ascii="Garamond" w:hAnsi="Garamond"/>
              </w:rPr>
              <w:t xml:space="preserve"> </w:t>
            </w:r>
            <w:proofErr w:type="spellStart"/>
            <w:r w:rsidRPr="00931B54">
              <w:rPr>
                <w:rFonts w:ascii="Garamond" w:hAnsi="Garamond"/>
              </w:rPr>
              <w:t>temperature</w:t>
            </w:r>
            <w:proofErr w:type="spellEnd"/>
            <w:r w:rsidRPr="00931B54">
              <w:rPr>
                <w:rFonts w:ascii="Garamond" w:hAnsi="Garamond"/>
              </w:rPr>
              <w:t xml:space="preserve"> (°C)</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19.74 ±</w:t>
            </w:r>
            <w:r w:rsidR="00C33819">
              <w:rPr>
                <w:rFonts w:ascii="Garamond" w:hAnsi="Garamond"/>
              </w:rPr>
              <w:t xml:space="preserve"> </w:t>
            </w:r>
            <w:r w:rsidRPr="00931B54">
              <w:rPr>
                <w:rFonts w:ascii="Garamond" w:hAnsi="Garamond"/>
              </w:rPr>
              <w:t>5.32</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proofErr w:type="spellStart"/>
            <w:r w:rsidRPr="00931B54">
              <w:rPr>
                <w:rFonts w:ascii="Garamond" w:hAnsi="Garamond"/>
              </w:rPr>
              <w:t>Dissolved</w:t>
            </w:r>
            <w:proofErr w:type="spellEnd"/>
            <w:r w:rsidRPr="00931B54">
              <w:rPr>
                <w:rFonts w:ascii="Garamond" w:hAnsi="Garamond"/>
              </w:rPr>
              <w:t xml:space="preserve"> </w:t>
            </w:r>
            <w:proofErr w:type="spellStart"/>
            <w:r w:rsidRPr="00931B54">
              <w:rPr>
                <w:rFonts w:ascii="Garamond" w:hAnsi="Garamond"/>
              </w:rPr>
              <w:t>oxygen</w:t>
            </w:r>
            <w:proofErr w:type="spellEnd"/>
            <w:r w:rsidRPr="00931B54">
              <w:rPr>
                <w:rFonts w:ascii="Garamond" w:hAnsi="Garamond"/>
              </w:rPr>
              <w:t xml:space="preserve"> (mg.L</w:t>
            </w:r>
            <w:r w:rsidRPr="00931B54">
              <w:rPr>
                <w:rFonts w:ascii="Garamond" w:hAnsi="Garamond"/>
                <w:vertAlign w:val="superscript"/>
              </w:rPr>
              <w:t>-1</w:t>
            </w:r>
            <w:r w:rsidRPr="00931B54">
              <w:rPr>
                <w:rFonts w:ascii="Garamond" w:hAnsi="Garamond"/>
              </w:rPr>
              <w:t>)</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8.43 ±</w:t>
            </w:r>
            <w:r w:rsidR="00C33819">
              <w:rPr>
                <w:rFonts w:ascii="Garamond" w:hAnsi="Garamond"/>
              </w:rPr>
              <w:t xml:space="preserve"> </w:t>
            </w:r>
            <w:r w:rsidRPr="00931B54">
              <w:rPr>
                <w:rFonts w:ascii="Garamond" w:hAnsi="Garamond"/>
              </w:rPr>
              <w:t>0.97</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proofErr w:type="spellStart"/>
            <w:r w:rsidRPr="00931B54">
              <w:rPr>
                <w:rFonts w:ascii="Garamond" w:hAnsi="Garamond"/>
              </w:rPr>
              <w:t>Transparency</w:t>
            </w:r>
            <w:proofErr w:type="spellEnd"/>
            <w:r w:rsidRPr="00931B54">
              <w:rPr>
                <w:rFonts w:ascii="Garamond" w:hAnsi="Garamond"/>
              </w:rPr>
              <w:t xml:space="preserve"> (m)</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0.13 ±</w:t>
            </w:r>
            <w:r w:rsidR="00C33819">
              <w:rPr>
                <w:rFonts w:ascii="Garamond" w:hAnsi="Garamond"/>
              </w:rPr>
              <w:t xml:space="preserve"> </w:t>
            </w:r>
            <w:r w:rsidRPr="00931B54">
              <w:rPr>
                <w:rFonts w:ascii="Garamond" w:hAnsi="Garamond"/>
              </w:rPr>
              <w:t>0.05</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proofErr w:type="spellStart"/>
            <w:r w:rsidRPr="00931B54">
              <w:rPr>
                <w:rFonts w:ascii="Garamond" w:hAnsi="Garamond"/>
              </w:rPr>
              <w:t>Chlorophyll</w:t>
            </w:r>
            <w:proofErr w:type="spellEnd"/>
            <w:r w:rsidRPr="00931B54">
              <w:rPr>
                <w:rFonts w:ascii="Garamond" w:hAnsi="Garamond"/>
              </w:rPr>
              <w:t>-</w:t>
            </w:r>
            <w:r w:rsidRPr="00931B54">
              <w:rPr>
                <w:rFonts w:ascii="Garamond" w:hAnsi="Garamond"/>
                <w:i/>
              </w:rPr>
              <w:t xml:space="preserve">a </w:t>
            </w:r>
            <w:r w:rsidRPr="00931B54">
              <w:rPr>
                <w:rFonts w:ascii="Garamond" w:hAnsi="Garamond"/>
              </w:rPr>
              <w:t>(mg.m</w:t>
            </w:r>
            <w:r w:rsidRPr="00931B54">
              <w:rPr>
                <w:rFonts w:ascii="Garamond" w:hAnsi="Garamond"/>
                <w:vertAlign w:val="superscript"/>
              </w:rPr>
              <w:t>-3</w:t>
            </w:r>
            <w:r w:rsidRPr="00931B54">
              <w:rPr>
                <w:rFonts w:ascii="Garamond" w:hAnsi="Garamond"/>
              </w:rPr>
              <w:t>)</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25.66 ±</w:t>
            </w:r>
            <w:r w:rsidR="00C33819">
              <w:rPr>
                <w:rFonts w:ascii="Garamond" w:hAnsi="Garamond"/>
              </w:rPr>
              <w:t xml:space="preserve"> </w:t>
            </w:r>
            <w:r w:rsidRPr="00931B54">
              <w:rPr>
                <w:rFonts w:ascii="Garamond" w:hAnsi="Garamond"/>
              </w:rPr>
              <w:t>32.28</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r w:rsidRPr="00931B54">
              <w:rPr>
                <w:rFonts w:ascii="Garamond" w:hAnsi="Garamond"/>
              </w:rPr>
              <w:t>pH</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9.74 ±</w:t>
            </w:r>
            <w:r w:rsidR="00C33819">
              <w:rPr>
                <w:rFonts w:ascii="Garamond" w:hAnsi="Garamond"/>
              </w:rPr>
              <w:t xml:space="preserve"> </w:t>
            </w:r>
            <w:r w:rsidRPr="00931B54">
              <w:rPr>
                <w:rFonts w:ascii="Garamond" w:hAnsi="Garamond"/>
              </w:rPr>
              <w:t>0.21</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lang w:val="en-US"/>
              </w:rPr>
            </w:pPr>
            <w:r w:rsidRPr="00931B54">
              <w:rPr>
                <w:rFonts w:ascii="Garamond" w:hAnsi="Garamond"/>
                <w:lang w:val="en-US"/>
              </w:rPr>
              <w:t>Total suspended solids (mg.L</w:t>
            </w:r>
            <w:r w:rsidRPr="00931B54">
              <w:rPr>
                <w:rFonts w:ascii="Garamond" w:hAnsi="Garamond"/>
                <w:vertAlign w:val="superscript"/>
                <w:lang w:val="en-US"/>
              </w:rPr>
              <w:t>-1</w:t>
            </w:r>
            <w:r w:rsidRPr="00931B54">
              <w:rPr>
                <w:rFonts w:ascii="Garamond" w:hAnsi="Garamond"/>
                <w:lang w:val="en-US"/>
              </w:rPr>
              <w:t>)</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506.20 ±</w:t>
            </w:r>
            <w:r w:rsidR="00C33819">
              <w:rPr>
                <w:rFonts w:ascii="Garamond" w:hAnsi="Garamond"/>
              </w:rPr>
              <w:t xml:space="preserve"> </w:t>
            </w:r>
            <w:r w:rsidRPr="00931B54">
              <w:rPr>
                <w:rFonts w:ascii="Garamond" w:hAnsi="Garamond"/>
              </w:rPr>
              <w:t>537.59</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lang w:val="en-US"/>
              </w:rPr>
            </w:pPr>
            <w:r w:rsidRPr="00931B54">
              <w:rPr>
                <w:rFonts w:ascii="Garamond" w:hAnsi="Garamond"/>
                <w:lang w:val="en-US"/>
              </w:rPr>
              <w:t>Inorganic suspended solids (mg.L</w:t>
            </w:r>
            <w:r w:rsidRPr="00931B54">
              <w:rPr>
                <w:rFonts w:ascii="Garamond" w:hAnsi="Garamond"/>
                <w:vertAlign w:val="superscript"/>
                <w:lang w:val="en-US"/>
              </w:rPr>
              <w:t>-1</w:t>
            </w:r>
            <w:r w:rsidRPr="00931B54">
              <w:rPr>
                <w:rFonts w:ascii="Garamond" w:hAnsi="Garamond"/>
                <w:lang w:val="en-US"/>
              </w:rPr>
              <w:t>)</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380.03 ±</w:t>
            </w:r>
            <w:r w:rsidR="00C33819">
              <w:rPr>
                <w:rFonts w:ascii="Garamond" w:hAnsi="Garamond"/>
              </w:rPr>
              <w:t xml:space="preserve"> </w:t>
            </w:r>
            <w:r w:rsidRPr="00931B54">
              <w:rPr>
                <w:rFonts w:ascii="Garamond" w:hAnsi="Garamond"/>
              </w:rPr>
              <w:t>357.26</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lang w:val="en-US"/>
              </w:rPr>
            </w:pPr>
            <w:r w:rsidRPr="00931B54">
              <w:rPr>
                <w:rFonts w:ascii="Garamond" w:hAnsi="Garamond"/>
                <w:lang w:val="en-US"/>
              </w:rPr>
              <w:t>Organic suspended solids (mg.L</w:t>
            </w:r>
            <w:r w:rsidRPr="00931B54">
              <w:rPr>
                <w:rFonts w:ascii="Garamond" w:hAnsi="Garamond"/>
                <w:vertAlign w:val="superscript"/>
                <w:lang w:val="en-US"/>
              </w:rPr>
              <w:t>-1</w:t>
            </w:r>
            <w:r w:rsidRPr="00931B54">
              <w:rPr>
                <w:rFonts w:ascii="Garamond" w:hAnsi="Garamond"/>
                <w:lang w:val="en-US"/>
              </w:rPr>
              <w:t>)</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126.22 ±</w:t>
            </w:r>
            <w:r w:rsidR="00C33819">
              <w:rPr>
                <w:rFonts w:ascii="Garamond" w:hAnsi="Garamond"/>
              </w:rPr>
              <w:t xml:space="preserve"> </w:t>
            </w:r>
            <w:r w:rsidRPr="00931B54">
              <w:rPr>
                <w:rFonts w:ascii="Garamond" w:hAnsi="Garamond"/>
              </w:rPr>
              <w:t>197.92</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r w:rsidRPr="00931B54">
              <w:rPr>
                <w:rFonts w:ascii="Garamond" w:hAnsi="Garamond"/>
              </w:rPr>
              <w:t>CO</w:t>
            </w:r>
            <w:r w:rsidRPr="00931B54">
              <w:rPr>
                <w:rFonts w:ascii="Garamond" w:hAnsi="Garamond"/>
                <w:vertAlign w:val="subscript"/>
              </w:rPr>
              <w:t>3</w:t>
            </w:r>
            <w:r w:rsidRPr="00931B54">
              <w:rPr>
                <w:rFonts w:ascii="Garamond" w:hAnsi="Garamond"/>
                <w:vertAlign w:val="superscript"/>
              </w:rPr>
              <w:t>2-</w:t>
            </w:r>
            <w:r w:rsidRPr="00931B54">
              <w:rPr>
                <w:rFonts w:ascii="Garamond" w:hAnsi="Garamond"/>
              </w:rPr>
              <w:t xml:space="preserve"> (mg.L</w:t>
            </w:r>
            <w:r w:rsidRPr="00931B54">
              <w:rPr>
                <w:rFonts w:ascii="Garamond" w:hAnsi="Garamond"/>
                <w:vertAlign w:val="superscript"/>
              </w:rPr>
              <w:t>-1</w:t>
            </w:r>
            <w:r w:rsidRPr="00931B54">
              <w:rPr>
                <w:rFonts w:ascii="Garamond" w:hAnsi="Garamond"/>
              </w:rPr>
              <w:t>)</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14480.0</w:t>
            </w:r>
            <w:r w:rsidR="00350F62">
              <w:rPr>
                <w:rFonts w:ascii="Garamond" w:hAnsi="Garamond"/>
              </w:rPr>
              <w:t>1</w:t>
            </w:r>
            <w:r w:rsidRPr="00931B54">
              <w:rPr>
                <w:rFonts w:ascii="Garamond" w:hAnsi="Garamond"/>
              </w:rPr>
              <w:t xml:space="preserve"> ±</w:t>
            </w:r>
            <w:r w:rsidR="00C33819">
              <w:rPr>
                <w:rFonts w:ascii="Garamond" w:hAnsi="Garamond"/>
              </w:rPr>
              <w:t xml:space="preserve"> </w:t>
            </w:r>
            <w:r w:rsidRPr="00931B54">
              <w:rPr>
                <w:rFonts w:ascii="Garamond" w:hAnsi="Garamond"/>
              </w:rPr>
              <w:t>17083.</w:t>
            </w:r>
            <w:r w:rsidR="00350F62">
              <w:rPr>
                <w:rFonts w:ascii="Garamond" w:hAnsi="Garamond"/>
              </w:rPr>
              <w:t>68</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r w:rsidRPr="00931B54">
              <w:rPr>
                <w:rFonts w:ascii="Garamond" w:hAnsi="Garamond"/>
              </w:rPr>
              <w:t>HCO</w:t>
            </w:r>
            <w:r w:rsidRPr="00931B54">
              <w:rPr>
                <w:rFonts w:ascii="Garamond" w:hAnsi="Garamond"/>
                <w:vertAlign w:val="subscript"/>
              </w:rPr>
              <w:t>3</w:t>
            </w:r>
            <w:r w:rsidRPr="00931B54">
              <w:rPr>
                <w:rFonts w:ascii="Garamond" w:hAnsi="Garamond"/>
                <w:vertAlign w:val="superscript"/>
              </w:rPr>
              <w:t>-</w:t>
            </w:r>
            <w:r w:rsidRPr="00931B54">
              <w:rPr>
                <w:rFonts w:ascii="Garamond" w:hAnsi="Garamond"/>
              </w:rPr>
              <w:t xml:space="preserve"> (mg.L</w:t>
            </w:r>
            <w:r w:rsidRPr="00931B54">
              <w:rPr>
                <w:rFonts w:ascii="Garamond" w:hAnsi="Garamond"/>
                <w:vertAlign w:val="superscript"/>
              </w:rPr>
              <w:t>-1</w:t>
            </w:r>
            <w:r w:rsidRPr="00931B54">
              <w:rPr>
                <w:rFonts w:ascii="Garamond" w:hAnsi="Garamond"/>
              </w:rPr>
              <w:t>)</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2250.0</w:t>
            </w:r>
            <w:r w:rsidR="00350F62">
              <w:rPr>
                <w:rFonts w:ascii="Garamond" w:hAnsi="Garamond"/>
              </w:rPr>
              <w:t>0</w:t>
            </w:r>
            <w:r w:rsidRPr="00931B54">
              <w:rPr>
                <w:rFonts w:ascii="Garamond" w:hAnsi="Garamond"/>
              </w:rPr>
              <w:t xml:space="preserve"> ±</w:t>
            </w:r>
            <w:r w:rsidR="00C33819">
              <w:rPr>
                <w:rFonts w:ascii="Garamond" w:hAnsi="Garamond"/>
              </w:rPr>
              <w:t xml:space="preserve"> </w:t>
            </w:r>
            <w:r w:rsidRPr="00931B54">
              <w:rPr>
                <w:rFonts w:ascii="Garamond" w:hAnsi="Garamond"/>
              </w:rPr>
              <w:t>3182.0</w:t>
            </w:r>
            <w:r w:rsidR="00350F62">
              <w:rPr>
                <w:rFonts w:ascii="Garamond" w:hAnsi="Garamond"/>
              </w:rPr>
              <w:t>2</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r w:rsidRPr="00931B54">
              <w:rPr>
                <w:rFonts w:ascii="Garamond" w:hAnsi="Garamond"/>
              </w:rPr>
              <w:t xml:space="preserve">Total </w:t>
            </w:r>
            <w:proofErr w:type="spellStart"/>
            <w:r w:rsidRPr="00931B54">
              <w:rPr>
                <w:rFonts w:ascii="Garamond" w:hAnsi="Garamond"/>
              </w:rPr>
              <w:t>hardness</w:t>
            </w:r>
            <w:proofErr w:type="spellEnd"/>
            <w:r w:rsidRPr="00931B54">
              <w:rPr>
                <w:rFonts w:ascii="Garamond" w:hAnsi="Garamond"/>
              </w:rPr>
              <w:t xml:space="preserve"> (mg.L</w:t>
            </w:r>
            <w:r w:rsidRPr="00931B54">
              <w:rPr>
                <w:rFonts w:ascii="Garamond" w:hAnsi="Garamond"/>
                <w:vertAlign w:val="superscript"/>
              </w:rPr>
              <w:t>-1</w:t>
            </w:r>
            <w:r w:rsidRPr="00931B54">
              <w:rPr>
                <w:rFonts w:ascii="Garamond" w:hAnsi="Garamond"/>
              </w:rPr>
              <w:t>)</w:t>
            </w:r>
          </w:p>
        </w:tc>
        <w:tc>
          <w:tcPr>
            <w:tcW w:w="2835" w:type="dxa"/>
            <w:shd w:val="clear" w:color="auto" w:fill="auto"/>
            <w:noWrap/>
            <w:vAlign w:val="center"/>
            <w:hideMark/>
          </w:tcPr>
          <w:p w:rsidR="00931B54" w:rsidRPr="00931B54" w:rsidRDefault="00350F62" w:rsidP="0060439C">
            <w:pPr>
              <w:jc w:val="center"/>
              <w:rPr>
                <w:rFonts w:ascii="Garamond" w:hAnsi="Garamond"/>
              </w:rPr>
            </w:pPr>
            <w:r>
              <w:rPr>
                <w:rFonts w:ascii="Garamond" w:hAnsi="Garamond"/>
              </w:rPr>
              <w:t>45.29</w:t>
            </w:r>
            <w:r w:rsidR="00931B54" w:rsidRPr="00931B54">
              <w:rPr>
                <w:rFonts w:ascii="Garamond" w:hAnsi="Garamond"/>
              </w:rPr>
              <w:t xml:space="preserve"> ±</w:t>
            </w:r>
            <w:r w:rsidR="00C33819">
              <w:rPr>
                <w:rFonts w:ascii="Garamond" w:hAnsi="Garamond"/>
              </w:rPr>
              <w:t xml:space="preserve"> </w:t>
            </w:r>
            <w:r w:rsidR="00931B54" w:rsidRPr="00931B54">
              <w:rPr>
                <w:rFonts w:ascii="Garamond" w:hAnsi="Garamond"/>
              </w:rPr>
              <w:t>4.6</w:t>
            </w:r>
            <w:r>
              <w:rPr>
                <w:rFonts w:ascii="Garamond" w:hAnsi="Garamond"/>
              </w:rPr>
              <w:t>1</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r w:rsidRPr="00931B54">
              <w:rPr>
                <w:rFonts w:ascii="Garamond" w:hAnsi="Garamond"/>
              </w:rPr>
              <w:t>Cl</w:t>
            </w:r>
            <w:r w:rsidRPr="00931B54">
              <w:rPr>
                <w:rFonts w:ascii="Garamond" w:hAnsi="Garamond"/>
                <w:vertAlign w:val="superscript"/>
              </w:rPr>
              <w:t>-</w:t>
            </w:r>
            <w:r w:rsidRPr="00931B54">
              <w:rPr>
                <w:rFonts w:ascii="Garamond" w:hAnsi="Garamond"/>
              </w:rPr>
              <w:t xml:space="preserve"> (mg.L</w:t>
            </w:r>
            <w:r w:rsidRPr="00931B54">
              <w:rPr>
                <w:rFonts w:ascii="Garamond" w:hAnsi="Garamond"/>
                <w:vertAlign w:val="superscript"/>
              </w:rPr>
              <w:t>-1</w:t>
            </w:r>
            <w:r w:rsidRPr="00931B54">
              <w:rPr>
                <w:rFonts w:ascii="Garamond" w:hAnsi="Garamond"/>
              </w:rPr>
              <w:t>)</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20836.0</w:t>
            </w:r>
            <w:r w:rsidR="00350F62">
              <w:rPr>
                <w:rFonts w:ascii="Garamond" w:hAnsi="Garamond"/>
              </w:rPr>
              <w:t>2</w:t>
            </w:r>
            <w:r w:rsidRPr="00931B54">
              <w:rPr>
                <w:rFonts w:ascii="Garamond" w:hAnsi="Garamond"/>
              </w:rPr>
              <w:t xml:space="preserve"> ±</w:t>
            </w:r>
            <w:r w:rsidR="00C33819">
              <w:rPr>
                <w:rFonts w:ascii="Garamond" w:hAnsi="Garamond"/>
              </w:rPr>
              <w:t xml:space="preserve"> </w:t>
            </w:r>
            <w:r w:rsidRPr="00931B54">
              <w:rPr>
                <w:rFonts w:ascii="Garamond" w:hAnsi="Garamond"/>
              </w:rPr>
              <w:t>18732.7</w:t>
            </w:r>
            <w:r w:rsidR="00350F62">
              <w:rPr>
                <w:rFonts w:ascii="Garamond" w:hAnsi="Garamond"/>
              </w:rPr>
              <w:t>0</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r w:rsidRPr="00931B54">
              <w:rPr>
                <w:rFonts w:ascii="Garamond" w:hAnsi="Garamond"/>
              </w:rPr>
              <w:t>SO</w:t>
            </w:r>
            <w:r w:rsidRPr="00931B54">
              <w:rPr>
                <w:rFonts w:ascii="Garamond" w:hAnsi="Garamond"/>
                <w:vertAlign w:val="subscript"/>
              </w:rPr>
              <w:t>4</w:t>
            </w:r>
            <w:r w:rsidRPr="00931B54">
              <w:rPr>
                <w:rFonts w:ascii="Garamond" w:hAnsi="Garamond"/>
                <w:vertAlign w:val="superscript"/>
              </w:rPr>
              <w:t>2-</w:t>
            </w:r>
            <w:r w:rsidRPr="00931B54">
              <w:rPr>
                <w:rFonts w:ascii="Garamond" w:hAnsi="Garamond"/>
              </w:rPr>
              <w:t xml:space="preserve"> (mg.L</w:t>
            </w:r>
            <w:r w:rsidRPr="00931B54">
              <w:rPr>
                <w:rFonts w:ascii="Garamond" w:hAnsi="Garamond"/>
                <w:vertAlign w:val="superscript"/>
              </w:rPr>
              <w:t>-1</w:t>
            </w:r>
            <w:r w:rsidRPr="00931B54">
              <w:rPr>
                <w:rFonts w:ascii="Garamond" w:hAnsi="Garamond"/>
              </w:rPr>
              <w:t>)</w:t>
            </w:r>
          </w:p>
        </w:tc>
        <w:tc>
          <w:tcPr>
            <w:tcW w:w="2835" w:type="dxa"/>
            <w:shd w:val="clear" w:color="auto" w:fill="auto"/>
            <w:noWrap/>
            <w:vAlign w:val="center"/>
            <w:hideMark/>
          </w:tcPr>
          <w:p w:rsidR="00931B54" w:rsidRPr="00931B54" w:rsidRDefault="00350F62" w:rsidP="0060439C">
            <w:pPr>
              <w:jc w:val="center"/>
              <w:rPr>
                <w:rFonts w:ascii="Garamond" w:hAnsi="Garamond"/>
              </w:rPr>
            </w:pPr>
            <w:r>
              <w:rPr>
                <w:rFonts w:ascii="Garamond" w:hAnsi="Garamond"/>
              </w:rPr>
              <w:t>2600.0</w:t>
            </w:r>
            <w:r w:rsidR="00931B54" w:rsidRPr="00931B54">
              <w:rPr>
                <w:rFonts w:ascii="Garamond" w:hAnsi="Garamond"/>
              </w:rPr>
              <w:t>0 ±</w:t>
            </w:r>
            <w:r w:rsidR="00C33819">
              <w:rPr>
                <w:rFonts w:ascii="Garamond" w:hAnsi="Garamond"/>
              </w:rPr>
              <w:t xml:space="preserve"> </w:t>
            </w:r>
            <w:r>
              <w:rPr>
                <w:rFonts w:ascii="Garamond" w:hAnsi="Garamond"/>
              </w:rPr>
              <w:t>707.</w:t>
            </w:r>
            <w:r w:rsidR="00931B54" w:rsidRPr="00931B54">
              <w:rPr>
                <w:rFonts w:ascii="Garamond" w:hAnsi="Garamond"/>
              </w:rPr>
              <w:t>1</w:t>
            </w:r>
            <w:r>
              <w:rPr>
                <w:rFonts w:ascii="Garamond" w:hAnsi="Garamond"/>
              </w:rPr>
              <w:t>0</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r w:rsidRPr="00931B54">
              <w:rPr>
                <w:rFonts w:ascii="Garamond" w:hAnsi="Garamond"/>
              </w:rPr>
              <w:t>Ca</w:t>
            </w:r>
            <w:r w:rsidRPr="00931B54">
              <w:rPr>
                <w:rFonts w:ascii="Garamond" w:hAnsi="Garamond"/>
                <w:vertAlign w:val="superscript"/>
              </w:rPr>
              <w:t>2+</w:t>
            </w:r>
            <w:r w:rsidRPr="00931B54">
              <w:rPr>
                <w:rFonts w:ascii="Garamond" w:hAnsi="Garamond"/>
              </w:rPr>
              <w:t xml:space="preserve"> (mg.L</w:t>
            </w:r>
            <w:r w:rsidRPr="00931B54">
              <w:rPr>
                <w:rFonts w:ascii="Garamond" w:hAnsi="Garamond"/>
                <w:vertAlign w:val="superscript"/>
              </w:rPr>
              <w:t>-1</w:t>
            </w:r>
            <w:r w:rsidRPr="00931B54">
              <w:rPr>
                <w:rFonts w:ascii="Garamond" w:hAnsi="Garamond"/>
              </w:rPr>
              <w:t>)</w:t>
            </w:r>
          </w:p>
        </w:tc>
        <w:tc>
          <w:tcPr>
            <w:tcW w:w="2835" w:type="dxa"/>
            <w:shd w:val="clear" w:color="auto" w:fill="auto"/>
            <w:noWrap/>
            <w:vAlign w:val="center"/>
            <w:hideMark/>
          </w:tcPr>
          <w:p w:rsidR="00931B54" w:rsidRPr="00931B54" w:rsidRDefault="00350F62" w:rsidP="0060439C">
            <w:pPr>
              <w:jc w:val="center"/>
              <w:rPr>
                <w:rFonts w:ascii="Garamond" w:hAnsi="Garamond"/>
              </w:rPr>
            </w:pPr>
            <w:r>
              <w:rPr>
                <w:rFonts w:ascii="Garamond" w:hAnsi="Garamond"/>
              </w:rPr>
              <w:t>17.69</w:t>
            </w:r>
            <w:r w:rsidR="00931B54" w:rsidRPr="00931B54">
              <w:rPr>
                <w:rFonts w:ascii="Garamond" w:hAnsi="Garamond"/>
              </w:rPr>
              <w:t xml:space="preserve"> ±</w:t>
            </w:r>
            <w:r w:rsidR="00C33819">
              <w:rPr>
                <w:rFonts w:ascii="Garamond" w:hAnsi="Garamond"/>
              </w:rPr>
              <w:t xml:space="preserve"> </w:t>
            </w:r>
            <w:r w:rsidR="00931B54" w:rsidRPr="00931B54">
              <w:rPr>
                <w:rFonts w:ascii="Garamond" w:hAnsi="Garamond"/>
              </w:rPr>
              <w:t>2.4</w:t>
            </w:r>
            <w:r>
              <w:rPr>
                <w:rFonts w:ascii="Garamond" w:hAnsi="Garamond"/>
              </w:rPr>
              <w:t>2</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r w:rsidRPr="00931B54">
              <w:rPr>
                <w:rFonts w:ascii="Garamond" w:hAnsi="Garamond"/>
              </w:rPr>
              <w:t>Mg</w:t>
            </w:r>
            <w:r w:rsidRPr="00931B54">
              <w:rPr>
                <w:rFonts w:ascii="Garamond" w:hAnsi="Garamond"/>
                <w:vertAlign w:val="superscript"/>
              </w:rPr>
              <w:t>2+</w:t>
            </w:r>
            <w:r w:rsidRPr="00931B54">
              <w:rPr>
                <w:rFonts w:ascii="Garamond" w:hAnsi="Garamond"/>
              </w:rPr>
              <w:t xml:space="preserve"> (mg.L</w:t>
            </w:r>
            <w:r w:rsidRPr="00931B54">
              <w:rPr>
                <w:rFonts w:ascii="Garamond" w:hAnsi="Garamond"/>
                <w:vertAlign w:val="superscript"/>
              </w:rPr>
              <w:t>-1</w:t>
            </w:r>
            <w:r w:rsidRPr="00931B54">
              <w:rPr>
                <w:rFonts w:ascii="Garamond" w:hAnsi="Garamond"/>
              </w:rPr>
              <w:t>)</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6.7</w:t>
            </w:r>
            <w:r w:rsidR="00350F62">
              <w:rPr>
                <w:rFonts w:ascii="Garamond" w:hAnsi="Garamond"/>
              </w:rPr>
              <w:t>1</w:t>
            </w:r>
            <w:r w:rsidRPr="00931B54">
              <w:rPr>
                <w:rFonts w:ascii="Garamond" w:hAnsi="Garamond"/>
              </w:rPr>
              <w:t xml:space="preserve"> ±</w:t>
            </w:r>
            <w:r w:rsidR="00C33819">
              <w:rPr>
                <w:rFonts w:ascii="Garamond" w:hAnsi="Garamond"/>
              </w:rPr>
              <w:t xml:space="preserve"> </w:t>
            </w:r>
            <w:r w:rsidRPr="00931B54">
              <w:rPr>
                <w:rFonts w:ascii="Garamond" w:hAnsi="Garamond"/>
              </w:rPr>
              <w:t>0.6</w:t>
            </w:r>
            <w:r w:rsidR="00350F62">
              <w:rPr>
                <w:rFonts w:ascii="Garamond" w:hAnsi="Garamond"/>
              </w:rPr>
              <w:t>0</w:t>
            </w:r>
          </w:p>
        </w:tc>
      </w:tr>
      <w:tr w:rsidR="00931B54" w:rsidRPr="00931B54" w:rsidTr="00C33819">
        <w:trPr>
          <w:trHeight w:val="340"/>
          <w:jc w:val="center"/>
        </w:trPr>
        <w:tc>
          <w:tcPr>
            <w:tcW w:w="3386" w:type="dxa"/>
            <w:shd w:val="clear" w:color="auto" w:fill="auto"/>
            <w:vAlign w:val="center"/>
            <w:hideMark/>
          </w:tcPr>
          <w:p w:rsidR="00931B54" w:rsidRPr="00931B54" w:rsidRDefault="00931B54" w:rsidP="0060439C">
            <w:pPr>
              <w:rPr>
                <w:rFonts w:ascii="Garamond" w:hAnsi="Garamond"/>
              </w:rPr>
            </w:pPr>
            <w:r w:rsidRPr="00931B54">
              <w:rPr>
                <w:rFonts w:ascii="Garamond" w:hAnsi="Garamond"/>
              </w:rPr>
              <w:t>K</w:t>
            </w:r>
            <w:r w:rsidRPr="00931B54">
              <w:rPr>
                <w:rFonts w:ascii="Garamond" w:hAnsi="Garamond"/>
                <w:vertAlign w:val="superscript"/>
              </w:rPr>
              <w:t>+</w:t>
            </w:r>
            <w:r w:rsidRPr="00931B54">
              <w:rPr>
                <w:rFonts w:ascii="Garamond" w:hAnsi="Garamond"/>
              </w:rPr>
              <w:t xml:space="preserve"> (mg.L</w:t>
            </w:r>
            <w:r w:rsidRPr="00931B54">
              <w:rPr>
                <w:rFonts w:ascii="Garamond" w:hAnsi="Garamond"/>
                <w:vertAlign w:val="superscript"/>
              </w:rPr>
              <w:t>-1</w:t>
            </w:r>
            <w:r w:rsidRPr="00931B54">
              <w:rPr>
                <w:rFonts w:ascii="Garamond" w:hAnsi="Garamond"/>
              </w:rPr>
              <w:t>)</w:t>
            </w:r>
          </w:p>
        </w:tc>
        <w:tc>
          <w:tcPr>
            <w:tcW w:w="2835" w:type="dxa"/>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175.5</w:t>
            </w:r>
            <w:r w:rsidR="00350F62">
              <w:rPr>
                <w:rFonts w:ascii="Garamond" w:hAnsi="Garamond"/>
              </w:rPr>
              <w:t>0</w:t>
            </w:r>
            <w:r w:rsidRPr="00931B54">
              <w:rPr>
                <w:rFonts w:ascii="Garamond" w:hAnsi="Garamond"/>
              </w:rPr>
              <w:t xml:space="preserve"> ±</w:t>
            </w:r>
            <w:r w:rsidR="00C33819">
              <w:rPr>
                <w:rFonts w:ascii="Garamond" w:hAnsi="Garamond"/>
              </w:rPr>
              <w:t xml:space="preserve"> </w:t>
            </w:r>
            <w:r w:rsidRPr="00931B54">
              <w:rPr>
                <w:rFonts w:ascii="Garamond" w:hAnsi="Garamond"/>
              </w:rPr>
              <w:t>211.4</w:t>
            </w:r>
            <w:r w:rsidR="00350F62">
              <w:rPr>
                <w:rFonts w:ascii="Garamond" w:hAnsi="Garamond"/>
              </w:rPr>
              <w:t>1</w:t>
            </w:r>
          </w:p>
        </w:tc>
      </w:tr>
      <w:tr w:rsidR="00931B54" w:rsidRPr="00931B54" w:rsidTr="00C33819">
        <w:trPr>
          <w:trHeight w:val="340"/>
          <w:jc w:val="center"/>
        </w:trPr>
        <w:tc>
          <w:tcPr>
            <w:tcW w:w="3386" w:type="dxa"/>
            <w:tcBorders>
              <w:bottom w:val="single" w:sz="4" w:space="0" w:color="auto"/>
            </w:tcBorders>
            <w:shd w:val="clear" w:color="auto" w:fill="auto"/>
            <w:vAlign w:val="center"/>
            <w:hideMark/>
          </w:tcPr>
          <w:p w:rsidR="00931B54" w:rsidRPr="00931B54" w:rsidRDefault="00931B54" w:rsidP="0060439C">
            <w:pPr>
              <w:rPr>
                <w:rFonts w:ascii="Garamond" w:hAnsi="Garamond"/>
              </w:rPr>
            </w:pPr>
            <w:r w:rsidRPr="00931B54">
              <w:rPr>
                <w:rFonts w:ascii="Garamond" w:hAnsi="Garamond"/>
              </w:rPr>
              <w:t>Na</w:t>
            </w:r>
            <w:r w:rsidRPr="00931B54">
              <w:rPr>
                <w:rFonts w:ascii="Garamond" w:hAnsi="Garamond"/>
                <w:vertAlign w:val="superscript"/>
              </w:rPr>
              <w:t>+</w:t>
            </w:r>
            <w:r w:rsidRPr="00931B54">
              <w:rPr>
                <w:rFonts w:ascii="Garamond" w:hAnsi="Garamond"/>
              </w:rPr>
              <w:t xml:space="preserve"> (mg.L</w:t>
            </w:r>
            <w:r w:rsidRPr="00931B54">
              <w:rPr>
                <w:rFonts w:ascii="Garamond" w:hAnsi="Garamond"/>
                <w:vertAlign w:val="superscript"/>
              </w:rPr>
              <w:t>-1</w:t>
            </w:r>
            <w:r w:rsidRPr="00931B54">
              <w:rPr>
                <w:rFonts w:ascii="Garamond" w:hAnsi="Garamond"/>
              </w:rPr>
              <w:t>)</w:t>
            </w:r>
          </w:p>
        </w:tc>
        <w:tc>
          <w:tcPr>
            <w:tcW w:w="2835" w:type="dxa"/>
            <w:tcBorders>
              <w:bottom w:val="single" w:sz="4" w:space="0" w:color="auto"/>
            </w:tcBorders>
            <w:shd w:val="clear" w:color="auto" w:fill="auto"/>
            <w:noWrap/>
            <w:vAlign w:val="center"/>
            <w:hideMark/>
          </w:tcPr>
          <w:p w:rsidR="00931B54" w:rsidRPr="00931B54" w:rsidRDefault="00931B54" w:rsidP="0060439C">
            <w:pPr>
              <w:jc w:val="center"/>
              <w:rPr>
                <w:rFonts w:ascii="Garamond" w:hAnsi="Garamond"/>
              </w:rPr>
            </w:pPr>
            <w:r w:rsidRPr="00931B54">
              <w:rPr>
                <w:rFonts w:ascii="Garamond" w:hAnsi="Garamond"/>
              </w:rPr>
              <w:t>21380.0</w:t>
            </w:r>
            <w:r w:rsidR="00350F62">
              <w:rPr>
                <w:rFonts w:ascii="Garamond" w:hAnsi="Garamond"/>
              </w:rPr>
              <w:t>0</w:t>
            </w:r>
            <w:r w:rsidRPr="00931B54">
              <w:rPr>
                <w:rFonts w:ascii="Garamond" w:hAnsi="Garamond"/>
              </w:rPr>
              <w:t xml:space="preserve"> ±</w:t>
            </w:r>
            <w:r w:rsidR="00C33819">
              <w:rPr>
                <w:rFonts w:ascii="Garamond" w:hAnsi="Garamond"/>
              </w:rPr>
              <w:t xml:space="preserve"> </w:t>
            </w:r>
            <w:r w:rsidRPr="00931B54">
              <w:rPr>
                <w:rFonts w:ascii="Garamond" w:hAnsi="Garamond"/>
              </w:rPr>
              <w:t>16800.</w:t>
            </w:r>
            <w:r w:rsidR="00350F62">
              <w:rPr>
                <w:rFonts w:ascii="Garamond" w:hAnsi="Garamond"/>
              </w:rPr>
              <w:t>89</w:t>
            </w:r>
          </w:p>
        </w:tc>
      </w:tr>
    </w:tbl>
    <w:p w:rsidR="00931B54" w:rsidRPr="00931B54" w:rsidRDefault="00931B54" w:rsidP="0060439C">
      <w:pPr>
        <w:jc w:val="both"/>
        <w:rPr>
          <w:rFonts w:ascii="Garamond" w:hAnsi="Garamond"/>
          <w:bCs/>
          <w:lang w:val="en-US"/>
        </w:rPr>
      </w:pPr>
    </w:p>
    <w:p w:rsidR="00931B54" w:rsidRPr="00931B54" w:rsidRDefault="00931B54" w:rsidP="0060439C">
      <w:pPr>
        <w:jc w:val="both"/>
        <w:rPr>
          <w:rFonts w:ascii="Garamond" w:hAnsi="Garamond" w:cs="Arial"/>
          <w:bCs/>
          <w:lang w:val="en-US"/>
        </w:rPr>
      </w:pPr>
      <w:r w:rsidRPr="00931B54">
        <w:rPr>
          <w:rFonts w:ascii="Garamond" w:hAnsi="Garamond" w:cs="Arial"/>
          <w:bCs/>
          <w:lang w:val="en-US"/>
        </w:rPr>
        <w:t xml:space="preserve">Zooplankton richness was low and restricted to six species. A maximum of five species was found in the middle of summer; in February. However, this number declined markedly during drying, so that in July only one species was recorded. Among the crustaceans, </w:t>
      </w:r>
      <w:r w:rsidRPr="00931B54">
        <w:rPr>
          <w:rFonts w:ascii="Garamond" w:hAnsi="Garamond" w:cs="Arial"/>
          <w:bCs/>
          <w:i/>
          <w:lang w:val="en-US"/>
        </w:rPr>
        <w:t>Boeckella poopoensis</w:t>
      </w:r>
      <w:r w:rsidRPr="00931B54">
        <w:rPr>
          <w:rFonts w:ascii="Garamond" w:hAnsi="Garamond" w:cs="Arial"/>
          <w:bCs/>
          <w:lang w:val="en-US"/>
        </w:rPr>
        <w:t xml:space="preserve"> was found throughout the study, even though salinity had reached values slightly above 90 g.L</w:t>
      </w:r>
      <w:r w:rsidRPr="00931B54">
        <w:rPr>
          <w:rFonts w:ascii="Garamond" w:hAnsi="Garamond" w:cs="Arial"/>
          <w:bCs/>
          <w:vertAlign w:val="superscript"/>
          <w:lang w:val="en-US"/>
        </w:rPr>
        <w:t>-1</w:t>
      </w:r>
      <w:r w:rsidRPr="00931B54">
        <w:rPr>
          <w:rFonts w:ascii="Garamond" w:hAnsi="Garamond" w:cs="Arial"/>
          <w:bCs/>
          <w:lang w:val="en-US"/>
        </w:rPr>
        <w:t xml:space="preserve">, while </w:t>
      </w:r>
      <w:proofErr w:type="spellStart"/>
      <w:r w:rsidRPr="00931B54">
        <w:rPr>
          <w:rFonts w:ascii="Garamond" w:hAnsi="Garamond" w:cs="Arial"/>
          <w:bCs/>
          <w:i/>
          <w:lang w:val="en-US"/>
        </w:rPr>
        <w:t>Moina</w:t>
      </w:r>
      <w:proofErr w:type="spellEnd"/>
      <w:r w:rsidRPr="00931B54">
        <w:rPr>
          <w:rFonts w:ascii="Garamond" w:hAnsi="Garamond" w:cs="Arial"/>
          <w:bCs/>
          <w:i/>
          <w:lang w:val="en-US"/>
        </w:rPr>
        <w:t xml:space="preserve"> </w:t>
      </w:r>
      <w:proofErr w:type="spellStart"/>
      <w:r w:rsidRPr="00931B54">
        <w:rPr>
          <w:rFonts w:ascii="Garamond" w:hAnsi="Garamond" w:cs="Arial"/>
          <w:bCs/>
          <w:i/>
          <w:lang w:val="en-US"/>
        </w:rPr>
        <w:t>eugeniae</w:t>
      </w:r>
      <w:proofErr w:type="spellEnd"/>
      <w:r w:rsidRPr="00931B54">
        <w:rPr>
          <w:rFonts w:ascii="Garamond" w:hAnsi="Garamond" w:cs="Arial"/>
          <w:bCs/>
          <w:lang w:val="en-US"/>
        </w:rPr>
        <w:t xml:space="preserve"> was registered between December and May (Table 2), months at which the salinity exceeded 55 g.L</w:t>
      </w:r>
      <w:r w:rsidRPr="00931B54">
        <w:rPr>
          <w:rFonts w:ascii="Garamond" w:hAnsi="Garamond" w:cs="Arial"/>
          <w:bCs/>
          <w:vertAlign w:val="superscript"/>
          <w:lang w:val="en-US"/>
        </w:rPr>
        <w:t>-1</w:t>
      </w:r>
      <w:r w:rsidRPr="00931B54">
        <w:rPr>
          <w:rFonts w:ascii="Garamond" w:hAnsi="Garamond" w:cs="Arial"/>
          <w:bCs/>
          <w:lang w:val="en-US"/>
        </w:rPr>
        <w:t>.</w:t>
      </w:r>
    </w:p>
    <w:p w:rsidR="00931B54" w:rsidRPr="00931B54" w:rsidRDefault="00931B54" w:rsidP="0060439C">
      <w:pPr>
        <w:jc w:val="both"/>
        <w:rPr>
          <w:rFonts w:ascii="Garamond" w:hAnsi="Garamond" w:cs="Arial"/>
          <w:bCs/>
          <w:lang w:val="en-US"/>
        </w:rPr>
      </w:pPr>
      <w:r w:rsidRPr="00931B54">
        <w:rPr>
          <w:rFonts w:ascii="Garamond" w:hAnsi="Garamond" w:cs="Arial"/>
          <w:bCs/>
          <w:lang w:val="en-US"/>
        </w:rPr>
        <w:t xml:space="preserve">The rotifers were registered in the middle of summer, although in the case of </w:t>
      </w:r>
      <w:proofErr w:type="spellStart"/>
      <w:r w:rsidRPr="00931B54">
        <w:rPr>
          <w:rFonts w:ascii="Garamond" w:hAnsi="Garamond" w:cs="Arial"/>
          <w:bCs/>
          <w:i/>
          <w:lang w:val="en-US"/>
        </w:rPr>
        <w:t>Brachionus</w:t>
      </w:r>
      <w:proofErr w:type="spellEnd"/>
      <w:r w:rsidRPr="00931B54">
        <w:rPr>
          <w:rFonts w:ascii="Garamond" w:hAnsi="Garamond" w:cs="Arial"/>
          <w:bCs/>
          <w:i/>
          <w:lang w:val="en-US"/>
        </w:rPr>
        <w:t xml:space="preserve"> </w:t>
      </w:r>
      <w:proofErr w:type="spellStart"/>
      <w:r w:rsidRPr="00931B54">
        <w:rPr>
          <w:rFonts w:ascii="Garamond" w:hAnsi="Garamond" w:cs="Arial"/>
          <w:bCs/>
          <w:i/>
          <w:lang w:val="en-US"/>
        </w:rPr>
        <w:t>plicatilis</w:t>
      </w:r>
      <w:proofErr w:type="spellEnd"/>
      <w:r w:rsidRPr="00931B54">
        <w:rPr>
          <w:rFonts w:ascii="Garamond" w:hAnsi="Garamond" w:cs="Arial"/>
          <w:bCs/>
          <w:lang w:val="en-US"/>
        </w:rPr>
        <w:t>, its presence was extended almost until late autumn (Table 2).</w:t>
      </w:r>
    </w:p>
    <w:p w:rsidR="00931B54" w:rsidRPr="00931B54" w:rsidRDefault="00931B54" w:rsidP="0060439C">
      <w:pPr>
        <w:ind w:firstLine="709"/>
        <w:jc w:val="both"/>
        <w:rPr>
          <w:rFonts w:ascii="Garamond" w:hAnsi="Garamond" w:cs="Arial"/>
          <w:bCs/>
          <w:lang w:val="en-US"/>
        </w:rPr>
      </w:pPr>
    </w:p>
    <w:p w:rsidR="00C33819" w:rsidRPr="00931B54" w:rsidRDefault="00931B54" w:rsidP="0060439C">
      <w:pPr>
        <w:ind w:firstLine="709"/>
        <w:jc w:val="center"/>
        <w:rPr>
          <w:rFonts w:ascii="Garamond" w:hAnsi="Garamond" w:cs="Arial"/>
          <w:bCs/>
          <w:lang w:val="en-US"/>
        </w:rPr>
      </w:pPr>
      <w:r w:rsidRPr="00931B54">
        <w:rPr>
          <w:rFonts w:ascii="Garamond" w:hAnsi="Garamond" w:cs="Arial"/>
          <w:bCs/>
          <w:lang w:val="en-US"/>
        </w:rPr>
        <w:t xml:space="preserve">Table 2. Species and months in which they were recorded in the zooplankton of </w:t>
      </w:r>
      <w:proofErr w:type="spellStart"/>
      <w:r w:rsidRPr="00931B54">
        <w:rPr>
          <w:rFonts w:ascii="Garamond" w:hAnsi="Garamond" w:cs="Arial"/>
          <w:bCs/>
          <w:lang w:val="en-US"/>
        </w:rPr>
        <w:t>Ojo</w:t>
      </w:r>
      <w:proofErr w:type="spellEnd"/>
      <w:r w:rsidRPr="00931B54">
        <w:rPr>
          <w:rFonts w:ascii="Garamond" w:hAnsi="Garamond" w:cs="Arial"/>
          <w:bCs/>
          <w:lang w:val="en-US"/>
        </w:rPr>
        <w:t xml:space="preserve"> de Agua </w:t>
      </w:r>
      <w:proofErr w:type="spellStart"/>
      <w:r w:rsidRPr="00931B54">
        <w:rPr>
          <w:rFonts w:ascii="Garamond" w:hAnsi="Garamond" w:cs="Arial"/>
          <w:bCs/>
          <w:lang w:val="en-US"/>
        </w:rPr>
        <w:t>Uriburu</w:t>
      </w:r>
      <w:proofErr w:type="spellEnd"/>
      <w:r w:rsidRPr="00931B54">
        <w:rPr>
          <w:rFonts w:ascii="Garamond" w:hAnsi="Garamond" w:cs="Arial"/>
          <w:bCs/>
          <w:lang w:val="en-US"/>
        </w:rPr>
        <w:t xml:space="preserve"> Lake</w:t>
      </w:r>
    </w:p>
    <w:tbl>
      <w:tblPr>
        <w:tblW w:w="8787" w:type="dxa"/>
        <w:tblInd w:w="55" w:type="dxa"/>
        <w:tblLayout w:type="fixed"/>
        <w:tblCellMar>
          <w:left w:w="70" w:type="dxa"/>
          <w:right w:w="70" w:type="dxa"/>
        </w:tblCellMar>
        <w:tblLook w:val="04A0"/>
      </w:tblPr>
      <w:tblGrid>
        <w:gridCol w:w="460"/>
        <w:gridCol w:w="4375"/>
        <w:gridCol w:w="494"/>
        <w:gridCol w:w="494"/>
        <w:gridCol w:w="494"/>
        <w:gridCol w:w="494"/>
        <w:gridCol w:w="494"/>
        <w:gridCol w:w="494"/>
        <w:gridCol w:w="494"/>
        <w:gridCol w:w="494"/>
      </w:tblGrid>
      <w:tr w:rsidR="00931B54" w:rsidRPr="00C33819" w:rsidTr="00C33819">
        <w:trPr>
          <w:trHeight w:val="340"/>
        </w:trPr>
        <w:tc>
          <w:tcPr>
            <w:tcW w:w="460"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lang w:val="en-US"/>
              </w:rPr>
            </w:pPr>
          </w:p>
        </w:tc>
        <w:tc>
          <w:tcPr>
            <w:tcW w:w="4375" w:type="dxa"/>
            <w:tcBorders>
              <w:top w:val="nil"/>
              <w:left w:val="nil"/>
              <w:bottom w:val="single" w:sz="4" w:space="0" w:color="auto"/>
              <w:right w:val="nil"/>
            </w:tcBorders>
            <w:shd w:val="clear" w:color="auto" w:fill="auto"/>
            <w:noWrap/>
            <w:vAlign w:val="center"/>
            <w:hideMark/>
          </w:tcPr>
          <w:p w:rsidR="00931B54" w:rsidRPr="00C33819" w:rsidRDefault="00931B54" w:rsidP="0060439C">
            <w:pPr>
              <w:rPr>
                <w:rFonts w:ascii="Garamond" w:hAnsi="Garamond" w:cs="Arial"/>
                <w:bCs/>
                <w:lang w:val="en-US"/>
              </w:rPr>
            </w:pPr>
          </w:p>
        </w:tc>
        <w:tc>
          <w:tcPr>
            <w:tcW w:w="494" w:type="dxa"/>
            <w:tcBorders>
              <w:top w:val="single" w:sz="4" w:space="0" w:color="auto"/>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rPr>
            </w:pPr>
            <w:r w:rsidRPr="00C33819">
              <w:rPr>
                <w:rFonts w:ascii="Garamond" w:hAnsi="Garamond" w:cs="Arial"/>
                <w:bCs/>
              </w:rPr>
              <w:t>D</w:t>
            </w:r>
          </w:p>
        </w:tc>
        <w:tc>
          <w:tcPr>
            <w:tcW w:w="494" w:type="dxa"/>
            <w:tcBorders>
              <w:top w:val="single" w:sz="4" w:space="0" w:color="auto"/>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rPr>
            </w:pPr>
            <w:r w:rsidRPr="00C33819">
              <w:rPr>
                <w:rFonts w:ascii="Garamond" w:hAnsi="Garamond" w:cs="Arial"/>
                <w:bCs/>
              </w:rPr>
              <w:t>J</w:t>
            </w:r>
          </w:p>
        </w:tc>
        <w:tc>
          <w:tcPr>
            <w:tcW w:w="494" w:type="dxa"/>
            <w:tcBorders>
              <w:top w:val="single" w:sz="4" w:space="0" w:color="auto"/>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rPr>
            </w:pPr>
            <w:r w:rsidRPr="00C33819">
              <w:rPr>
                <w:rFonts w:ascii="Garamond" w:hAnsi="Garamond" w:cs="Arial"/>
                <w:bCs/>
              </w:rPr>
              <w:t>F</w:t>
            </w:r>
          </w:p>
        </w:tc>
        <w:tc>
          <w:tcPr>
            <w:tcW w:w="494" w:type="dxa"/>
            <w:tcBorders>
              <w:top w:val="single" w:sz="4" w:space="0" w:color="auto"/>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rPr>
            </w:pPr>
            <w:r w:rsidRPr="00C33819">
              <w:rPr>
                <w:rFonts w:ascii="Garamond" w:hAnsi="Garamond" w:cs="Arial"/>
                <w:bCs/>
              </w:rPr>
              <w:t>M</w:t>
            </w:r>
          </w:p>
        </w:tc>
        <w:tc>
          <w:tcPr>
            <w:tcW w:w="494" w:type="dxa"/>
            <w:tcBorders>
              <w:top w:val="single" w:sz="4" w:space="0" w:color="auto"/>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rPr>
            </w:pPr>
            <w:r w:rsidRPr="00C33819">
              <w:rPr>
                <w:rFonts w:ascii="Garamond" w:hAnsi="Garamond" w:cs="Arial"/>
                <w:bCs/>
              </w:rPr>
              <w:t>A</w:t>
            </w:r>
          </w:p>
        </w:tc>
        <w:tc>
          <w:tcPr>
            <w:tcW w:w="494" w:type="dxa"/>
            <w:tcBorders>
              <w:top w:val="single" w:sz="4" w:space="0" w:color="auto"/>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rPr>
            </w:pPr>
            <w:r w:rsidRPr="00C33819">
              <w:rPr>
                <w:rFonts w:ascii="Garamond" w:hAnsi="Garamond" w:cs="Arial"/>
                <w:bCs/>
              </w:rPr>
              <w:t>M</w:t>
            </w:r>
          </w:p>
        </w:tc>
        <w:tc>
          <w:tcPr>
            <w:tcW w:w="494" w:type="dxa"/>
            <w:tcBorders>
              <w:top w:val="single" w:sz="4" w:space="0" w:color="auto"/>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rPr>
            </w:pPr>
            <w:r w:rsidRPr="00C33819">
              <w:rPr>
                <w:rFonts w:ascii="Garamond" w:hAnsi="Garamond" w:cs="Arial"/>
                <w:bCs/>
              </w:rPr>
              <w:t>J</w:t>
            </w:r>
          </w:p>
        </w:tc>
        <w:tc>
          <w:tcPr>
            <w:tcW w:w="494" w:type="dxa"/>
            <w:tcBorders>
              <w:top w:val="single" w:sz="4" w:space="0" w:color="auto"/>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rPr>
            </w:pPr>
            <w:r w:rsidRPr="00C33819">
              <w:rPr>
                <w:rFonts w:ascii="Garamond" w:hAnsi="Garamond" w:cs="Arial"/>
                <w:bCs/>
              </w:rPr>
              <w:t>J</w:t>
            </w:r>
          </w:p>
        </w:tc>
      </w:tr>
      <w:tr w:rsidR="00931B54" w:rsidRPr="00C33819" w:rsidTr="00C33819">
        <w:trPr>
          <w:trHeight w:val="340"/>
        </w:trPr>
        <w:tc>
          <w:tcPr>
            <w:tcW w:w="4835" w:type="dxa"/>
            <w:gridSpan w:val="2"/>
            <w:tcBorders>
              <w:top w:val="single" w:sz="4" w:space="0" w:color="auto"/>
              <w:left w:val="nil"/>
              <w:right w:val="nil"/>
            </w:tcBorders>
            <w:shd w:val="clear" w:color="auto" w:fill="auto"/>
            <w:noWrap/>
            <w:vAlign w:val="center"/>
            <w:hideMark/>
          </w:tcPr>
          <w:p w:rsidR="00931B54" w:rsidRPr="00C33819" w:rsidRDefault="00931B54" w:rsidP="0060439C">
            <w:pPr>
              <w:rPr>
                <w:rFonts w:ascii="Garamond" w:hAnsi="Garamond" w:cs="Arial"/>
                <w:bCs/>
              </w:rPr>
            </w:pPr>
            <w:proofErr w:type="spellStart"/>
            <w:r w:rsidRPr="00C33819">
              <w:rPr>
                <w:rFonts w:ascii="Garamond" w:hAnsi="Garamond" w:cs="Arial"/>
                <w:bCs/>
              </w:rPr>
              <w:t>Cladocerans</w:t>
            </w:r>
            <w:proofErr w:type="spellEnd"/>
          </w:p>
        </w:tc>
        <w:tc>
          <w:tcPr>
            <w:tcW w:w="494" w:type="dxa"/>
            <w:tcBorders>
              <w:top w:val="single" w:sz="4" w:space="0" w:color="auto"/>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r>
      <w:tr w:rsidR="00931B54" w:rsidRPr="00C33819" w:rsidTr="00C33819">
        <w:trPr>
          <w:trHeight w:val="340"/>
        </w:trPr>
        <w:tc>
          <w:tcPr>
            <w:tcW w:w="460"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rPr>
            </w:pPr>
          </w:p>
        </w:tc>
        <w:tc>
          <w:tcPr>
            <w:tcW w:w="4375" w:type="dxa"/>
            <w:tcBorders>
              <w:top w:val="nil"/>
              <w:left w:val="nil"/>
              <w:bottom w:val="single" w:sz="4" w:space="0" w:color="auto"/>
              <w:right w:val="nil"/>
            </w:tcBorders>
            <w:shd w:val="clear" w:color="auto" w:fill="auto"/>
            <w:noWrap/>
            <w:vAlign w:val="center"/>
            <w:hideMark/>
          </w:tcPr>
          <w:p w:rsidR="00931B54" w:rsidRPr="00C33819" w:rsidRDefault="00931B54" w:rsidP="0060439C">
            <w:pPr>
              <w:rPr>
                <w:rFonts w:ascii="Garamond" w:hAnsi="Garamond" w:cs="Arial"/>
                <w:bCs/>
              </w:rPr>
            </w:pPr>
            <w:proofErr w:type="spellStart"/>
            <w:r w:rsidRPr="00C33819">
              <w:rPr>
                <w:rFonts w:ascii="Garamond" w:hAnsi="Garamond" w:cs="Arial"/>
                <w:bCs/>
                <w:i/>
                <w:iCs/>
              </w:rPr>
              <w:t>Moina</w:t>
            </w:r>
            <w:proofErr w:type="spellEnd"/>
            <w:r w:rsidRPr="00C33819">
              <w:rPr>
                <w:rFonts w:ascii="Garamond" w:hAnsi="Garamond" w:cs="Arial"/>
                <w:bCs/>
                <w:i/>
                <w:iCs/>
              </w:rPr>
              <w:t xml:space="preserve"> </w:t>
            </w:r>
            <w:proofErr w:type="spellStart"/>
            <w:r w:rsidRPr="00C33819">
              <w:rPr>
                <w:rFonts w:ascii="Garamond" w:hAnsi="Garamond" w:cs="Arial"/>
                <w:bCs/>
                <w:i/>
                <w:iCs/>
              </w:rPr>
              <w:t>eugeniae</w:t>
            </w:r>
            <w:proofErr w:type="spellEnd"/>
            <w:r w:rsidRPr="00C33819">
              <w:rPr>
                <w:rFonts w:ascii="Garamond" w:hAnsi="Garamond" w:cs="Arial"/>
                <w:bCs/>
              </w:rPr>
              <w:t xml:space="preserve"> Olivier, 1954</w:t>
            </w: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r>
      <w:tr w:rsidR="00931B54" w:rsidRPr="00C33819" w:rsidTr="00C33819">
        <w:trPr>
          <w:trHeight w:val="340"/>
        </w:trPr>
        <w:tc>
          <w:tcPr>
            <w:tcW w:w="4835" w:type="dxa"/>
            <w:gridSpan w:val="2"/>
            <w:tcBorders>
              <w:top w:val="single" w:sz="4" w:space="0" w:color="auto"/>
              <w:left w:val="nil"/>
              <w:bottom w:val="nil"/>
              <w:right w:val="nil"/>
            </w:tcBorders>
            <w:shd w:val="clear" w:color="auto" w:fill="auto"/>
            <w:noWrap/>
            <w:vAlign w:val="center"/>
            <w:hideMark/>
          </w:tcPr>
          <w:p w:rsidR="00931B54" w:rsidRPr="00C33819" w:rsidRDefault="00931B54" w:rsidP="0060439C">
            <w:pPr>
              <w:rPr>
                <w:rFonts w:ascii="Garamond" w:hAnsi="Garamond" w:cs="Arial"/>
                <w:bCs/>
              </w:rPr>
            </w:pPr>
            <w:proofErr w:type="spellStart"/>
            <w:r w:rsidRPr="00C33819">
              <w:rPr>
                <w:rFonts w:ascii="Garamond" w:hAnsi="Garamond" w:cs="Arial"/>
                <w:bCs/>
              </w:rPr>
              <w:t>Copepods</w:t>
            </w:r>
            <w:proofErr w:type="spellEnd"/>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r>
      <w:tr w:rsidR="00931B54" w:rsidRPr="00C33819" w:rsidTr="00C33819">
        <w:trPr>
          <w:trHeight w:val="340"/>
        </w:trPr>
        <w:tc>
          <w:tcPr>
            <w:tcW w:w="460"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bCs/>
              </w:rPr>
            </w:pPr>
          </w:p>
        </w:tc>
        <w:tc>
          <w:tcPr>
            <w:tcW w:w="4375" w:type="dxa"/>
            <w:tcBorders>
              <w:top w:val="nil"/>
              <w:left w:val="nil"/>
              <w:right w:val="nil"/>
            </w:tcBorders>
            <w:shd w:val="clear" w:color="auto" w:fill="auto"/>
            <w:noWrap/>
            <w:vAlign w:val="center"/>
            <w:hideMark/>
          </w:tcPr>
          <w:p w:rsidR="00931B54" w:rsidRPr="00C33819" w:rsidRDefault="00931B54" w:rsidP="0060439C">
            <w:pPr>
              <w:rPr>
                <w:rFonts w:ascii="Garamond" w:hAnsi="Garamond" w:cs="Arial"/>
                <w:bCs/>
              </w:rPr>
            </w:pPr>
            <w:proofErr w:type="spellStart"/>
            <w:r w:rsidRPr="00C33819">
              <w:rPr>
                <w:rFonts w:ascii="Garamond" w:hAnsi="Garamond" w:cs="Arial"/>
                <w:bCs/>
                <w:i/>
                <w:iCs/>
              </w:rPr>
              <w:t>Boeckella</w:t>
            </w:r>
            <w:proofErr w:type="spellEnd"/>
            <w:r w:rsidRPr="00C33819">
              <w:rPr>
                <w:rFonts w:ascii="Garamond" w:hAnsi="Garamond" w:cs="Arial"/>
                <w:bCs/>
                <w:i/>
                <w:iCs/>
              </w:rPr>
              <w:t xml:space="preserve"> </w:t>
            </w:r>
            <w:proofErr w:type="spellStart"/>
            <w:r w:rsidRPr="00C33819">
              <w:rPr>
                <w:rFonts w:ascii="Garamond" w:hAnsi="Garamond" w:cs="Arial"/>
                <w:bCs/>
                <w:i/>
                <w:iCs/>
              </w:rPr>
              <w:t>poopoensis</w:t>
            </w:r>
            <w:proofErr w:type="spellEnd"/>
            <w:r w:rsidRPr="00C33819">
              <w:rPr>
                <w:rFonts w:ascii="Garamond" w:hAnsi="Garamond" w:cs="Arial"/>
                <w:bCs/>
              </w:rPr>
              <w:t xml:space="preserve"> </w:t>
            </w:r>
            <w:proofErr w:type="spellStart"/>
            <w:r w:rsidRPr="00C33819">
              <w:rPr>
                <w:rFonts w:ascii="Garamond" w:hAnsi="Garamond" w:cs="Arial"/>
                <w:bCs/>
              </w:rPr>
              <w:t>Marsh</w:t>
            </w:r>
            <w:proofErr w:type="spellEnd"/>
            <w:r w:rsidRPr="00C33819">
              <w:rPr>
                <w:rFonts w:ascii="Garamond" w:hAnsi="Garamond" w:cs="Arial"/>
                <w:bCs/>
              </w:rPr>
              <w:t>, 1906</w:t>
            </w: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r>
      <w:tr w:rsidR="00931B54" w:rsidRPr="00C33819" w:rsidTr="00C33819">
        <w:trPr>
          <w:trHeight w:val="340"/>
        </w:trPr>
        <w:tc>
          <w:tcPr>
            <w:tcW w:w="460"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rPr>
            </w:pPr>
          </w:p>
        </w:tc>
        <w:tc>
          <w:tcPr>
            <w:tcW w:w="4375" w:type="dxa"/>
            <w:tcBorders>
              <w:top w:val="nil"/>
              <w:left w:val="nil"/>
              <w:bottom w:val="single" w:sz="4" w:space="0" w:color="auto"/>
              <w:right w:val="nil"/>
            </w:tcBorders>
            <w:shd w:val="clear" w:color="auto" w:fill="auto"/>
            <w:noWrap/>
            <w:vAlign w:val="center"/>
            <w:hideMark/>
          </w:tcPr>
          <w:p w:rsidR="00931B54" w:rsidRPr="00C33819" w:rsidRDefault="00931B54" w:rsidP="0060439C">
            <w:pPr>
              <w:rPr>
                <w:rFonts w:ascii="Garamond" w:hAnsi="Garamond" w:cs="Arial"/>
                <w:bCs/>
              </w:rPr>
            </w:pPr>
            <w:proofErr w:type="spellStart"/>
            <w:r w:rsidRPr="00C33819">
              <w:rPr>
                <w:rFonts w:ascii="Garamond" w:hAnsi="Garamond" w:cs="Arial"/>
                <w:bCs/>
                <w:i/>
                <w:iCs/>
              </w:rPr>
              <w:t>Metacyclops</w:t>
            </w:r>
            <w:proofErr w:type="spellEnd"/>
            <w:r w:rsidRPr="00C33819">
              <w:rPr>
                <w:rFonts w:ascii="Garamond" w:hAnsi="Garamond" w:cs="Arial"/>
                <w:bCs/>
                <w:i/>
                <w:iCs/>
              </w:rPr>
              <w:t xml:space="preserve"> </w:t>
            </w:r>
            <w:proofErr w:type="spellStart"/>
            <w:r w:rsidRPr="00C33819">
              <w:rPr>
                <w:rFonts w:ascii="Garamond" w:hAnsi="Garamond" w:cs="Arial"/>
                <w:bCs/>
                <w:i/>
                <w:iCs/>
              </w:rPr>
              <w:t>mendocinus</w:t>
            </w:r>
            <w:proofErr w:type="spellEnd"/>
            <w:r w:rsidRPr="00C33819">
              <w:rPr>
                <w:rFonts w:ascii="Garamond" w:hAnsi="Garamond" w:cs="Arial"/>
                <w:bCs/>
              </w:rPr>
              <w:t xml:space="preserve"> (Wierzejski,1892)</w:t>
            </w: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r>
      <w:tr w:rsidR="00931B54" w:rsidRPr="00C33819" w:rsidTr="00C33819">
        <w:trPr>
          <w:trHeight w:val="340"/>
        </w:trPr>
        <w:tc>
          <w:tcPr>
            <w:tcW w:w="4835" w:type="dxa"/>
            <w:gridSpan w:val="2"/>
            <w:tcBorders>
              <w:top w:val="single" w:sz="4" w:space="0" w:color="auto"/>
              <w:left w:val="nil"/>
              <w:bottom w:val="nil"/>
              <w:right w:val="nil"/>
            </w:tcBorders>
            <w:shd w:val="clear" w:color="auto" w:fill="auto"/>
            <w:noWrap/>
            <w:vAlign w:val="center"/>
            <w:hideMark/>
          </w:tcPr>
          <w:p w:rsidR="00931B54" w:rsidRPr="00C33819" w:rsidRDefault="00931B54" w:rsidP="0060439C">
            <w:pPr>
              <w:rPr>
                <w:rFonts w:ascii="Garamond" w:hAnsi="Garamond" w:cs="Arial"/>
                <w:bCs/>
              </w:rPr>
            </w:pPr>
            <w:proofErr w:type="spellStart"/>
            <w:r w:rsidRPr="00C33819">
              <w:rPr>
                <w:rFonts w:ascii="Garamond" w:hAnsi="Garamond" w:cs="Arial"/>
                <w:bCs/>
              </w:rPr>
              <w:t>Rotifers</w:t>
            </w:r>
            <w:proofErr w:type="spellEnd"/>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single" w:sz="4" w:space="0" w:color="auto"/>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r>
      <w:tr w:rsidR="00931B54" w:rsidRPr="00C33819" w:rsidTr="00C33819">
        <w:trPr>
          <w:trHeight w:val="340"/>
        </w:trPr>
        <w:tc>
          <w:tcPr>
            <w:tcW w:w="460" w:type="dxa"/>
            <w:tcBorders>
              <w:top w:val="nil"/>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bCs/>
              </w:rPr>
            </w:pPr>
          </w:p>
        </w:tc>
        <w:tc>
          <w:tcPr>
            <w:tcW w:w="4375" w:type="dxa"/>
            <w:tcBorders>
              <w:top w:val="nil"/>
              <w:left w:val="nil"/>
              <w:bottom w:val="nil"/>
              <w:right w:val="nil"/>
            </w:tcBorders>
            <w:shd w:val="clear" w:color="auto" w:fill="auto"/>
            <w:noWrap/>
            <w:vAlign w:val="center"/>
            <w:hideMark/>
          </w:tcPr>
          <w:p w:rsidR="00931B54" w:rsidRPr="00C33819" w:rsidRDefault="00931B54" w:rsidP="0060439C">
            <w:pPr>
              <w:rPr>
                <w:rFonts w:ascii="Garamond" w:hAnsi="Garamond" w:cs="Arial"/>
                <w:bCs/>
              </w:rPr>
            </w:pPr>
            <w:proofErr w:type="spellStart"/>
            <w:r w:rsidRPr="00C33819">
              <w:rPr>
                <w:rFonts w:ascii="Garamond" w:hAnsi="Garamond" w:cs="Arial"/>
                <w:bCs/>
                <w:i/>
                <w:iCs/>
              </w:rPr>
              <w:t>Hexarthra</w:t>
            </w:r>
            <w:proofErr w:type="spellEnd"/>
            <w:r w:rsidRPr="00C33819">
              <w:rPr>
                <w:rFonts w:ascii="Garamond" w:hAnsi="Garamond" w:cs="Arial"/>
                <w:bCs/>
                <w:i/>
                <w:iCs/>
              </w:rPr>
              <w:t xml:space="preserve"> </w:t>
            </w:r>
            <w:proofErr w:type="spellStart"/>
            <w:r w:rsidRPr="00C33819">
              <w:rPr>
                <w:rFonts w:ascii="Garamond" w:hAnsi="Garamond" w:cs="Arial"/>
                <w:bCs/>
                <w:i/>
                <w:iCs/>
              </w:rPr>
              <w:t>fennica</w:t>
            </w:r>
            <w:proofErr w:type="spellEnd"/>
            <w:r w:rsidRPr="00C33819">
              <w:rPr>
                <w:rFonts w:ascii="Garamond" w:hAnsi="Garamond" w:cs="Arial"/>
                <w:bCs/>
              </w:rPr>
              <w:t xml:space="preserve"> (</w:t>
            </w:r>
            <w:proofErr w:type="spellStart"/>
            <w:r w:rsidRPr="00C33819">
              <w:rPr>
                <w:rFonts w:ascii="Garamond" w:hAnsi="Garamond" w:cs="Arial"/>
                <w:bCs/>
              </w:rPr>
              <w:t>Levander</w:t>
            </w:r>
            <w:proofErr w:type="spellEnd"/>
            <w:r w:rsidRPr="00C33819">
              <w:rPr>
                <w:rFonts w:ascii="Garamond" w:hAnsi="Garamond" w:cs="Arial"/>
                <w:bCs/>
              </w:rPr>
              <w:t>, 1892)</w:t>
            </w:r>
          </w:p>
        </w:tc>
        <w:tc>
          <w:tcPr>
            <w:tcW w:w="494" w:type="dxa"/>
            <w:tcBorders>
              <w:top w:val="nil"/>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nil"/>
              <w:right w:val="nil"/>
            </w:tcBorders>
            <w:shd w:val="clear" w:color="auto" w:fill="auto"/>
            <w:noWrap/>
            <w:vAlign w:val="center"/>
            <w:hideMark/>
          </w:tcPr>
          <w:p w:rsidR="00931B54" w:rsidRPr="00C33819" w:rsidRDefault="00931B54" w:rsidP="0060439C">
            <w:pPr>
              <w:jc w:val="center"/>
              <w:rPr>
                <w:rFonts w:ascii="Garamond" w:hAnsi="Garamond" w:cs="Arial"/>
              </w:rPr>
            </w:pPr>
          </w:p>
        </w:tc>
      </w:tr>
      <w:tr w:rsidR="00931B54" w:rsidRPr="00C33819" w:rsidTr="00C33819">
        <w:trPr>
          <w:trHeight w:val="340"/>
        </w:trPr>
        <w:tc>
          <w:tcPr>
            <w:tcW w:w="460"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bCs/>
              </w:rPr>
            </w:pPr>
          </w:p>
        </w:tc>
        <w:tc>
          <w:tcPr>
            <w:tcW w:w="4375" w:type="dxa"/>
            <w:tcBorders>
              <w:top w:val="nil"/>
              <w:left w:val="nil"/>
              <w:right w:val="nil"/>
            </w:tcBorders>
            <w:shd w:val="clear" w:color="auto" w:fill="auto"/>
            <w:noWrap/>
            <w:vAlign w:val="center"/>
            <w:hideMark/>
          </w:tcPr>
          <w:p w:rsidR="00931B54" w:rsidRPr="00C33819" w:rsidRDefault="00931B54" w:rsidP="0060439C">
            <w:pPr>
              <w:rPr>
                <w:rFonts w:ascii="Garamond" w:hAnsi="Garamond" w:cs="Arial"/>
                <w:bCs/>
              </w:rPr>
            </w:pPr>
            <w:proofErr w:type="spellStart"/>
            <w:r w:rsidRPr="00C33819">
              <w:rPr>
                <w:rFonts w:ascii="Garamond" w:hAnsi="Garamond" w:cs="Arial"/>
                <w:bCs/>
                <w:i/>
                <w:iCs/>
              </w:rPr>
              <w:t>Brachionus</w:t>
            </w:r>
            <w:proofErr w:type="spellEnd"/>
            <w:r w:rsidRPr="00C33819">
              <w:rPr>
                <w:rFonts w:ascii="Garamond" w:hAnsi="Garamond" w:cs="Arial"/>
                <w:bCs/>
                <w:i/>
                <w:iCs/>
              </w:rPr>
              <w:t xml:space="preserve"> </w:t>
            </w:r>
            <w:proofErr w:type="spellStart"/>
            <w:r w:rsidRPr="00C33819">
              <w:rPr>
                <w:rFonts w:ascii="Garamond" w:hAnsi="Garamond" w:cs="Arial"/>
                <w:bCs/>
                <w:i/>
                <w:iCs/>
              </w:rPr>
              <w:t>plicatilis</w:t>
            </w:r>
            <w:proofErr w:type="spellEnd"/>
            <w:r w:rsidRPr="00C33819">
              <w:rPr>
                <w:rFonts w:ascii="Garamond" w:hAnsi="Garamond" w:cs="Arial"/>
                <w:bCs/>
              </w:rPr>
              <w:t xml:space="preserve"> </w:t>
            </w:r>
            <w:proofErr w:type="spellStart"/>
            <w:r w:rsidRPr="00C33819">
              <w:rPr>
                <w:rFonts w:ascii="Garamond" w:hAnsi="Garamond" w:cs="Arial"/>
                <w:bCs/>
              </w:rPr>
              <w:t>Müller</w:t>
            </w:r>
            <w:proofErr w:type="spellEnd"/>
            <w:r w:rsidRPr="00C33819">
              <w:rPr>
                <w:rFonts w:ascii="Garamond" w:hAnsi="Garamond" w:cs="Arial"/>
                <w:bCs/>
              </w:rPr>
              <w:t>, 1786</w:t>
            </w: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right w:val="nil"/>
            </w:tcBorders>
            <w:shd w:val="clear" w:color="auto" w:fill="auto"/>
            <w:noWrap/>
            <w:vAlign w:val="center"/>
            <w:hideMark/>
          </w:tcPr>
          <w:p w:rsidR="00931B54" w:rsidRPr="00C33819" w:rsidRDefault="00931B54" w:rsidP="0060439C">
            <w:pPr>
              <w:jc w:val="center"/>
              <w:rPr>
                <w:rFonts w:ascii="Garamond" w:hAnsi="Garamond" w:cs="Arial"/>
              </w:rPr>
            </w:pPr>
          </w:p>
        </w:tc>
      </w:tr>
      <w:tr w:rsidR="00931B54" w:rsidRPr="00C33819" w:rsidTr="00C33819">
        <w:trPr>
          <w:trHeight w:val="340"/>
        </w:trPr>
        <w:tc>
          <w:tcPr>
            <w:tcW w:w="460"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bCs/>
              </w:rPr>
            </w:pPr>
          </w:p>
        </w:tc>
        <w:tc>
          <w:tcPr>
            <w:tcW w:w="4375" w:type="dxa"/>
            <w:tcBorders>
              <w:top w:val="nil"/>
              <w:left w:val="nil"/>
              <w:bottom w:val="single" w:sz="4" w:space="0" w:color="auto"/>
              <w:right w:val="nil"/>
            </w:tcBorders>
            <w:shd w:val="clear" w:color="auto" w:fill="auto"/>
            <w:noWrap/>
            <w:vAlign w:val="center"/>
            <w:hideMark/>
          </w:tcPr>
          <w:p w:rsidR="00931B54" w:rsidRPr="00C33819" w:rsidRDefault="00931B54" w:rsidP="0060439C">
            <w:pPr>
              <w:rPr>
                <w:rFonts w:ascii="Garamond" w:hAnsi="Garamond" w:cs="Arial"/>
                <w:bCs/>
              </w:rPr>
            </w:pPr>
            <w:proofErr w:type="spellStart"/>
            <w:r w:rsidRPr="00C33819">
              <w:rPr>
                <w:rFonts w:ascii="Garamond" w:hAnsi="Garamond" w:cs="Arial"/>
                <w:bCs/>
                <w:i/>
                <w:iCs/>
              </w:rPr>
              <w:t>Brachionus</w:t>
            </w:r>
            <w:proofErr w:type="spellEnd"/>
            <w:r w:rsidRPr="00C33819">
              <w:rPr>
                <w:rFonts w:ascii="Garamond" w:hAnsi="Garamond" w:cs="Arial"/>
                <w:bCs/>
                <w:i/>
                <w:iCs/>
              </w:rPr>
              <w:t xml:space="preserve"> </w:t>
            </w:r>
            <w:proofErr w:type="spellStart"/>
            <w:r w:rsidRPr="00C33819">
              <w:rPr>
                <w:rFonts w:ascii="Garamond" w:hAnsi="Garamond" w:cs="Arial"/>
                <w:bCs/>
                <w:i/>
                <w:iCs/>
              </w:rPr>
              <w:t>dimidiatus</w:t>
            </w:r>
            <w:proofErr w:type="spellEnd"/>
            <w:r w:rsidRPr="00C33819">
              <w:rPr>
                <w:rFonts w:ascii="Garamond" w:hAnsi="Garamond" w:cs="Arial"/>
                <w:bCs/>
              </w:rPr>
              <w:t xml:space="preserve"> Bryce, 1931</w:t>
            </w: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r w:rsidRPr="00C33819">
              <w:rPr>
                <w:rFonts w:ascii="Garamond" w:hAnsi="Garamond" w:cs="Arial"/>
              </w:rPr>
              <w:t>X</w:t>
            </w: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c>
          <w:tcPr>
            <w:tcW w:w="494" w:type="dxa"/>
            <w:tcBorders>
              <w:top w:val="nil"/>
              <w:left w:val="nil"/>
              <w:bottom w:val="single" w:sz="4" w:space="0" w:color="auto"/>
              <w:right w:val="nil"/>
            </w:tcBorders>
            <w:shd w:val="clear" w:color="auto" w:fill="auto"/>
            <w:noWrap/>
            <w:vAlign w:val="center"/>
            <w:hideMark/>
          </w:tcPr>
          <w:p w:rsidR="00931B54" w:rsidRPr="00C33819" w:rsidRDefault="00931B54" w:rsidP="0060439C">
            <w:pPr>
              <w:jc w:val="center"/>
              <w:rPr>
                <w:rFonts w:ascii="Garamond" w:hAnsi="Garamond" w:cs="Arial"/>
              </w:rPr>
            </w:pPr>
          </w:p>
        </w:tc>
      </w:tr>
    </w:tbl>
    <w:p w:rsidR="00931B54" w:rsidRPr="00931B54" w:rsidRDefault="00931B54" w:rsidP="0060439C">
      <w:pPr>
        <w:jc w:val="both"/>
        <w:rPr>
          <w:rFonts w:ascii="Garamond" w:hAnsi="Garamond"/>
          <w:bCs/>
          <w:lang w:val="en-US"/>
        </w:rPr>
      </w:pPr>
    </w:p>
    <w:p w:rsidR="00931B54" w:rsidRDefault="00931B54" w:rsidP="0060439C">
      <w:pPr>
        <w:pStyle w:val="Textoindependiente1"/>
        <w:spacing w:after="200" w:line="276" w:lineRule="auto"/>
        <w:rPr>
          <w:bCs/>
        </w:rPr>
      </w:pPr>
      <w:r w:rsidRPr="00931B54">
        <w:rPr>
          <w:bCs/>
        </w:rPr>
        <w:t xml:space="preserve">The total density and biomass of the zooplankton community were relatively high, with a mean of 347.34 </w:t>
      </w:r>
      <w:r w:rsidRPr="00931B54">
        <w:t>(± 341.29) ind.L</w:t>
      </w:r>
      <w:r w:rsidRPr="00931B54">
        <w:rPr>
          <w:vertAlign w:val="superscript"/>
        </w:rPr>
        <w:t>-1</w:t>
      </w:r>
      <w:r w:rsidRPr="00931B54">
        <w:t xml:space="preserve"> and 1602.33 (±1485.55) µg.L</w:t>
      </w:r>
      <w:r w:rsidRPr="00931B54">
        <w:rPr>
          <w:vertAlign w:val="superscript"/>
        </w:rPr>
        <w:t>-1</w:t>
      </w:r>
      <w:r w:rsidRPr="00931B54">
        <w:t>, respectively. Both parameters were correlated (</w:t>
      </w:r>
      <w:proofErr w:type="spellStart"/>
      <w:r w:rsidRPr="00931B54">
        <w:t>r</w:t>
      </w:r>
      <w:r w:rsidRPr="00931B54">
        <w:rPr>
          <w:vertAlign w:val="subscript"/>
        </w:rPr>
        <w:t>s</w:t>
      </w:r>
      <w:proofErr w:type="spellEnd"/>
      <w:r w:rsidRPr="00931B54">
        <w:t xml:space="preserve"> = 0.86; p = 0.0072) and showed a strong peak at the beginning of the autumn; in April they registered 1037.25 ind.L</w:t>
      </w:r>
      <w:r w:rsidRPr="00931B54">
        <w:rPr>
          <w:vertAlign w:val="superscript"/>
        </w:rPr>
        <w:t>-1</w:t>
      </w:r>
      <w:r w:rsidRPr="00931B54">
        <w:t xml:space="preserve"> and 4912.3 µg.L</w:t>
      </w:r>
      <w:r w:rsidRPr="00931B54">
        <w:rPr>
          <w:vertAlign w:val="superscript"/>
        </w:rPr>
        <w:t>-1</w:t>
      </w:r>
      <w:r w:rsidRPr="00931B54">
        <w:t xml:space="preserve">, respectively, after which both fell sharply (Figures 5 and 6). No correlations were found between zooplankton density or biomass with any of the environmental parameters determined. </w:t>
      </w:r>
      <w:r w:rsidRPr="00931B54">
        <w:rPr>
          <w:bCs/>
        </w:rPr>
        <w:t xml:space="preserve">For most of the study period, both the density and biomass of the zooplankton of the lake were dominated by copepods (Figures 5 and 6). However, in February, density was dominated by rotifers (Figure 5), due to a peak of abundance of </w:t>
      </w:r>
      <w:proofErr w:type="spellStart"/>
      <w:r w:rsidRPr="00931B54">
        <w:rPr>
          <w:bCs/>
          <w:i/>
        </w:rPr>
        <w:t>Hexarthra</w:t>
      </w:r>
      <w:proofErr w:type="spellEnd"/>
      <w:r w:rsidRPr="00931B54">
        <w:rPr>
          <w:bCs/>
          <w:i/>
        </w:rPr>
        <w:t xml:space="preserve"> </w:t>
      </w:r>
      <w:proofErr w:type="spellStart"/>
      <w:r w:rsidRPr="00931B54">
        <w:rPr>
          <w:bCs/>
          <w:i/>
        </w:rPr>
        <w:t>fennica</w:t>
      </w:r>
      <w:proofErr w:type="spellEnd"/>
      <w:r w:rsidRPr="00931B54">
        <w:rPr>
          <w:bCs/>
        </w:rPr>
        <w:t xml:space="preserve"> that reached 305.8 ind.L</w:t>
      </w:r>
      <w:r w:rsidRPr="00931B54">
        <w:rPr>
          <w:bCs/>
          <w:vertAlign w:val="superscript"/>
        </w:rPr>
        <w:t>-1</w:t>
      </w:r>
      <w:r w:rsidRPr="00931B54">
        <w:rPr>
          <w:bCs/>
        </w:rPr>
        <w:t xml:space="preserve">, and the biomass was dominated by </w:t>
      </w:r>
      <w:proofErr w:type="spellStart"/>
      <w:r w:rsidRPr="00931B54">
        <w:rPr>
          <w:bCs/>
        </w:rPr>
        <w:t>cladocerans</w:t>
      </w:r>
      <w:proofErr w:type="spellEnd"/>
      <w:r w:rsidRPr="00931B54">
        <w:rPr>
          <w:bCs/>
        </w:rPr>
        <w:t xml:space="preserve"> (Figure 6), particularly by the contribution of </w:t>
      </w:r>
      <w:proofErr w:type="spellStart"/>
      <w:r w:rsidRPr="00931B54">
        <w:rPr>
          <w:bCs/>
          <w:i/>
        </w:rPr>
        <w:t>Moina</w:t>
      </w:r>
      <w:proofErr w:type="spellEnd"/>
      <w:r w:rsidRPr="00931B54">
        <w:rPr>
          <w:bCs/>
          <w:i/>
        </w:rPr>
        <w:t xml:space="preserve"> </w:t>
      </w:r>
      <w:proofErr w:type="spellStart"/>
      <w:r w:rsidRPr="00931B54">
        <w:rPr>
          <w:bCs/>
          <w:i/>
        </w:rPr>
        <w:t>eugeniae</w:t>
      </w:r>
      <w:proofErr w:type="spellEnd"/>
      <w:r w:rsidRPr="00931B54">
        <w:rPr>
          <w:bCs/>
        </w:rPr>
        <w:t xml:space="preserve"> that reached 726.6 </w:t>
      </w:r>
      <w:r w:rsidRPr="00931B54">
        <w:t>µg.L</w:t>
      </w:r>
      <w:r w:rsidRPr="00931B54">
        <w:rPr>
          <w:vertAlign w:val="superscript"/>
        </w:rPr>
        <w:t>-1</w:t>
      </w:r>
      <w:r w:rsidRPr="00931B54">
        <w:rPr>
          <w:bCs/>
        </w:rPr>
        <w:t xml:space="preserve">. Among the copepods, </w:t>
      </w:r>
      <w:r w:rsidRPr="00931B54">
        <w:rPr>
          <w:bCs/>
          <w:i/>
        </w:rPr>
        <w:t>Boeckella poopoensis</w:t>
      </w:r>
      <w:r w:rsidRPr="00931B54">
        <w:rPr>
          <w:bCs/>
        </w:rPr>
        <w:t xml:space="preserve"> dominated and throughout the study showed a mean density of 114.8 ind.L</w:t>
      </w:r>
      <w:r w:rsidRPr="00931B54">
        <w:rPr>
          <w:bCs/>
          <w:vertAlign w:val="superscript"/>
        </w:rPr>
        <w:t>-1</w:t>
      </w:r>
      <w:r w:rsidRPr="00931B54">
        <w:rPr>
          <w:bCs/>
        </w:rPr>
        <w:t xml:space="preserve"> (± 109.3) and a biomass of 1039.2 µg.L</w:t>
      </w:r>
      <w:r w:rsidRPr="00931B54">
        <w:rPr>
          <w:bCs/>
          <w:vertAlign w:val="superscript"/>
        </w:rPr>
        <w:t>-1</w:t>
      </w:r>
      <w:r w:rsidRPr="00931B54">
        <w:rPr>
          <w:bCs/>
        </w:rPr>
        <w:t xml:space="preserve"> (± 954.6). This species had a peak in April when it reached 318.5 ind.L</w:t>
      </w:r>
      <w:r w:rsidRPr="00931B54">
        <w:rPr>
          <w:bCs/>
          <w:vertAlign w:val="superscript"/>
        </w:rPr>
        <w:t>-1</w:t>
      </w:r>
      <w:r w:rsidRPr="00931B54">
        <w:rPr>
          <w:bCs/>
        </w:rPr>
        <w:t xml:space="preserve"> and 3029.1 µg.L</w:t>
      </w:r>
      <w:r w:rsidRPr="00931B54">
        <w:rPr>
          <w:bCs/>
          <w:vertAlign w:val="superscript"/>
        </w:rPr>
        <w:t>-1</w:t>
      </w:r>
      <w:r w:rsidRPr="00931B54">
        <w:rPr>
          <w:bCs/>
        </w:rPr>
        <w:t xml:space="preserve"> and was the only species recorded in June and July.</w:t>
      </w:r>
    </w:p>
    <w:p w:rsidR="00931B54" w:rsidRDefault="00931B54" w:rsidP="0060439C">
      <w:pPr>
        <w:pStyle w:val="Textoindependiente1"/>
        <w:spacing w:after="200" w:line="276" w:lineRule="auto"/>
        <w:rPr>
          <w:bCs/>
        </w:rPr>
      </w:pPr>
    </w:p>
    <w:p w:rsidR="00D31816" w:rsidRPr="00976A2B" w:rsidRDefault="005E1A24" w:rsidP="0060439C">
      <w:pPr>
        <w:autoSpaceDE w:val="0"/>
        <w:autoSpaceDN w:val="0"/>
        <w:adjustRightInd w:val="0"/>
        <w:jc w:val="center"/>
        <w:rPr>
          <w:rFonts w:ascii="Garamond" w:hAnsi="Garamond" w:cs="TimesNewRomanPSMT"/>
          <w:b/>
          <w:lang w:val="en-US"/>
        </w:rPr>
      </w:pPr>
      <w:r w:rsidRPr="003F5542">
        <w:rPr>
          <w:rFonts w:ascii="Garamond" w:hAnsi="Garamond" w:cs="TimesNewRomanPSMT"/>
          <w:b/>
          <w:lang w:val="en-US"/>
        </w:rPr>
        <w:lastRenderedPageBreak/>
        <w:pict>
          <v:shape id="_x0000_i1028" type="#_x0000_t75" style="width:226.9pt;height:182.75pt">
            <v:imagedata r:id="rId14" o:title="Figure 5 Density"/>
          </v:shape>
        </w:pict>
      </w:r>
    </w:p>
    <w:p w:rsidR="00931B54" w:rsidRDefault="00931B54" w:rsidP="0060439C">
      <w:pPr>
        <w:pStyle w:val="Textoindependiente1"/>
        <w:spacing w:after="200" w:line="276" w:lineRule="auto"/>
        <w:jc w:val="center"/>
      </w:pPr>
      <w:r w:rsidRPr="00931B54">
        <w:t xml:space="preserve">Fig. 5. Monthly variation of the total zooplankton density (bars) and by taxonomic group (circles) in </w:t>
      </w:r>
      <w:proofErr w:type="spellStart"/>
      <w:r w:rsidRPr="00931B54">
        <w:t>Ojo</w:t>
      </w:r>
      <w:proofErr w:type="spellEnd"/>
      <w:r w:rsidRPr="00931B54">
        <w:t xml:space="preserve"> de Agua </w:t>
      </w:r>
      <w:proofErr w:type="spellStart"/>
      <w:r w:rsidRPr="00931B54">
        <w:t>Uriburu</w:t>
      </w:r>
      <w:proofErr w:type="spellEnd"/>
      <w:r w:rsidRPr="00931B54">
        <w:t xml:space="preserve"> Lake between December 2012 and July 2013</w:t>
      </w:r>
      <w:r>
        <w:t>.</w:t>
      </w:r>
    </w:p>
    <w:p w:rsidR="00931B54" w:rsidRDefault="00931B54" w:rsidP="0060439C">
      <w:pPr>
        <w:rPr>
          <w:lang w:val="en-US"/>
        </w:rPr>
      </w:pPr>
    </w:p>
    <w:p w:rsidR="00C33819" w:rsidRDefault="00C33819" w:rsidP="0060439C">
      <w:pPr>
        <w:jc w:val="center"/>
        <w:rPr>
          <w:lang w:val="en-US"/>
        </w:rPr>
      </w:pPr>
      <w:r>
        <w:rPr>
          <w:noProof/>
          <w:lang w:val="es-AR" w:eastAsia="es-AR"/>
        </w:rPr>
        <w:drawing>
          <wp:inline distT="0" distB="0" distL="0" distR="0">
            <wp:extent cx="2881630" cy="2286000"/>
            <wp:effectExtent l="0" t="0" r="0" b="0"/>
            <wp:docPr id="1" name="Imagen 1" descr="C:\Mis documentos\Trabajos Investigación\Trabajos en proceso\01 Ojo agua Uriburu\Gráficos trabajo Uriburu\Figure 6 Biomas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Mis documentos\Trabajos Investigación\Trabajos en proceso\01 Ojo agua Uriburu\Gráficos trabajo Uriburu\Figure 6 Biomasa.tif"/>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1630" cy="2286000"/>
                    </a:xfrm>
                    <a:prstGeom prst="rect">
                      <a:avLst/>
                    </a:prstGeom>
                    <a:noFill/>
                    <a:ln>
                      <a:noFill/>
                    </a:ln>
                  </pic:spPr>
                </pic:pic>
              </a:graphicData>
            </a:graphic>
          </wp:inline>
        </w:drawing>
      </w:r>
    </w:p>
    <w:p w:rsidR="00931B54" w:rsidRPr="00931B54" w:rsidRDefault="00931B54" w:rsidP="0060439C">
      <w:pPr>
        <w:pStyle w:val="Textoindependiente1"/>
        <w:spacing w:after="200" w:line="276" w:lineRule="auto"/>
        <w:jc w:val="center"/>
      </w:pPr>
      <w:r w:rsidRPr="00931B54">
        <w:t xml:space="preserve">Fig. 6. Monthly variation of the total zooplankton biomass (bars) and by taxonomic group (circles) in </w:t>
      </w:r>
      <w:proofErr w:type="spellStart"/>
      <w:r w:rsidRPr="00931B54">
        <w:t>Ojo</w:t>
      </w:r>
      <w:proofErr w:type="spellEnd"/>
      <w:r w:rsidRPr="00931B54">
        <w:t xml:space="preserve"> de Agua </w:t>
      </w:r>
      <w:proofErr w:type="spellStart"/>
      <w:r w:rsidRPr="00931B54">
        <w:t>Uriburu</w:t>
      </w:r>
      <w:proofErr w:type="spellEnd"/>
      <w:r w:rsidRPr="00931B54">
        <w:t xml:space="preserve"> Lake between December 2012 and July 2013.</w:t>
      </w:r>
    </w:p>
    <w:p w:rsidR="00931B54" w:rsidRPr="00931B54" w:rsidRDefault="00931B54" w:rsidP="0060439C">
      <w:pPr>
        <w:pStyle w:val="Textoindependiente1"/>
        <w:spacing w:after="200" w:line="276" w:lineRule="auto"/>
      </w:pPr>
    </w:p>
    <w:p w:rsidR="00931B54" w:rsidRPr="00931B54" w:rsidRDefault="00931B54" w:rsidP="0060439C">
      <w:pPr>
        <w:jc w:val="both"/>
        <w:rPr>
          <w:rFonts w:ascii="Garamond" w:hAnsi="Garamond" w:cs="Arial"/>
          <w:lang w:val="en-US"/>
        </w:rPr>
      </w:pPr>
      <w:r w:rsidRPr="00931B54">
        <w:rPr>
          <w:rFonts w:ascii="Garamond" w:hAnsi="Garamond" w:cs="Arial"/>
          <w:lang w:val="en-US"/>
        </w:rPr>
        <w:t xml:space="preserve">The sizes of the two most important crustaceans, </w:t>
      </w:r>
      <w:r w:rsidRPr="00931B54">
        <w:rPr>
          <w:rFonts w:ascii="Garamond" w:hAnsi="Garamond" w:cs="Arial"/>
          <w:i/>
          <w:lang w:val="en-US"/>
        </w:rPr>
        <w:t xml:space="preserve">M. </w:t>
      </w:r>
      <w:proofErr w:type="spellStart"/>
      <w:r w:rsidRPr="00931B54">
        <w:rPr>
          <w:rFonts w:ascii="Garamond" w:hAnsi="Garamond" w:cs="Arial"/>
          <w:i/>
          <w:lang w:val="en-US"/>
        </w:rPr>
        <w:t>eugeniae</w:t>
      </w:r>
      <w:proofErr w:type="spellEnd"/>
      <w:r w:rsidRPr="00931B54">
        <w:rPr>
          <w:rFonts w:ascii="Garamond" w:hAnsi="Garamond" w:cs="Arial"/>
          <w:i/>
          <w:lang w:val="en-US"/>
        </w:rPr>
        <w:t xml:space="preserve"> </w:t>
      </w:r>
      <w:r w:rsidRPr="00931B54">
        <w:rPr>
          <w:rFonts w:ascii="Garamond" w:hAnsi="Garamond" w:cs="Arial"/>
          <w:lang w:val="en-US"/>
        </w:rPr>
        <w:t xml:space="preserve">and </w:t>
      </w:r>
      <w:r w:rsidRPr="00931B54">
        <w:rPr>
          <w:rFonts w:ascii="Garamond" w:hAnsi="Garamond" w:cs="Arial"/>
          <w:i/>
          <w:lang w:val="en-US"/>
        </w:rPr>
        <w:t>B. poopoensis</w:t>
      </w:r>
      <w:r w:rsidRPr="00931B54">
        <w:rPr>
          <w:rFonts w:ascii="Garamond" w:hAnsi="Garamond" w:cs="Arial"/>
          <w:lang w:val="en-US"/>
        </w:rPr>
        <w:t xml:space="preserve"> showed a similar pattern. Between December and March their mean lengths were 803.4 (± 27.4) µm and 933.0 (± 39.9) µm but from that moment they increased and greater corporal sizes were recorded in May for </w:t>
      </w:r>
      <w:r w:rsidRPr="00931B54">
        <w:rPr>
          <w:rFonts w:ascii="Garamond" w:hAnsi="Garamond" w:cs="Arial"/>
          <w:i/>
          <w:lang w:val="en-US"/>
        </w:rPr>
        <w:t xml:space="preserve">M. </w:t>
      </w:r>
      <w:proofErr w:type="spellStart"/>
      <w:r w:rsidRPr="00931B54">
        <w:rPr>
          <w:rFonts w:ascii="Garamond" w:hAnsi="Garamond" w:cs="Arial"/>
          <w:i/>
          <w:lang w:val="en-US"/>
        </w:rPr>
        <w:t>eugeniae</w:t>
      </w:r>
      <w:proofErr w:type="spellEnd"/>
      <w:r w:rsidRPr="00931B54">
        <w:rPr>
          <w:rFonts w:ascii="Garamond" w:hAnsi="Garamond" w:cs="Arial"/>
          <w:lang w:val="en-US"/>
        </w:rPr>
        <w:t xml:space="preserve"> (1020 ± 84.2 µm) and in June for </w:t>
      </w:r>
      <w:r w:rsidRPr="00931B54">
        <w:rPr>
          <w:rFonts w:ascii="Garamond" w:hAnsi="Garamond" w:cs="Arial"/>
          <w:i/>
          <w:lang w:val="en-US"/>
        </w:rPr>
        <w:t>B. poopoensis</w:t>
      </w:r>
      <w:r w:rsidRPr="00931B54">
        <w:rPr>
          <w:rFonts w:ascii="Garamond" w:hAnsi="Garamond" w:cs="Arial"/>
          <w:lang w:val="en-US"/>
        </w:rPr>
        <w:t xml:space="preserve"> (1348.8 ± 89.0 µm), the last time that each one was recorded (Figure 7).</w:t>
      </w:r>
    </w:p>
    <w:p w:rsidR="00931B54" w:rsidRDefault="00931B54" w:rsidP="0060439C">
      <w:pPr>
        <w:pStyle w:val="Textoindependiente1"/>
        <w:spacing w:after="200" w:line="276" w:lineRule="auto"/>
        <w:rPr>
          <w:highlight w:val="yellow"/>
        </w:rPr>
      </w:pPr>
    </w:p>
    <w:p w:rsidR="00231763" w:rsidRDefault="005E1A24" w:rsidP="0060439C">
      <w:pPr>
        <w:jc w:val="center"/>
        <w:rPr>
          <w:highlight w:val="yellow"/>
          <w:lang w:val="en-US"/>
        </w:rPr>
      </w:pPr>
      <w:r w:rsidRPr="003F5542">
        <w:rPr>
          <w:highlight w:val="yellow"/>
          <w:lang w:val="en-US"/>
        </w:rPr>
        <w:lastRenderedPageBreak/>
        <w:pict>
          <v:shape id="_x0000_i1029" type="#_x0000_t75" style="width:226.9pt;height:167.45pt">
            <v:imagedata r:id="rId16" o:title="Figure 7 Largo de los dos bichos"/>
          </v:shape>
        </w:pict>
      </w:r>
    </w:p>
    <w:p w:rsidR="00231763" w:rsidRPr="00231763" w:rsidRDefault="00231763" w:rsidP="0060439C">
      <w:pPr>
        <w:jc w:val="center"/>
        <w:rPr>
          <w:rFonts w:ascii="Garamond" w:hAnsi="Garamond" w:cs="Arial"/>
          <w:lang w:val="en-US"/>
        </w:rPr>
      </w:pPr>
      <w:r w:rsidRPr="00231763">
        <w:rPr>
          <w:rFonts w:ascii="Garamond" w:hAnsi="Garamond" w:cs="Arial"/>
          <w:lang w:val="en-US"/>
        </w:rPr>
        <w:t xml:space="preserve">Fig. 7. Variation in the mean length of </w:t>
      </w:r>
      <w:r w:rsidRPr="00231763">
        <w:rPr>
          <w:rFonts w:ascii="Garamond" w:hAnsi="Garamond" w:cs="Arial"/>
          <w:i/>
          <w:lang w:val="en-US"/>
        </w:rPr>
        <w:t>B. poopoensis</w:t>
      </w:r>
      <w:r w:rsidRPr="00231763">
        <w:rPr>
          <w:rFonts w:ascii="Garamond" w:hAnsi="Garamond" w:cs="Arial"/>
          <w:lang w:val="en-US"/>
        </w:rPr>
        <w:t xml:space="preserve"> and </w:t>
      </w:r>
      <w:r w:rsidRPr="00231763">
        <w:rPr>
          <w:rFonts w:ascii="Garamond" w:hAnsi="Garamond" w:cs="Arial"/>
          <w:i/>
          <w:lang w:val="en-US"/>
        </w:rPr>
        <w:t xml:space="preserve">M. </w:t>
      </w:r>
      <w:proofErr w:type="spellStart"/>
      <w:r w:rsidRPr="00231763">
        <w:rPr>
          <w:rFonts w:ascii="Garamond" w:hAnsi="Garamond" w:cs="Arial"/>
          <w:i/>
          <w:lang w:val="en-US"/>
        </w:rPr>
        <w:t>eugeniae</w:t>
      </w:r>
      <w:proofErr w:type="spellEnd"/>
      <w:r w:rsidRPr="00231763">
        <w:rPr>
          <w:rFonts w:ascii="Garamond" w:hAnsi="Garamond" w:cs="Arial"/>
          <w:lang w:val="en-US"/>
        </w:rPr>
        <w:t>, the two most important crustaceans, throughout the study.</w:t>
      </w:r>
    </w:p>
    <w:p w:rsidR="00231763" w:rsidRPr="00231763" w:rsidRDefault="00231763" w:rsidP="0060439C">
      <w:pPr>
        <w:rPr>
          <w:highlight w:val="yellow"/>
          <w:lang w:val="en-US"/>
        </w:rPr>
      </w:pPr>
    </w:p>
    <w:p w:rsidR="00B83D9A" w:rsidRPr="00481ECF" w:rsidRDefault="00231763" w:rsidP="0060439C">
      <w:pPr>
        <w:pStyle w:val="CHAPTER"/>
        <w:spacing w:after="200" w:line="276" w:lineRule="auto"/>
      </w:pPr>
      <w:r>
        <w:t>Discussion</w:t>
      </w:r>
    </w:p>
    <w:p w:rsidR="00231763" w:rsidRDefault="00231763" w:rsidP="0060439C">
      <w:pPr>
        <w:pStyle w:val="Textoindependiente1"/>
        <w:spacing w:after="200" w:line="276" w:lineRule="auto"/>
      </w:pPr>
      <w:r w:rsidRPr="00231763">
        <w:t>Most shallow lakes in central Argentina, especially those located in the province of La Pampa, are temporary and their filling and drying depend on climatic cycles (</w:t>
      </w:r>
      <w:proofErr w:type="spellStart"/>
      <w:r w:rsidRPr="00231763">
        <w:t>Viglizzo</w:t>
      </w:r>
      <w:proofErr w:type="spellEnd"/>
      <w:r w:rsidRPr="00231763">
        <w:t xml:space="preserve">, 2010). Thus, it is frequent that during rainy cycles associated with the ENSO (El Niño Southern Oscillation) phenomenon, most lakes are filled, starting </w:t>
      </w:r>
      <w:proofErr w:type="spellStart"/>
      <w:r w:rsidRPr="00231763">
        <w:t>hydroperiods</w:t>
      </w:r>
      <w:proofErr w:type="spellEnd"/>
      <w:r w:rsidRPr="00231763">
        <w:t xml:space="preserve"> of variable duration. If the period with precipitation above mean values is relatively prolonged, there is an increase in the amount of water stored in the soil, with a consequent rise in the </w:t>
      </w:r>
      <w:proofErr w:type="spellStart"/>
      <w:r w:rsidRPr="00231763">
        <w:t>piezometric</w:t>
      </w:r>
      <w:proofErr w:type="spellEnd"/>
      <w:r w:rsidRPr="00231763">
        <w:t xml:space="preserve"> level. Groundwater discharges that occur in low-lying areas, where temporary lakes are located, constitutes the main source of lake water, surpassing the quantities that enter directly by rain or surface runoff (</w:t>
      </w:r>
      <w:proofErr w:type="spellStart"/>
      <w:r w:rsidRPr="00231763">
        <w:t>Dornes</w:t>
      </w:r>
      <w:proofErr w:type="spellEnd"/>
      <w:r w:rsidRPr="00231763">
        <w:rPr>
          <w:i/>
        </w:rPr>
        <w:t xml:space="preserve"> et al</w:t>
      </w:r>
      <w:r w:rsidRPr="00231763">
        <w:t xml:space="preserve">., 2016). This means the duration of </w:t>
      </w:r>
      <w:proofErr w:type="spellStart"/>
      <w:r w:rsidRPr="00231763">
        <w:t>hydroperiods</w:t>
      </w:r>
      <w:proofErr w:type="spellEnd"/>
      <w:r w:rsidRPr="00231763">
        <w:t xml:space="preserve"> in these lakes are closely related to the amount of water that has been stored in the ground and may, in some cases, extend over several years (Echaniz </w:t>
      </w:r>
      <w:r w:rsidRPr="00231763">
        <w:rPr>
          <w:i/>
        </w:rPr>
        <w:t>et al</w:t>
      </w:r>
      <w:r w:rsidRPr="00231763">
        <w:t xml:space="preserve">., 2013a, b). In the case of </w:t>
      </w:r>
      <w:proofErr w:type="spellStart"/>
      <w:r w:rsidRPr="00231763">
        <w:t>Ojo</w:t>
      </w:r>
      <w:proofErr w:type="spellEnd"/>
      <w:r w:rsidRPr="00231763">
        <w:t xml:space="preserve"> de Agua </w:t>
      </w:r>
      <w:proofErr w:type="spellStart"/>
      <w:r w:rsidRPr="00231763">
        <w:t>Uriburu</w:t>
      </w:r>
      <w:proofErr w:type="spellEnd"/>
      <w:r w:rsidRPr="00231763">
        <w:t>, which had remained filled for at least ten years, dried completely after July 2013 and remained that way until the end of 2015 when it was filled again due to the beginning of a new period of abundant rainfall (Vignatti &amp; Echaniz, pers. obs.).</w:t>
      </w:r>
    </w:p>
    <w:p w:rsidR="00231763" w:rsidRDefault="00231763" w:rsidP="0060439C">
      <w:pPr>
        <w:pStyle w:val="Textoindependiente1"/>
        <w:spacing w:after="200" w:line="276" w:lineRule="auto"/>
        <w:rPr>
          <w:bCs/>
        </w:rPr>
      </w:pPr>
      <w:r w:rsidRPr="00231763">
        <w:rPr>
          <w:bCs/>
        </w:rPr>
        <w:t xml:space="preserve">The lake water was chloride-carbonate </w:t>
      </w:r>
      <w:proofErr w:type="spellStart"/>
      <w:r w:rsidRPr="00231763">
        <w:rPr>
          <w:bCs/>
        </w:rPr>
        <w:t>sodic</w:t>
      </w:r>
      <w:proofErr w:type="spellEnd"/>
      <w:r w:rsidRPr="00231763">
        <w:rPr>
          <w:bCs/>
        </w:rPr>
        <w:t xml:space="preserve"> and its hardness was reduced, given the low concentrations of bivalent </w:t>
      </w:r>
      <w:proofErr w:type="spellStart"/>
      <w:r w:rsidRPr="00231763">
        <w:rPr>
          <w:bCs/>
        </w:rPr>
        <w:t>cations</w:t>
      </w:r>
      <w:proofErr w:type="spellEnd"/>
      <w:r w:rsidRPr="00231763">
        <w:rPr>
          <w:bCs/>
        </w:rPr>
        <w:t xml:space="preserve">. At the beginning of the study, the lake was characterized as </w:t>
      </w:r>
      <w:proofErr w:type="spellStart"/>
      <w:r w:rsidRPr="00231763">
        <w:rPr>
          <w:bCs/>
        </w:rPr>
        <w:t>hyposaline</w:t>
      </w:r>
      <w:proofErr w:type="spellEnd"/>
      <w:r w:rsidRPr="00231763">
        <w:rPr>
          <w:bCs/>
        </w:rPr>
        <w:t>, due to a recorded salinity of less than 20 g.L</w:t>
      </w:r>
      <w:r w:rsidRPr="00231763">
        <w:rPr>
          <w:bCs/>
          <w:vertAlign w:val="superscript"/>
        </w:rPr>
        <w:t>-1</w:t>
      </w:r>
      <w:r w:rsidRPr="00231763">
        <w:rPr>
          <w:bCs/>
        </w:rPr>
        <w:t xml:space="preserve"> (Hammer, 1986). However, only three months later, the process of salt concentration that accompanied the evaporation of water caused the salinity to exceed 50 g.L</w:t>
      </w:r>
      <w:r w:rsidRPr="00231763">
        <w:rPr>
          <w:bCs/>
          <w:vertAlign w:val="superscript"/>
        </w:rPr>
        <w:t>-1</w:t>
      </w:r>
      <w:r w:rsidRPr="00231763">
        <w:rPr>
          <w:bCs/>
        </w:rPr>
        <w:t xml:space="preserve">, passing to the </w:t>
      </w:r>
      <w:proofErr w:type="spellStart"/>
      <w:r w:rsidRPr="00231763">
        <w:rPr>
          <w:bCs/>
        </w:rPr>
        <w:t>hypersaline</w:t>
      </w:r>
      <w:proofErr w:type="spellEnd"/>
      <w:r w:rsidRPr="00231763">
        <w:rPr>
          <w:bCs/>
        </w:rPr>
        <w:t xml:space="preserve"> interval (Hammer, 1986), in which it was maintained until drying. These salinity changes mean that the allocation of these lakes to a specific category is of relative utility and must be considered with precaution, since they depend on the moment of hydroperiod studied. Both the chemical composition and the salt concentration confirm that the lake chemistry is governed by evaporation-crystallization, as is the case in most lakes of the Central Chaco region of Argentina (Echaniz, 2010)</w:t>
      </w:r>
      <w:r>
        <w:rPr>
          <w:bCs/>
        </w:rPr>
        <w:t>.</w:t>
      </w:r>
    </w:p>
    <w:p w:rsidR="00231763" w:rsidRDefault="00231763" w:rsidP="0060439C">
      <w:pPr>
        <w:pStyle w:val="Textoindependiente1"/>
        <w:spacing w:after="200" w:line="276" w:lineRule="auto"/>
        <w:rPr>
          <w:bCs/>
        </w:rPr>
      </w:pPr>
      <w:r w:rsidRPr="00231763">
        <w:rPr>
          <w:bCs/>
        </w:rPr>
        <w:t xml:space="preserve">The transparency of the water was relatively low, which could be due to the high amount of suspended solids, especially those of inorganic origin. This is a common situation in lakes in this region: because </w:t>
      </w:r>
      <w:r w:rsidRPr="00231763">
        <w:rPr>
          <w:bCs/>
        </w:rPr>
        <w:lastRenderedPageBreak/>
        <w:t xml:space="preserve">they are in flat landscapes, their shallow depth, relatively flat bottoms, and the frequent winds of the region, sediment </w:t>
      </w:r>
      <w:proofErr w:type="spellStart"/>
      <w:r w:rsidRPr="00231763">
        <w:rPr>
          <w:bCs/>
        </w:rPr>
        <w:t>resuspensions</w:t>
      </w:r>
      <w:proofErr w:type="spellEnd"/>
      <w:r w:rsidRPr="00231763">
        <w:rPr>
          <w:bCs/>
        </w:rPr>
        <w:t xml:space="preserve"> from the bottom are very frequent, as has been recorded in several lakes of central La Pampa (Echaniz, 2010; Echaniz &amp; Vignatti, 2013; Echaniz </w:t>
      </w:r>
      <w:r w:rsidRPr="00231763">
        <w:rPr>
          <w:bCs/>
          <w:i/>
        </w:rPr>
        <w:t>et al</w:t>
      </w:r>
      <w:r w:rsidRPr="00231763">
        <w:rPr>
          <w:bCs/>
        </w:rPr>
        <w:t xml:space="preserve">., 2013a; Vignatti </w:t>
      </w:r>
      <w:r w:rsidRPr="00231763">
        <w:rPr>
          <w:bCs/>
          <w:i/>
        </w:rPr>
        <w:t>et al</w:t>
      </w:r>
      <w:r w:rsidRPr="00231763">
        <w:rPr>
          <w:bCs/>
        </w:rPr>
        <w:t>., 2012a;). An exception could have occurred in April, when the low transparency coincided with the phytoplankton chlorophyll-</w:t>
      </w:r>
      <w:r w:rsidRPr="00231763">
        <w:rPr>
          <w:bCs/>
          <w:i/>
        </w:rPr>
        <w:t>a</w:t>
      </w:r>
      <w:r w:rsidRPr="00231763">
        <w:rPr>
          <w:bCs/>
        </w:rPr>
        <w:t xml:space="preserve"> peak that exceeded 100 mg.m</w:t>
      </w:r>
      <w:r w:rsidRPr="00231763">
        <w:rPr>
          <w:bCs/>
          <w:vertAlign w:val="superscript"/>
        </w:rPr>
        <w:t>-3</w:t>
      </w:r>
      <w:r w:rsidRPr="00231763">
        <w:rPr>
          <w:bCs/>
        </w:rPr>
        <w:t xml:space="preserve">. In this sense, the high concentration of dissolved oxygen that was determined in the water, even in cases where the concentration of chlorophyll was relatively reduced, was probably more due to dissolution from the atmosphere favored by turbulence generated by the wind than to the contributions of phytoplankton autotrophic organisms. This is a frequent phenomenon in clear lakes of La Pampa, such as El </w:t>
      </w:r>
      <w:proofErr w:type="spellStart"/>
      <w:r w:rsidRPr="00231763">
        <w:rPr>
          <w:bCs/>
        </w:rPr>
        <w:t>Carancho</w:t>
      </w:r>
      <w:proofErr w:type="spellEnd"/>
      <w:r w:rsidRPr="00231763">
        <w:rPr>
          <w:bCs/>
        </w:rPr>
        <w:t xml:space="preserve">, </w:t>
      </w:r>
      <w:proofErr w:type="spellStart"/>
      <w:r w:rsidRPr="00231763">
        <w:rPr>
          <w:bCs/>
        </w:rPr>
        <w:t>Utracán</w:t>
      </w:r>
      <w:proofErr w:type="spellEnd"/>
      <w:r w:rsidRPr="00231763">
        <w:rPr>
          <w:bCs/>
        </w:rPr>
        <w:t xml:space="preserve"> or La </w:t>
      </w:r>
      <w:proofErr w:type="spellStart"/>
      <w:r w:rsidRPr="00231763">
        <w:rPr>
          <w:bCs/>
        </w:rPr>
        <w:t>Amarga</w:t>
      </w:r>
      <w:proofErr w:type="spellEnd"/>
      <w:r w:rsidRPr="00231763">
        <w:rPr>
          <w:bCs/>
        </w:rPr>
        <w:t>, where in spite of the fact that in 2007 chlorophyll-</w:t>
      </w:r>
      <w:r w:rsidRPr="00231763">
        <w:rPr>
          <w:bCs/>
          <w:i/>
        </w:rPr>
        <w:t>a</w:t>
      </w:r>
      <w:r w:rsidRPr="00231763">
        <w:rPr>
          <w:bCs/>
        </w:rPr>
        <w:t xml:space="preserve"> concentrations were very low (&lt; 1.5 mg.m</w:t>
      </w:r>
      <w:r w:rsidRPr="00231763">
        <w:rPr>
          <w:bCs/>
          <w:vertAlign w:val="superscript"/>
        </w:rPr>
        <w:t>-3</w:t>
      </w:r>
      <w:r w:rsidRPr="00231763">
        <w:rPr>
          <w:bCs/>
        </w:rPr>
        <w:t>) the concentrations of dissolved oxygen were above 9.5 mg.L</w:t>
      </w:r>
      <w:r w:rsidRPr="00231763">
        <w:rPr>
          <w:bCs/>
          <w:vertAlign w:val="superscript"/>
        </w:rPr>
        <w:t>-1</w:t>
      </w:r>
      <w:r w:rsidRPr="00231763">
        <w:rPr>
          <w:bCs/>
        </w:rPr>
        <w:t xml:space="preserve"> (Vignatti </w:t>
      </w:r>
      <w:r w:rsidRPr="00231763">
        <w:rPr>
          <w:bCs/>
          <w:i/>
        </w:rPr>
        <w:t>et al</w:t>
      </w:r>
      <w:r w:rsidRPr="00231763">
        <w:rPr>
          <w:bCs/>
        </w:rPr>
        <w:t>., 2012b; Vignatti &amp; Echaniz, unpublished data)</w:t>
      </w:r>
      <w:r>
        <w:rPr>
          <w:bCs/>
        </w:rPr>
        <w:t>.</w:t>
      </w:r>
    </w:p>
    <w:p w:rsidR="00231763" w:rsidRDefault="00231763" w:rsidP="0060439C">
      <w:pPr>
        <w:pStyle w:val="Textoindependiente1"/>
        <w:spacing w:after="200" w:line="276" w:lineRule="auto"/>
        <w:rPr>
          <w:bCs/>
        </w:rPr>
      </w:pPr>
      <w:r w:rsidRPr="00231763">
        <w:rPr>
          <w:bCs/>
        </w:rPr>
        <w:t xml:space="preserve">A particular feature of </w:t>
      </w:r>
      <w:proofErr w:type="spellStart"/>
      <w:r w:rsidRPr="00231763">
        <w:rPr>
          <w:bCs/>
        </w:rPr>
        <w:t>Ojo</w:t>
      </w:r>
      <w:proofErr w:type="spellEnd"/>
      <w:r w:rsidRPr="00231763">
        <w:rPr>
          <w:bCs/>
        </w:rPr>
        <w:t xml:space="preserve"> de Agua </w:t>
      </w:r>
      <w:proofErr w:type="spellStart"/>
      <w:r w:rsidRPr="00231763">
        <w:rPr>
          <w:bCs/>
        </w:rPr>
        <w:t>Uriburu</w:t>
      </w:r>
      <w:proofErr w:type="spellEnd"/>
      <w:r w:rsidRPr="00231763">
        <w:rPr>
          <w:bCs/>
        </w:rPr>
        <w:t xml:space="preserve"> is that the water temperature in winter was not as low as in other shallow lakes in the region, where values below 6°C have been recorded (Vignatti </w:t>
      </w:r>
      <w:r w:rsidRPr="00231763">
        <w:rPr>
          <w:bCs/>
          <w:i/>
        </w:rPr>
        <w:t>et al</w:t>
      </w:r>
      <w:r w:rsidRPr="00231763">
        <w:rPr>
          <w:bCs/>
        </w:rPr>
        <w:t xml:space="preserve">., 2012b; Vignatti &amp; Echaniz, unpublished data). This could be due to the large amount of inorganic suspended solids that gave the water an intense dark brown color. This would allow the small volume of water contained in the basin to be heated by solar radiation, similar to what was found in the </w:t>
      </w:r>
      <w:proofErr w:type="spellStart"/>
      <w:r w:rsidRPr="00231763">
        <w:rPr>
          <w:bCs/>
        </w:rPr>
        <w:t>Aime</w:t>
      </w:r>
      <w:proofErr w:type="spellEnd"/>
      <w:r w:rsidRPr="00231763">
        <w:rPr>
          <w:bCs/>
        </w:rPr>
        <w:t xml:space="preserve"> and Estancia </w:t>
      </w:r>
      <w:proofErr w:type="spellStart"/>
      <w:r w:rsidRPr="00231763">
        <w:rPr>
          <w:bCs/>
        </w:rPr>
        <w:t>Pey</w:t>
      </w:r>
      <w:proofErr w:type="spellEnd"/>
      <w:r w:rsidRPr="00231763">
        <w:rPr>
          <w:bCs/>
        </w:rPr>
        <w:t xml:space="preserve">-Ma Lakes (two lakes of similar characteristics to </w:t>
      </w:r>
      <w:proofErr w:type="spellStart"/>
      <w:r w:rsidRPr="00231763">
        <w:rPr>
          <w:bCs/>
        </w:rPr>
        <w:t>Ojo</w:t>
      </w:r>
      <w:proofErr w:type="spellEnd"/>
      <w:r w:rsidRPr="00231763">
        <w:rPr>
          <w:bCs/>
        </w:rPr>
        <w:t xml:space="preserve"> de Agua </w:t>
      </w:r>
      <w:proofErr w:type="spellStart"/>
      <w:r w:rsidRPr="00231763">
        <w:rPr>
          <w:bCs/>
        </w:rPr>
        <w:t>Uriburu</w:t>
      </w:r>
      <w:proofErr w:type="spellEnd"/>
      <w:r w:rsidRPr="00231763">
        <w:rPr>
          <w:bCs/>
        </w:rPr>
        <w:t xml:space="preserve">), where the large amount of inorganic solids gave the same appearance to the water and where the winter temperature was above 9°C (Vignatti </w:t>
      </w:r>
      <w:r w:rsidRPr="00231763">
        <w:rPr>
          <w:bCs/>
          <w:i/>
        </w:rPr>
        <w:t>et al</w:t>
      </w:r>
      <w:r w:rsidRPr="00231763">
        <w:rPr>
          <w:bCs/>
        </w:rPr>
        <w:t xml:space="preserve">., 2012a; Echaniz </w:t>
      </w:r>
      <w:r w:rsidRPr="00231763">
        <w:rPr>
          <w:bCs/>
          <w:i/>
        </w:rPr>
        <w:t>et al</w:t>
      </w:r>
      <w:r w:rsidRPr="00231763">
        <w:rPr>
          <w:bCs/>
        </w:rPr>
        <w:t>., 2013a)</w:t>
      </w:r>
      <w:r>
        <w:rPr>
          <w:bCs/>
        </w:rPr>
        <w:t>.</w:t>
      </w:r>
    </w:p>
    <w:p w:rsidR="00231763" w:rsidRDefault="00231763" w:rsidP="0060439C">
      <w:pPr>
        <w:pStyle w:val="Textoindependiente1"/>
        <w:spacing w:after="200" w:line="276" w:lineRule="auto"/>
      </w:pPr>
      <w:r w:rsidRPr="00231763">
        <w:rPr>
          <w:bCs/>
        </w:rPr>
        <w:t xml:space="preserve">The zooplankton richness of </w:t>
      </w:r>
      <w:proofErr w:type="spellStart"/>
      <w:r w:rsidRPr="00231763">
        <w:rPr>
          <w:bCs/>
        </w:rPr>
        <w:t>Ojo</w:t>
      </w:r>
      <w:proofErr w:type="spellEnd"/>
      <w:r w:rsidRPr="00231763">
        <w:rPr>
          <w:bCs/>
        </w:rPr>
        <w:t xml:space="preserve"> de Agua </w:t>
      </w:r>
      <w:proofErr w:type="spellStart"/>
      <w:r w:rsidRPr="00231763">
        <w:rPr>
          <w:bCs/>
        </w:rPr>
        <w:t>Uriburu</w:t>
      </w:r>
      <w:proofErr w:type="spellEnd"/>
      <w:r w:rsidRPr="00231763">
        <w:rPr>
          <w:bCs/>
        </w:rPr>
        <w:t xml:space="preserve"> was low and part of the typical association of saline lakes without fish in central Argentina </w:t>
      </w:r>
      <w:r w:rsidRPr="00231763">
        <w:t xml:space="preserve">(Vignatti, 2011; Vignatti </w:t>
      </w:r>
      <w:r w:rsidRPr="00231763">
        <w:rPr>
          <w:i/>
        </w:rPr>
        <w:t>et al</w:t>
      </w:r>
      <w:r w:rsidRPr="00231763">
        <w:t xml:space="preserve">., 2012a, 2012b, 2016; Echaniz, 2010; Echaniz </w:t>
      </w:r>
      <w:r w:rsidRPr="00231763">
        <w:rPr>
          <w:i/>
        </w:rPr>
        <w:t>et al</w:t>
      </w:r>
      <w:r w:rsidRPr="00231763">
        <w:t xml:space="preserve">., 2006, 2013a, 2013b, 2015, 2016); characterized by the presence of the endemic </w:t>
      </w:r>
      <w:proofErr w:type="spellStart"/>
      <w:r w:rsidRPr="00231763">
        <w:t>neotropical</w:t>
      </w:r>
      <w:proofErr w:type="spellEnd"/>
      <w:r w:rsidRPr="00231763">
        <w:t xml:space="preserve"> </w:t>
      </w:r>
      <w:proofErr w:type="spellStart"/>
      <w:r w:rsidRPr="00231763">
        <w:t>halophilic</w:t>
      </w:r>
      <w:proofErr w:type="spellEnd"/>
      <w:r w:rsidRPr="00231763">
        <w:t xml:space="preserve"> crustaceans </w:t>
      </w:r>
      <w:proofErr w:type="spellStart"/>
      <w:r w:rsidRPr="00231763">
        <w:rPr>
          <w:i/>
        </w:rPr>
        <w:t>Boeckella</w:t>
      </w:r>
      <w:proofErr w:type="spellEnd"/>
      <w:r w:rsidRPr="00231763">
        <w:rPr>
          <w:i/>
        </w:rPr>
        <w:t xml:space="preserve"> </w:t>
      </w:r>
      <w:proofErr w:type="spellStart"/>
      <w:r w:rsidRPr="00231763">
        <w:rPr>
          <w:i/>
        </w:rPr>
        <w:t>poopoensis</w:t>
      </w:r>
      <w:proofErr w:type="spellEnd"/>
      <w:r w:rsidRPr="00231763">
        <w:t xml:space="preserve"> and </w:t>
      </w:r>
      <w:proofErr w:type="spellStart"/>
      <w:r w:rsidRPr="00231763">
        <w:rPr>
          <w:i/>
        </w:rPr>
        <w:t>Moina</w:t>
      </w:r>
      <w:proofErr w:type="spellEnd"/>
      <w:r w:rsidRPr="00231763">
        <w:rPr>
          <w:i/>
        </w:rPr>
        <w:t xml:space="preserve"> </w:t>
      </w:r>
      <w:proofErr w:type="spellStart"/>
      <w:r w:rsidRPr="00231763">
        <w:rPr>
          <w:i/>
        </w:rPr>
        <w:t>eugeniae</w:t>
      </w:r>
      <w:proofErr w:type="spellEnd"/>
      <w:r w:rsidRPr="00231763">
        <w:t xml:space="preserve"> and the rotifers </w:t>
      </w:r>
      <w:proofErr w:type="spellStart"/>
      <w:r w:rsidRPr="00231763">
        <w:rPr>
          <w:i/>
        </w:rPr>
        <w:t>Hexarthra</w:t>
      </w:r>
      <w:proofErr w:type="spellEnd"/>
      <w:r w:rsidRPr="00231763">
        <w:rPr>
          <w:i/>
        </w:rPr>
        <w:t xml:space="preserve"> </w:t>
      </w:r>
      <w:proofErr w:type="spellStart"/>
      <w:r w:rsidRPr="00231763">
        <w:rPr>
          <w:i/>
        </w:rPr>
        <w:t>fennica</w:t>
      </w:r>
      <w:proofErr w:type="spellEnd"/>
      <w:r w:rsidRPr="00231763">
        <w:t xml:space="preserve"> and </w:t>
      </w:r>
      <w:proofErr w:type="spellStart"/>
      <w:r w:rsidRPr="00231763">
        <w:rPr>
          <w:i/>
        </w:rPr>
        <w:t>Brachionus</w:t>
      </w:r>
      <w:proofErr w:type="spellEnd"/>
      <w:r w:rsidRPr="00231763">
        <w:rPr>
          <w:i/>
        </w:rPr>
        <w:t xml:space="preserve"> </w:t>
      </w:r>
      <w:proofErr w:type="spellStart"/>
      <w:r w:rsidRPr="00231763">
        <w:rPr>
          <w:i/>
        </w:rPr>
        <w:t>plicatilis</w:t>
      </w:r>
      <w:proofErr w:type="spellEnd"/>
      <w:r w:rsidRPr="00231763">
        <w:t>. However, in this case, these are cosmopolitan species and of extensive distribution given their wide tolerance to salinity (</w:t>
      </w:r>
      <w:proofErr w:type="spellStart"/>
      <w:r w:rsidRPr="00231763">
        <w:t>Fontaneto</w:t>
      </w:r>
      <w:proofErr w:type="spellEnd"/>
      <w:r w:rsidRPr="00231763">
        <w:t xml:space="preserve"> </w:t>
      </w:r>
      <w:r w:rsidRPr="00231763">
        <w:rPr>
          <w:i/>
        </w:rPr>
        <w:t>et al</w:t>
      </w:r>
      <w:r w:rsidRPr="00231763">
        <w:t xml:space="preserve">., 2006; Echaniz </w:t>
      </w:r>
      <w:r w:rsidRPr="00231763">
        <w:rPr>
          <w:i/>
        </w:rPr>
        <w:t>et al</w:t>
      </w:r>
      <w:r w:rsidRPr="00231763">
        <w:t>., 2016). The modulatory effect of salinity on the zooplankton community was highlighted by the fact that richness was higher at the beginning of the study and declined markedly towards the end, so that in the last two months, when the dissolved solids concentration exceeded 80 g.L</w:t>
      </w:r>
      <w:r w:rsidRPr="00231763">
        <w:rPr>
          <w:vertAlign w:val="superscript"/>
        </w:rPr>
        <w:t>-1</w:t>
      </w:r>
      <w:r w:rsidRPr="00231763">
        <w:t xml:space="preserve">, only the </w:t>
      </w:r>
      <w:proofErr w:type="spellStart"/>
      <w:r w:rsidRPr="00231763">
        <w:t>halotolerant</w:t>
      </w:r>
      <w:proofErr w:type="spellEnd"/>
      <w:r w:rsidRPr="00231763">
        <w:t xml:space="preserve"> </w:t>
      </w:r>
      <w:r w:rsidRPr="00231763">
        <w:rPr>
          <w:i/>
        </w:rPr>
        <w:t>B. poopoensis</w:t>
      </w:r>
      <w:r w:rsidRPr="00231763">
        <w:t xml:space="preserve"> was found</w:t>
      </w:r>
      <w:r>
        <w:t>.</w:t>
      </w:r>
    </w:p>
    <w:p w:rsidR="00231763" w:rsidRDefault="00231763" w:rsidP="0060439C">
      <w:pPr>
        <w:pStyle w:val="Textoindependiente1"/>
        <w:spacing w:after="200" w:line="276" w:lineRule="auto"/>
        <w:rPr>
          <w:bCs/>
        </w:rPr>
      </w:pPr>
      <w:r w:rsidRPr="00231763">
        <w:rPr>
          <w:bCs/>
        </w:rPr>
        <w:t xml:space="preserve">It is important to note that, until now, </w:t>
      </w:r>
      <w:r w:rsidRPr="00231763">
        <w:rPr>
          <w:bCs/>
          <w:i/>
        </w:rPr>
        <w:t xml:space="preserve">M. </w:t>
      </w:r>
      <w:proofErr w:type="spellStart"/>
      <w:r w:rsidRPr="00231763">
        <w:rPr>
          <w:bCs/>
          <w:i/>
        </w:rPr>
        <w:t>eugeniae</w:t>
      </w:r>
      <w:proofErr w:type="spellEnd"/>
      <w:r w:rsidRPr="00231763">
        <w:rPr>
          <w:bCs/>
        </w:rPr>
        <w:t xml:space="preserve"> has always been recorded within the hypo-</w:t>
      </w:r>
      <w:proofErr w:type="spellStart"/>
      <w:r w:rsidRPr="00231763">
        <w:rPr>
          <w:bCs/>
        </w:rPr>
        <w:t>mesosaline</w:t>
      </w:r>
      <w:proofErr w:type="spellEnd"/>
      <w:r w:rsidRPr="00231763">
        <w:rPr>
          <w:bCs/>
        </w:rPr>
        <w:t xml:space="preserve"> range and it was in the </w:t>
      </w:r>
      <w:proofErr w:type="spellStart"/>
      <w:r w:rsidRPr="00231763">
        <w:rPr>
          <w:bCs/>
        </w:rPr>
        <w:t>Pey</w:t>
      </w:r>
      <w:proofErr w:type="spellEnd"/>
      <w:r w:rsidRPr="00231763">
        <w:rPr>
          <w:bCs/>
        </w:rPr>
        <w:t>-Ma Lake where it was registered with the highest salinity (close to 48 g.L</w:t>
      </w:r>
      <w:r w:rsidRPr="00231763">
        <w:rPr>
          <w:bCs/>
          <w:vertAlign w:val="superscript"/>
        </w:rPr>
        <w:t>-1</w:t>
      </w:r>
      <w:r w:rsidRPr="00231763">
        <w:rPr>
          <w:bCs/>
        </w:rPr>
        <w:t xml:space="preserve">) (Echaniz </w:t>
      </w:r>
      <w:r w:rsidRPr="00231763">
        <w:rPr>
          <w:bCs/>
          <w:i/>
        </w:rPr>
        <w:t>et al</w:t>
      </w:r>
      <w:r w:rsidRPr="00231763">
        <w:rPr>
          <w:bCs/>
        </w:rPr>
        <w:t xml:space="preserve">., 2013a), so the present study is the first record for this species in the </w:t>
      </w:r>
      <w:proofErr w:type="spellStart"/>
      <w:r w:rsidRPr="00231763">
        <w:rPr>
          <w:bCs/>
        </w:rPr>
        <w:t>hypersaline</w:t>
      </w:r>
      <w:proofErr w:type="spellEnd"/>
      <w:r w:rsidRPr="00231763">
        <w:rPr>
          <w:bCs/>
        </w:rPr>
        <w:t xml:space="preserve"> range. </w:t>
      </w:r>
    </w:p>
    <w:p w:rsidR="00231763" w:rsidRDefault="00231763" w:rsidP="0060439C">
      <w:pPr>
        <w:pStyle w:val="Textoindependiente1"/>
        <w:spacing w:after="200" w:line="276" w:lineRule="auto"/>
        <w:rPr>
          <w:bCs/>
        </w:rPr>
      </w:pPr>
      <w:r w:rsidRPr="00231763">
        <w:t xml:space="preserve">The larger sizes of both </w:t>
      </w:r>
      <w:r w:rsidRPr="00231763">
        <w:rPr>
          <w:i/>
        </w:rPr>
        <w:t>B. poopoensis</w:t>
      </w:r>
      <w:r w:rsidRPr="00231763">
        <w:t xml:space="preserve"> and </w:t>
      </w:r>
      <w:r w:rsidRPr="00231763">
        <w:rPr>
          <w:bCs/>
          <w:i/>
        </w:rPr>
        <w:t xml:space="preserve">M. </w:t>
      </w:r>
      <w:proofErr w:type="spellStart"/>
      <w:r w:rsidRPr="00231763">
        <w:rPr>
          <w:bCs/>
          <w:i/>
        </w:rPr>
        <w:t>eugeniae</w:t>
      </w:r>
      <w:proofErr w:type="spellEnd"/>
      <w:r w:rsidRPr="00231763">
        <w:rPr>
          <w:bCs/>
        </w:rPr>
        <w:t xml:space="preserve">, which were recorded towards the end of the study, could be due to an increase in environmental stress produced by increased salinity that would negatively influence reproduction. This would explain the lack of juvenile specimens, such as </w:t>
      </w:r>
      <w:r w:rsidRPr="00231763">
        <w:rPr>
          <w:bCs/>
          <w:i/>
        </w:rPr>
        <w:t xml:space="preserve">M. </w:t>
      </w:r>
      <w:proofErr w:type="spellStart"/>
      <w:r w:rsidRPr="00231763">
        <w:rPr>
          <w:bCs/>
          <w:i/>
        </w:rPr>
        <w:t>eugeniae</w:t>
      </w:r>
      <w:proofErr w:type="spellEnd"/>
      <w:r w:rsidRPr="00231763">
        <w:rPr>
          <w:bCs/>
        </w:rPr>
        <w:t xml:space="preserve"> in March and April or </w:t>
      </w:r>
      <w:proofErr w:type="spellStart"/>
      <w:r w:rsidRPr="00231763">
        <w:rPr>
          <w:bCs/>
        </w:rPr>
        <w:t>nauplii</w:t>
      </w:r>
      <w:proofErr w:type="spellEnd"/>
      <w:r w:rsidRPr="00231763">
        <w:rPr>
          <w:bCs/>
        </w:rPr>
        <w:t xml:space="preserve"> larvae of </w:t>
      </w:r>
      <w:r w:rsidRPr="00231763">
        <w:rPr>
          <w:bCs/>
          <w:i/>
        </w:rPr>
        <w:t>B. poopoensis</w:t>
      </w:r>
      <w:r w:rsidRPr="00231763">
        <w:rPr>
          <w:bCs/>
        </w:rPr>
        <w:t xml:space="preserve"> in June and July</w:t>
      </w:r>
      <w:r>
        <w:rPr>
          <w:bCs/>
        </w:rPr>
        <w:t>.</w:t>
      </w:r>
    </w:p>
    <w:p w:rsidR="00231763" w:rsidRDefault="00231763" w:rsidP="0060439C">
      <w:pPr>
        <w:pStyle w:val="Textoindependiente1"/>
        <w:spacing w:after="200" w:line="276" w:lineRule="auto"/>
        <w:rPr>
          <w:bCs/>
        </w:rPr>
      </w:pPr>
      <w:r w:rsidRPr="00231763">
        <w:rPr>
          <w:bCs/>
        </w:rPr>
        <w:t>Although the largest zooplankton was recorded during the last two months, its biomass was lower than that found in previous months, because the density was also lower, mainly due to the absence of juvenile stages. However, the absence of significant statistical correlations does not confirm the existence of a negative influence exerted by the increase of salinity on these biological parameters</w:t>
      </w:r>
      <w:r>
        <w:rPr>
          <w:bCs/>
        </w:rPr>
        <w:t>.</w:t>
      </w:r>
    </w:p>
    <w:p w:rsidR="00231763" w:rsidRDefault="00231763" w:rsidP="0060439C">
      <w:pPr>
        <w:pStyle w:val="Textoindependiente1"/>
        <w:spacing w:after="200" w:line="276" w:lineRule="auto"/>
      </w:pPr>
      <w:r w:rsidRPr="00231763">
        <w:lastRenderedPageBreak/>
        <w:t xml:space="preserve">A characteristic common to many shallow lakes of the region is that the combination of their temporary nature and their high salinity make their colonization by fish difficult. This situation, which was also verified in </w:t>
      </w:r>
      <w:proofErr w:type="spellStart"/>
      <w:r w:rsidRPr="00231763">
        <w:t>Ojo</w:t>
      </w:r>
      <w:proofErr w:type="spellEnd"/>
      <w:r w:rsidRPr="00231763">
        <w:t xml:space="preserve"> de Agua </w:t>
      </w:r>
      <w:proofErr w:type="spellStart"/>
      <w:r w:rsidRPr="00231763">
        <w:t>Uriburu</w:t>
      </w:r>
      <w:proofErr w:type="spellEnd"/>
      <w:r w:rsidRPr="00231763">
        <w:t xml:space="preserve">, allowed crustaceans of relatively large size to appear in the zooplankton, such as </w:t>
      </w:r>
      <w:r w:rsidRPr="00231763">
        <w:rPr>
          <w:i/>
        </w:rPr>
        <w:t>B. poopoensis</w:t>
      </w:r>
      <w:r w:rsidRPr="00231763">
        <w:t xml:space="preserve"> and </w:t>
      </w:r>
      <w:r w:rsidRPr="00231763">
        <w:rPr>
          <w:i/>
        </w:rPr>
        <w:t xml:space="preserve">M. </w:t>
      </w:r>
      <w:proofErr w:type="spellStart"/>
      <w:r w:rsidRPr="00231763">
        <w:rPr>
          <w:i/>
        </w:rPr>
        <w:t>eugeniae</w:t>
      </w:r>
      <w:proofErr w:type="spellEnd"/>
      <w:r w:rsidRPr="00231763">
        <w:t xml:space="preserve">, the latter generally absent in lakes where </w:t>
      </w:r>
      <w:proofErr w:type="spellStart"/>
      <w:r w:rsidRPr="00231763">
        <w:t>zooplankivorous</w:t>
      </w:r>
      <w:proofErr w:type="spellEnd"/>
      <w:r w:rsidRPr="00231763">
        <w:t xml:space="preserve"> fish are recorded. The presence of this species could explain the low concentrations of chlorophyll-</w:t>
      </w:r>
      <w:r w:rsidRPr="00231763">
        <w:rPr>
          <w:i/>
        </w:rPr>
        <w:t>a</w:t>
      </w:r>
      <w:r w:rsidRPr="00231763">
        <w:t xml:space="preserve"> of this lake: although it is considered that grazers have a greater influence on decreasing the amount of phytoplankton belonging to the genus </w:t>
      </w:r>
      <w:r w:rsidRPr="00231763">
        <w:rPr>
          <w:i/>
        </w:rPr>
        <w:t>Daphnia</w:t>
      </w:r>
      <w:r w:rsidRPr="00231763">
        <w:t xml:space="preserve"> (</w:t>
      </w:r>
      <w:proofErr w:type="spellStart"/>
      <w:r w:rsidRPr="00231763">
        <w:t>Muylaert</w:t>
      </w:r>
      <w:proofErr w:type="spellEnd"/>
      <w:r w:rsidRPr="00231763">
        <w:t xml:space="preserve"> </w:t>
      </w:r>
      <w:r w:rsidRPr="00231763">
        <w:rPr>
          <w:i/>
        </w:rPr>
        <w:t>et al</w:t>
      </w:r>
      <w:r w:rsidRPr="00231763">
        <w:t xml:space="preserve">., 2006; </w:t>
      </w:r>
      <w:proofErr w:type="spellStart"/>
      <w:r w:rsidRPr="00231763">
        <w:t>Boveri</w:t>
      </w:r>
      <w:proofErr w:type="spellEnd"/>
      <w:r w:rsidRPr="00231763">
        <w:t xml:space="preserve"> &amp; </w:t>
      </w:r>
      <w:proofErr w:type="spellStart"/>
      <w:r w:rsidRPr="00231763">
        <w:t>Quirós</w:t>
      </w:r>
      <w:proofErr w:type="spellEnd"/>
      <w:r w:rsidRPr="00231763">
        <w:t xml:space="preserve">, 2007; Echaniz </w:t>
      </w:r>
      <w:r w:rsidRPr="00231763">
        <w:rPr>
          <w:i/>
        </w:rPr>
        <w:t>et al</w:t>
      </w:r>
      <w:r w:rsidRPr="00231763">
        <w:t xml:space="preserve">., 2010), </w:t>
      </w:r>
      <w:r w:rsidRPr="00231763">
        <w:rPr>
          <w:i/>
        </w:rPr>
        <w:t xml:space="preserve">M. </w:t>
      </w:r>
      <w:proofErr w:type="spellStart"/>
      <w:r w:rsidRPr="00231763">
        <w:rPr>
          <w:i/>
        </w:rPr>
        <w:t>eugeniae</w:t>
      </w:r>
      <w:proofErr w:type="spellEnd"/>
      <w:r w:rsidRPr="00231763">
        <w:t xml:space="preserve"> is of relatively large size and, since it feeds mainly in the water column, their grazing on phytoplankton could be of relative importance (Echaniz, 2010)</w:t>
      </w:r>
      <w:r>
        <w:t>.</w:t>
      </w:r>
    </w:p>
    <w:p w:rsidR="006D6A11" w:rsidRDefault="00231763" w:rsidP="005301D8">
      <w:pPr>
        <w:pStyle w:val="Textoindependiente1"/>
        <w:spacing w:after="200" w:line="276" w:lineRule="auto"/>
      </w:pPr>
      <w:r w:rsidRPr="00231763">
        <w:t xml:space="preserve">Although the drying process was studied in </w:t>
      </w:r>
      <w:proofErr w:type="spellStart"/>
      <w:r w:rsidRPr="00231763">
        <w:t>Aime</w:t>
      </w:r>
      <w:proofErr w:type="spellEnd"/>
      <w:r w:rsidRPr="00231763">
        <w:t xml:space="preserve"> Lake, a hypo-</w:t>
      </w:r>
      <w:proofErr w:type="spellStart"/>
      <w:r w:rsidRPr="00231763">
        <w:t>mesosaline</w:t>
      </w:r>
      <w:proofErr w:type="spellEnd"/>
      <w:r w:rsidRPr="00231763">
        <w:t xml:space="preserve"> ecosystem of the province (Vignatti </w:t>
      </w:r>
      <w:r w:rsidRPr="00231763">
        <w:rPr>
          <w:i/>
        </w:rPr>
        <w:t>et al.</w:t>
      </w:r>
      <w:r w:rsidRPr="00231763">
        <w:t xml:space="preserve">, 2012a), which shares some characteristics with </w:t>
      </w:r>
      <w:proofErr w:type="spellStart"/>
      <w:r w:rsidRPr="00231763">
        <w:t>Ojo</w:t>
      </w:r>
      <w:proofErr w:type="spellEnd"/>
      <w:r w:rsidRPr="00231763">
        <w:t xml:space="preserve"> de Agua </w:t>
      </w:r>
      <w:proofErr w:type="spellStart"/>
      <w:r w:rsidRPr="00231763">
        <w:t>Uriburu</w:t>
      </w:r>
      <w:proofErr w:type="spellEnd"/>
      <w:r w:rsidRPr="00231763">
        <w:t xml:space="preserve">, such as the reduced transparency of water caused by sediment in suspension, the ecological aspects were very different during drying from what was found in this study. While in </w:t>
      </w:r>
      <w:proofErr w:type="spellStart"/>
      <w:r w:rsidRPr="00231763">
        <w:t>Ojo</w:t>
      </w:r>
      <w:proofErr w:type="spellEnd"/>
      <w:r w:rsidRPr="00231763">
        <w:t xml:space="preserve"> de Agua </w:t>
      </w:r>
      <w:proofErr w:type="spellStart"/>
      <w:r w:rsidRPr="00231763">
        <w:t>Uriburu</w:t>
      </w:r>
      <w:proofErr w:type="spellEnd"/>
      <w:r w:rsidRPr="00231763">
        <w:t xml:space="preserve">, the richness was very low and the density fell towards the end, in </w:t>
      </w:r>
      <w:proofErr w:type="spellStart"/>
      <w:r w:rsidRPr="00231763">
        <w:t>Aime</w:t>
      </w:r>
      <w:proofErr w:type="spellEnd"/>
      <w:r w:rsidRPr="00231763">
        <w:t xml:space="preserve"> Lake the species richness was much higher (16 </w:t>
      </w:r>
      <w:r w:rsidRPr="00231763">
        <w:rPr>
          <w:i/>
        </w:rPr>
        <w:t>taxa</w:t>
      </w:r>
      <w:r w:rsidRPr="00231763">
        <w:t>) and salinity barely exceeded 23 g.L</w:t>
      </w:r>
      <w:r w:rsidRPr="00231763">
        <w:rPr>
          <w:vertAlign w:val="superscript"/>
        </w:rPr>
        <w:t>-1</w:t>
      </w:r>
      <w:r w:rsidRPr="00231763">
        <w:t xml:space="preserve"> in the pre-drying sampling, when density showed a peak that exceeded 29,000 ind.L</w:t>
      </w:r>
      <w:r w:rsidRPr="00231763">
        <w:rPr>
          <w:vertAlign w:val="superscript"/>
        </w:rPr>
        <w:t>-1</w:t>
      </w:r>
      <w:r w:rsidRPr="00231763">
        <w:t xml:space="preserve">, caused by rotifers. This comparison confirms that there exists a remarkable variation in the ecology of saline lakes of the central region of Argentina, making it relatively difficult to establish generalizations about their functions. To obtain more useful information on these little known ecological aspects, it is necessary to carry out further studies both during filling and drying of other water bodies, which, despite having some similar characteristics, may differ in their </w:t>
      </w:r>
      <w:r w:rsidRPr="005301D8">
        <w:t>function.</w:t>
      </w:r>
    </w:p>
    <w:p w:rsidR="005301D8" w:rsidRPr="005301D8" w:rsidRDefault="005301D8" w:rsidP="005301D8">
      <w:pPr>
        <w:rPr>
          <w:lang w:val="en-US"/>
        </w:rPr>
      </w:pPr>
    </w:p>
    <w:p w:rsidR="006D6A11" w:rsidRPr="005301D8" w:rsidRDefault="00B83D9A" w:rsidP="0060439C">
      <w:pPr>
        <w:pStyle w:val="CHAPTER"/>
        <w:numPr>
          <w:ilvl w:val="0"/>
          <w:numId w:val="24"/>
        </w:numPr>
        <w:spacing w:after="200" w:line="276" w:lineRule="auto"/>
        <w:rPr>
          <w:rFonts w:cs="TimesNewRomanPSMT"/>
        </w:rPr>
      </w:pPr>
      <w:r w:rsidRPr="006D6A11">
        <w:t>Conclusions</w:t>
      </w:r>
    </w:p>
    <w:p w:rsidR="0060439C" w:rsidRPr="004305E1" w:rsidRDefault="0060439C" w:rsidP="00746E21">
      <w:pPr>
        <w:jc w:val="both"/>
        <w:rPr>
          <w:rFonts w:ascii="Garamond" w:hAnsi="Garamond"/>
          <w:lang w:val="en-US"/>
        </w:rPr>
      </w:pPr>
      <w:r w:rsidRPr="004305E1">
        <w:rPr>
          <w:rFonts w:ascii="Garamond" w:hAnsi="Garamond"/>
          <w:lang w:val="en-US"/>
        </w:rPr>
        <w:t>In Central Argentina the lakes are strongly influenced by wet and dry climate cycles, therefore, they are temporary. At present, many ecological aspects have been studied, generally along relatively stable periods. However, changes occurring during filling or drying, the more interesting moments, are not well known.</w:t>
      </w:r>
    </w:p>
    <w:p w:rsidR="0060439C" w:rsidRPr="004305E1" w:rsidRDefault="0060439C" w:rsidP="00746E21">
      <w:pPr>
        <w:jc w:val="both"/>
        <w:rPr>
          <w:rFonts w:ascii="Garamond" w:hAnsi="Garamond"/>
          <w:bCs/>
          <w:lang w:val="en-US"/>
        </w:rPr>
      </w:pPr>
      <w:r w:rsidRPr="004305E1">
        <w:rPr>
          <w:rFonts w:ascii="Garamond" w:hAnsi="Garamond"/>
          <w:bCs/>
          <w:lang w:val="en-US"/>
        </w:rPr>
        <w:t xml:space="preserve">The </w:t>
      </w:r>
      <w:proofErr w:type="spellStart"/>
      <w:r w:rsidRPr="004305E1">
        <w:rPr>
          <w:rFonts w:ascii="Garamond" w:hAnsi="Garamond"/>
          <w:bCs/>
          <w:lang w:val="en-US"/>
        </w:rPr>
        <w:t>Ojo</w:t>
      </w:r>
      <w:proofErr w:type="spellEnd"/>
      <w:r w:rsidRPr="004305E1">
        <w:rPr>
          <w:rFonts w:ascii="Garamond" w:hAnsi="Garamond"/>
          <w:bCs/>
          <w:lang w:val="en-US"/>
        </w:rPr>
        <w:t xml:space="preserve"> de Agua </w:t>
      </w:r>
      <w:proofErr w:type="spellStart"/>
      <w:r w:rsidRPr="004305E1">
        <w:rPr>
          <w:rFonts w:ascii="Garamond" w:hAnsi="Garamond"/>
          <w:bCs/>
          <w:lang w:val="en-US"/>
        </w:rPr>
        <w:t>Uriburu</w:t>
      </w:r>
      <w:proofErr w:type="spellEnd"/>
      <w:r w:rsidRPr="004305E1">
        <w:rPr>
          <w:rFonts w:ascii="Garamond" w:hAnsi="Garamond"/>
          <w:bCs/>
          <w:lang w:val="en-US"/>
        </w:rPr>
        <w:t xml:space="preserve"> Lake, located at the east of the La Pampa province, is in an </w:t>
      </w:r>
      <w:proofErr w:type="spellStart"/>
      <w:r w:rsidRPr="004305E1">
        <w:rPr>
          <w:rFonts w:ascii="Garamond" w:hAnsi="Garamond"/>
          <w:bCs/>
          <w:lang w:val="en-US"/>
        </w:rPr>
        <w:t>arheic</w:t>
      </w:r>
      <w:proofErr w:type="spellEnd"/>
      <w:r w:rsidRPr="004305E1">
        <w:rPr>
          <w:rFonts w:ascii="Garamond" w:hAnsi="Garamond"/>
          <w:bCs/>
          <w:lang w:val="en-US"/>
        </w:rPr>
        <w:t xml:space="preserve"> basin and fed by rainfall and phreatic inputs. In December 2012 its depth was 0.7 m and the salinity close to 16 g.L</w:t>
      </w:r>
      <w:r w:rsidRPr="004305E1">
        <w:rPr>
          <w:rFonts w:ascii="Garamond" w:hAnsi="Garamond"/>
          <w:bCs/>
          <w:vertAlign w:val="superscript"/>
          <w:lang w:val="en-US"/>
        </w:rPr>
        <w:t>-1</w:t>
      </w:r>
      <w:r w:rsidRPr="004305E1">
        <w:rPr>
          <w:rFonts w:ascii="Garamond" w:hAnsi="Garamond"/>
          <w:bCs/>
          <w:lang w:val="en-US"/>
        </w:rPr>
        <w:t>, but in July 2013, the depth dropped to 0.06 m and salinity increased from above 92 g.L</w:t>
      </w:r>
      <w:r w:rsidRPr="004305E1">
        <w:rPr>
          <w:rFonts w:ascii="Garamond" w:hAnsi="Garamond"/>
          <w:bCs/>
          <w:vertAlign w:val="superscript"/>
          <w:lang w:val="en-US"/>
        </w:rPr>
        <w:t>-1</w:t>
      </w:r>
      <w:r w:rsidRPr="004305E1">
        <w:rPr>
          <w:rFonts w:ascii="Garamond" w:hAnsi="Garamond"/>
          <w:bCs/>
          <w:lang w:val="en-US"/>
        </w:rPr>
        <w:t>, before the lake dried up completely.</w:t>
      </w:r>
    </w:p>
    <w:p w:rsidR="0060439C" w:rsidRPr="004305E1" w:rsidRDefault="0060439C" w:rsidP="00746E21">
      <w:pPr>
        <w:jc w:val="both"/>
        <w:rPr>
          <w:rFonts w:ascii="Garamond" w:hAnsi="Garamond"/>
          <w:bCs/>
          <w:lang w:val="en-US"/>
        </w:rPr>
      </w:pPr>
      <w:r w:rsidRPr="004305E1">
        <w:rPr>
          <w:rFonts w:ascii="Garamond" w:hAnsi="Garamond"/>
          <w:bCs/>
          <w:lang w:val="en-US"/>
        </w:rPr>
        <w:t xml:space="preserve">Due to salinity, zooplankton richness was restricted to six </w:t>
      </w:r>
      <w:proofErr w:type="spellStart"/>
      <w:r w:rsidRPr="004305E1">
        <w:rPr>
          <w:rFonts w:ascii="Garamond" w:hAnsi="Garamond"/>
          <w:bCs/>
          <w:lang w:val="en-US"/>
        </w:rPr>
        <w:t>halotolerant</w:t>
      </w:r>
      <w:proofErr w:type="spellEnd"/>
      <w:r w:rsidRPr="004305E1">
        <w:rPr>
          <w:rFonts w:ascii="Garamond" w:hAnsi="Garamond"/>
          <w:bCs/>
          <w:lang w:val="en-US"/>
        </w:rPr>
        <w:t xml:space="preserve"> species</w:t>
      </w:r>
      <w:r>
        <w:rPr>
          <w:rFonts w:ascii="Garamond" w:hAnsi="Garamond"/>
          <w:bCs/>
          <w:lang w:val="en-US"/>
        </w:rPr>
        <w:t xml:space="preserve"> and t</w:t>
      </w:r>
      <w:r w:rsidRPr="004305E1">
        <w:rPr>
          <w:rFonts w:ascii="Garamond" w:hAnsi="Garamond"/>
          <w:bCs/>
          <w:lang w:val="en-US"/>
        </w:rPr>
        <w:t xml:space="preserve">he endemic </w:t>
      </w:r>
      <w:proofErr w:type="spellStart"/>
      <w:r w:rsidRPr="004305E1">
        <w:rPr>
          <w:rFonts w:ascii="Garamond" w:hAnsi="Garamond"/>
          <w:bCs/>
          <w:lang w:val="en-US"/>
        </w:rPr>
        <w:t>neotropical</w:t>
      </w:r>
      <w:proofErr w:type="spellEnd"/>
      <w:r w:rsidRPr="004305E1">
        <w:rPr>
          <w:rFonts w:ascii="Garamond" w:hAnsi="Garamond"/>
          <w:bCs/>
          <w:lang w:val="en-US"/>
        </w:rPr>
        <w:t xml:space="preserve"> crustaceans </w:t>
      </w:r>
      <w:proofErr w:type="spellStart"/>
      <w:r w:rsidRPr="004305E1">
        <w:rPr>
          <w:rFonts w:ascii="Garamond" w:hAnsi="Garamond"/>
          <w:bCs/>
          <w:i/>
          <w:lang w:val="en-US"/>
        </w:rPr>
        <w:t>Boeckella</w:t>
      </w:r>
      <w:proofErr w:type="spellEnd"/>
      <w:r w:rsidRPr="004305E1">
        <w:rPr>
          <w:rFonts w:ascii="Garamond" w:hAnsi="Garamond"/>
          <w:bCs/>
          <w:i/>
          <w:lang w:val="en-US"/>
        </w:rPr>
        <w:t xml:space="preserve"> </w:t>
      </w:r>
      <w:proofErr w:type="spellStart"/>
      <w:r w:rsidRPr="004305E1">
        <w:rPr>
          <w:rFonts w:ascii="Garamond" w:hAnsi="Garamond"/>
          <w:bCs/>
          <w:i/>
          <w:lang w:val="en-US"/>
        </w:rPr>
        <w:t>poopoensis</w:t>
      </w:r>
      <w:proofErr w:type="spellEnd"/>
      <w:r w:rsidRPr="004305E1">
        <w:rPr>
          <w:rFonts w:ascii="Garamond" w:hAnsi="Garamond"/>
          <w:bCs/>
          <w:lang w:val="en-US"/>
        </w:rPr>
        <w:t xml:space="preserve"> and </w:t>
      </w:r>
      <w:proofErr w:type="spellStart"/>
      <w:r w:rsidRPr="004305E1">
        <w:rPr>
          <w:rFonts w:ascii="Garamond" w:hAnsi="Garamond"/>
          <w:bCs/>
          <w:i/>
          <w:lang w:val="en-US"/>
        </w:rPr>
        <w:t>Moina</w:t>
      </w:r>
      <w:proofErr w:type="spellEnd"/>
      <w:r w:rsidRPr="004305E1">
        <w:rPr>
          <w:rFonts w:ascii="Garamond" w:hAnsi="Garamond"/>
          <w:bCs/>
          <w:i/>
          <w:lang w:val="en-US"/>
        </w:rPr>
        <w:t xml:space="preserve"> </w:t>
      </w:r>
      <w:proofErr w:type="spellStart"/>
      <w:r w:rsidRPr="004305E1">
        <w:rPr>
          <w:rFonts w:ascii="Garamond" w:hAnsi="Garamond"/>
          <w:bCs/>
          <w:i/>
          <w:lang w:val="en-US"/>
        </w:rPr>
        <w:t>eugeniae</w:t>
      </w:r>
      <w:proofErr w:type="spellEnd"/>
      <w:r w:rsidRPr="004305E1">
        <w:rPr>
          <w:rFonts w:ascii="Garamond" w:hAnsi="Garamond"/>
          <w:bCs/>
          <w:lang w:val="en-US"/>
        </w:rPr>
        <w:t xml:space="preserve"> were dominant.</w:t>
      </w:r>
    </w:p>
    <w:p w:rsidR="0060439C" w:rsidRPr="004305E1" w:rsidRDefault="0060439C" w:rsidP="00746E21">
      <w:pPr>
        <w:jc w:val="both"/>
        <w:rPr>
          <w:rFonts w:ascii="Garamond" w:hAnsi="Garamond"/>
          <w:bCs/>
          <w:lang w:val="en-US"/>
        </w:rPr>
      </w:pPr>
      <w:r w:rsidRPr="004305E1">
        <w:rPr>
          <w:rFonts w:ascii="Garamond" w:hAnsi="Garamond"/>
          <w:bCs/>
          <w:lang w:val="en-US"/>
        </w:rPr>
        <w:t>At present, only the drying of two other lakes in the region had been studied, but as its salinity was lower, the richness found was higher and relatively different.</w:t>
      </w:r>
      <w:r>
        <w:rPr>
          <w:rFonts w:ascii="Garamond" w:hAnsi="Garamond"/>
          <w:bCs/>
          <w:lang w:val="en-US"/>
        </w:rPr>
        <w:t xml:space="preserve"> </w:t>
      </w:r>
      <w:r w:rsidRPr="004305E1">
        <w:rPr>
          <w:rFonts w:ascii="Garamond" w:hAnsi="Garamond"/>
          <w:bCs/>
          <w:lang w:val="en-US"/>
        </w:rPr>
        <w:t>This comparison confirms the high variation in the ecology of saline lakes of the central region of Argentina, making it relatively difficult to establish generalizations about their functions and that more studies are needed.</w:t>
      </w:r>
    </w:p>
    <w:p w:rsidR="00976A2B" w:rsidRDefault="00976A2B" w:rsidP="0060439C">
      <w:pPr>
        <w:autoSpaceDE w:val="0"/>
        <w:autoSpaceDN w:val="0"/>
        <w:adjustRightInd w:val="0"/>
        <w:jc w:val="both"/>
        <w:rPr>
          <w:rFonts w:ascii="Garamond" w:hAnsi="Garamond" w:cs="TimesNewRomanPSMT"/>
          <w:b/>
          <w:lang w:val="en-US"/>
        </w:rPr>
      </w:pPr>
    </w:p>
    <w:p w:rsidR="00B83D9A" w:rsidRPr="006D6A11" w:rsidRDefault="00B83D9A" w:rsidP="0060439C">
      <w:pPr>
        <w:pStyle w:val="CHAPTER"/>
        <w:spacing w:after="200" w:line="276" w:lineRule="auto"/>
      </w:pPr>
      <w:r w:rsidRPr="006D6A11">
        <w:t>Conflict of interest</w:t>
      </w:r>
    </w:p>
    <w:p w:rsidR="007B2A59" w:rsidRPr="007B2A59" w:rsidRDefault="006D6A11" w:rsidP="0060439C">
      <w:pPr>
        <w:pStyle w:val="Textoindependiente1"/>
        <w:spacing w:after="200" w:line="276" w:lineRule="auto"/>
      </w:pPr>
      <w:r>
        <w:lastRenderedPageBreak/>
        <w:t>T</w:t>
      </w:r>
      <w:r w:rsidRPr="006D6A11">
        <w:t>he aut</w:t>
      </w:r>
      <w:r>
        <w:t xml:space="preserve">hors certify that </w:t>
      </w:r>
      <w:r w:rsidR="007B2A59">
        <w:t>t</w:t>
      </w:r>
      <w:r w:rsidR="007B2A59" w:rsidRPr="007B2A59">
        <w:t>his work does not present any conflicts of interest</w:t>
      </w:r>
      <w:r w:rsidR="007B2A59">
        <w:t>.</w:t>
      </w:r>
    </w:p>
    <w:p w:rsidR="005612DB" w:rsidRPr="00D426B3" w:rsidRDefault="005612DB" w:rsidP="0060439C">
      <w:pPr>
        <w:pStyle w:val="Prrafodelista"/>
        <w:autoSpaceDE w:val="0"/>
        <w:autoSpaceDN w:val="0"/>
        <w:adjustRightInd w:val="0"/>
        <w:ind w:left="0"/>
        <w:jc w:val="both"/>
        <w:rPr>
          <w:rFonts w:ascii="Garamond" w:hAnsi="Garamond"/>
          <w:lang w:val="en-US"/>
        </w:rPr>
      </w:pPr>
    </w:p>
    <w:p w:rsidR="003919BF" w:rsidRDefault="003919BF" w:rsidP="0060439C">
      <w:pPr>
        <w:jc w:val="both"/>
        <w:rPr>
          <w:rFonts w:ascii="Garamond" w:hAnsi="Garamond"/>
          <w:b/>
          <w:lang w:val="en-US"/>
        </w:rPr>
      </w:pPr>
      <w:r w:rsidRPr="00C33819">
        <w:rPr>
          <w:rFonts w:ascii="Garamond" w:hAnsi="Garamond"/>
          <w:b/>
          <w:sz w:val="24"/>
          <w:szCs w:val="24"/>
          <w:lang w:val="en-US"/>
        </w:rPr>
        <w:t>References</w:t>
      </w:r>
    </w:p>
    <w:p w:rsidR="00C33819" w:rsidRPr="00C33819" w:rsidRDefault="00C33819" w:rsidP="0060439C">
      <w:pPr>
        <w:ind w:left="426" w:hanging="426"/>
        <w:jc w:val="both"/>
        <w:rPr>
          <w:rFonts w:ascii="Garamond" w:hAnsi="Garamond" w:cs="Arial"/>
          <w:lang w:val="en-US"/>
        </w:rPr>
      </w:pPr>
      <w:proofErr w:type="spellStart"/>
      <w:r w:rsidRPr="00C33819">
        <w:rPr>
          <w:rFonts w:ascii="Garamond" w:hAnsi="Garamond" w:cs="Arial"/>
          <w:lang w:val="en-US"/>
        </w:rPr>
        <w:t>Adamowicz</w:t>
      </w:r>
      <w:proofErr w:type="spellEnd"/>
      <w:r w:rsidRPr="00C33819">
        <w:rPr>
          <w:rFonts w:ascii="Garamond" w:hAnsi="Garamond" w:cs="Arial"/>
          <w:lang w:val="en-US"/>
        </w:rPr>
        <w:t xml:space="preserve"> S, Hebert P, </w:t>
      </w:r>
      <w:proofErr w:type="spellStart"/>
      <w:r w:rsidRPr="00C33819">
        <w:rPr>
          <w:rFonts w:ascii="Garamond" w:hAnsi="Garamond" w:cs="Arial"/>
          <w:lang w:val="en-US"/>
        </w:rPr>
        <w:t>Marinone</w:t>
      </w:r>
      <w:proofErr w:type="spellEnd"/>
      <w:r w:rsidRPr="00C33819">
        <w:rPr>
          <w:rFonts w:ascii="Garamond" w:hAnsi="Garamond" w:cs="Arial"/>
          <w:lang w:val="en-US"/>
        </w:rPr>
        <w:t xml:space="preserve"> MC. Species diversity and endemism in the </w:t>
      </w:r>
      <w:r w:rsidRPr="00C33819">
        <w:rPr>
          <w:rFonts w:ascii="Garamond" w:hAnsi="Garamond" w:cs="Arial"/>
          <w:i/>
          <w:lang w:val="en-US"/>
        </w:rPr>
        <w:t>Daphnia</w:t>
      </w:r>
      <w:r w:rsidRPr="00C33819">
        <w:rPr>
          <w:rFonts w:ascii="Garamond" w:hAnsi="Garamond" w:cs="Arial"/>
          <w:lang w:val="en-US"/>
        </w:rPr>
        <w:t xml:space="preserve"> of Argentina: a genetic investigation, </w:t>
      </w:r>
      <w:r w:rsidRPr="00C33819">
        <w:rPr>
          <w:rFonts w:ascii="Garamond" w:hAnsi="Garamond" w:cs="Arial"/>
          <w:i/>
          <w:lang w:val="en-US"/>
        </w:rPr>
        <w:t xml:space="preserve">Zoological Journal of the </w:t>
      </w:r>
      <w:proofErr w:type="spellStart"/>
      <w:r w:rsidRPr="00C33819">
        <w:rPr>
          <w:rFonts w:ascii="Garamond" w:hAnsi="Garamond" w:cs="Arial"/>
          <w:i/>
          <w:lang w:val="en-US"/>
        </w:rPr>
        <w:t>Linnean</w:t>
      </w:r>
      <w:proofErr w:type="spellEnd"/>
      <w:r w:rsidRPr="00C33819">
        <w:rPr>
          <w:rFonts w:ascii="Garamond" w:hAnsi="Garamond" w:cs="Arial"/>
          <w:i/>
          <w:lang w:val="en-US"/>
        </w:rPr>
        <w:t xml:space="preserve"> Society</w:t>
      </w:r>
      <w:r w:rsidRPr="00C33819">
        <w:rPr>
          <w:rFonts w:ascii="Garamond" w:hAnsi="Garamond" w:cs="Arial"/>
          <w:lang w:val="en-US"/>
        </w:rPr>
        <w:t>, (140): 171-205, 2004.</w:t>
      </w:r>
    </w:p>
    <w:p w:rsidR="00C33819" w:rsidRPr="00233938" w:rsidRDefault="00C33819" w:rsidP="0060439C">
      <w:pPr>
        <w:ind w:left="426"/>
        <w:jc w:val="both"/>
        <w:rPr>
          <w:rFonts w:ascii="Garamond" w:hAnsi="Garamond" w:cs="Arial"/>
          <w:highlight w:val="cyan"/>
          <w:lang w:val="es-MX"/>
        </w:rPr>
      </w:pPr>
      <w:proofErr w:type="spellStart"/>
      <w:r w:rsidRPr="00233938">
        <w:rPr>
          <w:rFonts w:ascii="Garamond" w:hAnsi="Garamond" w:cs="Arial"/>
          <w:lang w:val="es-MX"/>
        </w:rPr>
        <w:t>doi</w:t>
      </w:r>
      <w:proofErr w:type="spellEnd"/>
      <w:r w:rsidRPr="00233938">
        <w:rPr>
          <w:rFonts w:ascii="Garamond" w:hAnsi="Garamond" w:cs="Arial"/>
          <w:lang w:val="es-MX"/>
        </w:rPr>
        <w:t xml:space="preserve">: </w:t>
      </w:r>
      <w:r w:rsidR="00105B96" w:rsidRPr="00233938">
        <w:rPr>
          <w:rFonts w:ascii="Garamond" w:hAnsi="Garamond" w:cs="Arial"/>
          <w:lang w:val="es-MX"/>
        </w:rPr>
        <w:t>10.1111/j.1096-3642.2003.00089.</w:t>
      </w:r>
      <w:r w:rsidR="00746E21" w:rsidRPr="00233938">
        <w:rPr>
          <w:rFonts w:ascii="Garamond" w:hAnsi="Garamond" w:cs="Arial"/>
          <w:lang w:val="es-MX"/>
        </w:rPr>
        <w:t>x</w:t>
      </w:r>
    </w:p>
    <w:p w:rsidR="00C33819" w:rsidRPr="00C33819" w:rsidRDefault="00C33819" w:rsidP="0060439C">
      <w:pPr>
        <w:ind w:left="426" w:hanging="426"/>
        <w:jc w:val="both"/>
        <w:rPr>
          <w:rFonts w:ascii="Garamond" w:hAnsi="Garamond" w:cs="Arial"/>
          <w:lang w:val="en-US"/>
        </w:rPr>
      </w:pPr>
      <w:r w:rsidRPr="00233938">
        <w:rPr>
          <w:rFonts w:ascii="Garamond" w:hAnsi="Garamond" w:cs="Arial"/>
          <w:lang w:val="es-MX"/>
        </w:rPr>
        <w:t xml:space="preserve">Arar EJ. </w:t>
      </w:r>
      <w:r w:rsidRPr="00C33819">
        <w:rPr>
          <w:rFonts w:ascii="Garamond" w:hAnsi="Garamond" w:cs="Arial"/>
          <w:lang w:val="en-US"/>
        </w:rPr>
        <w:t xml:space="preserve">In vitro determination of chlorophylls a, b, c + c and </w:t>
      </w:r>
      <w:proofErr w:type="spellStart"/>
      <w:r w:rsidRPr="00C33819">
        <w:rPr>
          <w:rFonts w:ascii="Garamond" w:hAnsi="Garamond" w:cs="Arial"/>
          <w:lang w:val="en-US"/>
        </w:rPr>
        <w:t>pheopigments</w:t>
      </w:r>
      <w:proofErr w:type="spellEnd"/>
      <w:r w:rsidRPr="00C33819">
        <w:rPr>
          <w:rFonts w:ascii="Garamond" w:hAnsi="Garamond" w:cs="Arial"/>
          <w:lang w:val="en-US"/>
        </w:rPr>
        <w:t xml:space="preserve"> in marine and freshwater algae by visible spectrophotometry. Method 446.0. U.S. Environmental Protection Agency, 1997.</w:t>
      </w:r>
    </w:p>
    <w:p w:rsidR="00C33819" w:rsidRPr="00C33819" w:rsidRDefault="00C33819" w:rsidP="0060439C">
      <w:pPr>
        <w:ind w:left="426" w:hanging="426"/>
        <w:jc w:val="both"/>
        <w:rPr>
          <w:rFonts w:ascii="Garamond" w:hAnsi="Garamond" w:cs="Arial"/>
          <w:lang w:val="en-US"/>
        </w:rPr>
      </w:pPr>
      <w:proofErr w:type="spellStart"/>
      <w:r w:rsidRPr="00C33819">
        <w:rPr>
          <w:rFonts w:ascii="Garamond" w:hAnsi="Garamond" w:cs="Arial"/>
          <w:lang w:val="en-US"/>
        </w:rPr>
        <w:t>Boveri</w:t>
      </w:r>
      <w:proofErr w:type="spellEnd"/>
      <w:r w:rsidRPr="00C33819">
        <w:rPr>
          <w:rFonts w:ascii="Garamond" w:hAnsi="Garamond" w:cs="Arial"/>
          <w:lang w:val="en-US"/>
        </w:rPr>
        <w:t xml:space="preserve"> M, </w:t>
      </w:r>
      <w:proofErr w:type="spellStart"/>
      <w:r w:rsidRPr="00C33819">
        <w:rPr>
          <w:rFonts w:ascii="Garamond" w:hAnsi="Garamond" w:cs="Arial"/>
          <w:lang w:val="en-US"/>
        </w:rPr>
        <w:t>Quirós</w:t>
      </w:r>
      <w:proofErr w:type="spellEnd"/>
      <w:r w:rsidRPr="00C33819">
        <w:rPr>
          <w:rFonts w:ascii="Garamond" w:hAnsi="Garamond" w:cs="Arial"/>
          <w:lang w:val="en-US"/>
        </w:rPr>
        <w:t xml:space="preserve"> R. Cascading </w:t>
      </w:r>
      <w:proofErr w:type="spellStart"/>
      <w:r w:rsidRPr="00C33819">
        <w:rPr>
          <w:rFonts w:ascii="Garamond" w:hAnsi="Garamond" w:cs="Arial"/>
          <w:lang w:val="en-US"/>
        </w:rPr>
        <w:t>trophic</w:t>
      </w:r>
      <w:proofErr w:type="spellEnd"/>
      <w:r w:rsidRPr="00C33819">
        <w:rPr>
          <w:rFonts w:ascii="Garamond" w:hAnsi="Garamond" w:cs="Arial"/>
          <w:lang w:val="en-US"/>
        </w:rPr>
        <w:t xml:space="preserve"> effects in </w:t>
      </w:r>
      <w:proofErr w:type="spellStart"/>
      <w:r w:rsidRPr="00C33819">
        <w:rPr>
          <w:rFonts w:ascii="Garamond" w:hAnsi="Garamond" w:cs="Arial"/>
          <w:lang w:val="en-US"/>
        </w:rPr>
        <w:t>pampean</w:t>
      </w:r>
      <w:proofErr w:type="spellEnd"/>
      <w:r w:rsidRPr="00C33819">
        <w:rPr>
          <w:rFonts w:ascii="Garamond" w:hAnsi="Garamond" w:cs="Arial"/>
          <w:lang w:val="en-US"/>
        </w:rPr>
        <w:t xml:space="preserve"> shallow lakes: results of a </w:t>
      </w:r>
      <w:proofErr w:type="spellStart"/>
      <w:r w:rsidRPr="00C33819">
        <w:rPr>
          <w:rFonts w:ascii="Garamond" w:hAnsi="Garamond" w:cs="Arial"/>
          <w:lang w:val="en-US"/>
        </w:rPr>
        <w:t>mesocosm</w:t>
      </w:r>
      <w:proofErr w:type="spellEnd"/>
      <w:r w:rsidRPr="00C33819">
        <w:rPr>
          <w:rFonts w:ascii="Garamond" w:hAnsi="Garamond" w:cs="Arial"/>
          <w:lang w:val="en-US"/>
        </w:rPr>
        <w:t xml:space="preserve"> experiment using two coexisting fish species with different feeding strategies, </w:t>
      </w:r>
      <w:proofErr w:type="spellStart"/>
      <w:r w:rsidRPr="00C33819">
        <w:rPr>
          <w:rFonts w:ascii="Garamond" w:hAnsi="Garamond" w:cs="Arial"/>
          <w:i/>
          <w:lang w:val="en-US"/>
        </w:rPr>
        <w:t>Hydrobiologia</w:t>
      </w:r>
      <w:proofErr w:type="spellEnd"/>
      <w:r w:rsidRPr="00C33819">
        <w:rPr>
          <w:rFonts w:ascii="Garamond" w:hAnsi="Garamond" w:cs="Arial"/>
          <w:lang w:val="en-US"/>
        </w:rPr>
        <w:t>, 584: 215-222, 2007.</w:t>
      </w:r>
    </w:p>
    <w:p w:rsidR="00C33819" w:rsidRPr="00C33819" w:rsidRDefault="00C33819" w:rsidP="0060439C">
      <w:pPr>
        <w:ind w:left="426"/>
        <w:jc w:val="both"/>
        <w:rPr>
          <w:rFonts w:ascii="Garamond" w:hAnsi="Garamond" w:cs="Arial"/>
          <w:lang w:val="en-US"/>
        </w:rPr>
      </w:pPr>
      <w:proofErr w:type="spellStart"/>
      <w:r w:rsidRPr="00C33819">
        <w:rPr>
          <w:rFonts w:ascii="Garamond" w:hAnsi="Garamond" w:cs="Arial"/>
          <w:lang w:val="en-US"/>
        </w:rPr>
        <w:t>doi</w:t>
      </w:r>
      <w:proofErr w:type="spellEnd"/>
      <w:r w:rsidRPr="00C33819">
        <w:rPr>
          <w:rFonts w:ascii="Garamond" w:hAnsi="Garamond" w:cs="Arial"/>
          <w:lang w:val="en-US"/>
        </w:rPr>
        <w:t>: 10.1007/s10750-007-0581-1</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n-US"/>
        </w:rPr>
        <w:t xml:space="preserve">Culver D, </w:t>
      </w:r>
      <w:proofErr w:type="spellStart"/>
      <w:r w:rsidRPr="00C33819">
        <w:rPr>
          <w:rFonts w:ascii="Garamond" w:hAnsi="Garamond" w:cs="Arial"/>
          <w:lang w:val="en-US"/>
        </w:rPr>
        <w:t>Boucherle</w:t>
      </w:r>
      <w:proofErr w:type="spellEnd"/>
      <w:r w:rsidRPr="00C33819">
        <w:rPr>
          <w:rFonts w:ascii="Garamond" w:hAnsi="Garamond" w:cs="Arial"/>
          <w:lang w:val="en-US"/>
        </w:rPr>
        <w:t xml:space="preserve"> M, Bean D, Fletcher J. Biomass of freshwater crustacean zooplankton from length-weight regressions, </w:t>
      </w:r>
      <w:r w:rsidRPr="00C33819">
        <w:rPr>
          <w:rFonts w:ascii="Garamond" w:hAnsi="Garamond" w:cs="Arial"/>
          <w:i/>
          <w:lang w:val="en-US"/>
        </w:rPr>
        <w:t>Canadian Journal of Fisheries and Aquatic Sciences</w:t>
      </w:r>
      <w:r w:rsidRPr="00C33819">
        <w:rPr>
          <w:rFonts w:ascii="Garamond" w:hAnsi="Garamond" w:cs="Arial"/>
          <w:lang w:val="en-US"/>
        </w:rPr>
        <w:t>, 42(8): 1380-1390, 1985.</w:t>
      </w:r>
    </w:p>
    <w:p w:rsidR="00C33819" w:rsidRPr="00C33819" w:rsidRDefault="00C33819" w:rsidP="0060439C">
      <w:pPr>
        <w:ind w:left="426"/>
        <w:jc w:val="both"/>
        <w:rPr>
          <w:rFonts w:ascii="Garamond" w:hAnsi="Garamond" w:cs="Arial"/>
          <w:highlight w:val="cyan"/>
          <w:lang w:val="es-MX"/>
        </w:rPr>
      </w:pPr>
      <w:proofErr w:type="spellStart"/>
      <w:r w:rsidRPr="00C33819">
        <w:rPr>
          <w:rFonts w:ascii="Garamond" w:hAnsi="Garamond" w:cs="Arial"/>
          <w:lang w:val="es-MX"/>
        </w:rPr>
        <w:t>doi</w:t>
      </w:r>
      <w:proofErr w:type="spellEnd"/>
      <w:r w:rsidRPr="00C33819">
        <w:rPr>
          <w:rFonts w:ascii="Garamond" w:hAnsi="Garamond" w:cs="Arial"/>
          <w:lang w:val="es-MX"/>
        </w:rPr>
        <w:t>: 10.1139/f85-173</w:t>
      </w:r>
    </w:p>
    <w:p w:rsidR="00C33819" w:rsidRPr="00C33819" w:rsidRDefault="00C33819" w:rsidP="0060439C">
      <w:pPr>
        <w:ind w:left="426" w:hanging="426"/>
        <w:jc w:val="both"/>
        <w:rPr>
          <w:rFonts w:ascii="Garamond" w:hAnsi="Garamond" w:cs="Arial"/>
        </w:rPr>
      </w:pPr>
      <w:r w:rsidRPr="00C33819">
        <w:rPr>
          <w:rFonts w:ascii="Garamond" w:hAnsi="Garamond" w:cs="Arial"/>
        </w:rPr>
        <w:t xml:space="preserve">Di </w:t>
      </w:r>
      <w:proofErr w:type="spellStart"/>
      <w:r w:rsidRPr="00C33819">
        <w:rPr>
          <w:rFonts w:ascii="Garamond" w:hAnsi="Garamond" w:cs="Arial"/>
        </w:rPr>
        <w:t>Rienzo</w:t>
      </w:r>
      <w:proofErr w:type="spellEnd"/>
      <w:r w:rsidRPr="00C33819">
        <w:rPr>
          <w:rFonts w:ascii="Garamond" w:hAnsi="Garamond" w:cs="Arial"/>
        </w:rPr>
        <w:t xml:space="preserve"> JA, </w:t>
      </w:r>
      <w:proofErr w:type="spellStart"/>
      <w:r w:rsidRPr="00C33819">
        <w:rPr>
          <w:rFonts w:ascii="Garamond" w:hAnsi="Garamond" w:cs="Arial"/>
        </w:rPr>
        <w:t>Casanoves</w:t>
      </w:r>
      <w:proofErr w:type="spellEnd"/>
      <w:r w:rsidRPr="00C33819">
        <w:rPr>
          <w:rFonts w:ascii="Garamond" w:hAnsi="Garamond" w:cs="Arial"/>
        </w:rPr>
        <w:t xml:space="preserve"> F, </w:t>
      </w:r>
      <w:proofErr w:type="spellStart"/>
      <w:r w:rsidRPr="00C33819">
        <w:rPr>
          <w:rFonts w:ascii="Garamond" w:hAnsi="Garamond" w:cs="Arial"/>
        </w:rPr>
        <w:t>Balzarini</w:t>
      </w:r>
      <w:proofErr w:type="spellEnd"/>
      <w:r w:rsidRPr="00C33819">
        <w:rPr>
          <w:rFonts w:ascii="Garamond" w:hAnsi="Garamond" w:cs="Arial"/>
        </w:rPr>
        <w:t xml:space="preserve"> MG, González L, Tablada MC, Robledo W. </w:t>
      </w:r>
      <w:proofErr w:type="spellStart"/>
      <w:r w:rsidRPr="00C33819">
        <w:rPr>
          <w:rFonts w:ascii="Garamond" w:hAnsi="Garamond" w:cs="Arial"/>
        </w:rPr>
        <w:t>InfoStat</w:t>
      </w:r>
      <w:proofErr w:type="spellEnd"/>
      <w:r w:rsidRPr="00C33819">
        <w:rPr>
          <w:rFonts w:ascii="Garamond" w:hAnsi="Garamond" w:cs="Arial"/>
        </w:rPr>
        <w:t xml:space="preserve"> (</w:t>
      </w:r>
      <w:proofErr w:type="spellStart"/>
      <w:r w:rsidRPr="00C33819">
        <w:rPr>
          <w:rFonts w:ascii="Garamond" w:hAnsi="Garamond" w:cs="Arial"/>
        </w:rPr>
        <w:t>version</w:t>
      </w:r>
      <w:proofErr w:type="spellEnd"/>
      <w:r w:rsidRPr="00C33819">
        <w:rPr>
          <w:rFonts w:ascii="Garamond" w:hAnsi="Garamond" w:cs="Arial"/>
        </w:rPr>
        <w:t xml:space="preserve"> 2010). </w:t>
      </w:r>
      <w:proofErr w:type="spellStart"/>
      <w:r w:rsidRPr="00C33819">
        <w:rPr>
          <w:rFonts w:ascii="Garamond" w:hAnsi="Garamond" w:cs="Arial"/>
        </w:rPr>
        <w:t>Group</w:t>
      </w:r>
      <w:proofErr w:type="spellEnd"/>
      <w:r w:rsidRPr="00C33819">
        <w:rPr>
          <w:rFonts w:ascii="Garamond" w:hAnsi="Garamond" w:cs="Arial"/>
        </w:rPr>
        <w:t xml:space="preserve"> </w:t>
      </w:r>
      <w:proofErr w:type="spellStart"/>
      <w:r w:rsidRPr="00C33819">
        <w:rPr>
          <w:rFonts w:ascii="Garamond" w:hAnsi="Garamond" w:cs="Arial"/>
        </w:rPr>
        <w:t>InfoStat</w:t>
      </w:r>
      <w:proofErr w:type="spellEnd"/>
      <w:r w:rsidRPr="00C33819">
        <w:rPr>
          <w:rFonts w:ascii="Garamond" w:hAnsi="Garamond" w:cs="Arial"/>
        </w:rPr>
        <w:t>, Facultad de Ciencias Agropecuarias, Universidad Nacional de Córdoba, Argentina, 2010.</w:t>
      </w:r>
    </w:p>
    <w:p w:rsidR="00C33819" w:rsidRPr="00C33819" w:rsidRDefault="00C33819" w:rsidP="0060439C">
      <w:pPr>
        <w:ind w:left="426" w:hanging="426"/>
        <w:jc w:val="both"/>
        <w:rPr>
          <w:rFonts w:ascii="Garamond" w:hAnsi="Garamond" w:cs="Arial"/>
          <w:lang w:val="es-MX"/>
        </w:rPr>
      </w:pPr>
      <w:proofErr w:type="spellStart"/>
      <w:r w:rsidRPr="00C33819">
        <w:rPr>
          <w:rFonts w:ascii="Garamond" w:hAnsi="Garamond" w:cs="Arial"/>
        </w:rPr>
        <w:t>Dornes</w:t>
      </w:r>
      <w:proofErr w:type="spellEnd"/>
      <w:r w:rsidRPr="00C33819">
        <w:rPr>
          <w:rFonts w:ascii="Garamond" w:hAnsi="Garamond" w:cs="Arial"/>
        </w:rPr>
        <w:t xml:space="preserve"> P, Comas R, Cardín D, </w:t>
      </w:r>
      <w:proofErr w:type="spellStart"/>
      <w:r w:rsidRPr="00C33819">
        <w:rPr>
          <w:rFonts w:ascii="Garamond" w:hAnsi="Garamond" w:cs="Arial"/>
        </w:rPr>
        <w:t>Pochetti</w:t>
      </w:r>
      <w:proofErr w:type="spellEnd"/>
      <w:r w:rsidRPr="00C33819">
        <w:rPr>
          <w:rFonts w:ascii="Garamond" w:hAnsi="Garamond" w:cs="Arial"/>
        </w:rPr>
        <w:t xml:space="preserve"> R, </w:t>
      </w:r>
      <w:proofErr w:type="spellStart"/>
      <w:r w:rsidRPr="00C33819">
        <w:rPr>
          <w:rFonts w:ascii="Garamond" w:hAnsi="Garamond" w:cs="Arial"/>
        </w:rPr>
        <w:t>Ianni</w:t>
      </w:r>
      <w:proofErr w:type="spellEnd"/>
      <w:r w:rsidRPr="00C33819">
        <w:rPr>
          <w:rFonts w:ascii="Garamond" w:hAnsi="Garamond" w:cs="Arial"/>
        </w:rPr>
        <w:t xml:space="preserve"> J, </w:t>
      </w:r>
      <w:proofErr w:type="spellStart"/>
      <w:r w:rsidRPr="00C33819">
        <w:rPr>
          <w:rFonts w:ascii="Garamond" w:hAnsi="Garamond" w:cs="Arial"/>
        </w:rPr>
        <w:t>Kruse</w:t>
      </w:r>
      <w:proofErr w:type="spellEnd"/>
      <w:r w:rsidRPr="00C33819">
        <w:rPr>
          <w:rFonts w:ascii="Garamond" w:hAnsi="Garamond" w:cs="Arial"/>
        </w:rPr>
        <w:t xml:space="preserve"> E. Identificación y caracterización hidrológica de lagunas en el centro-este de la Provincia de La Pampa. In García R, Rocha V, </w:t>
      </w:r>
      <w:proofErr w:type="spellStart"/>
      <w:r w:rsidRPr="00C33819">
        <w:rPr>
          <w:rFonts w:ascii="Garamond" w:hAnsi="Garamond" w:cs="Arial"/>
        </w:rPr>
        <w:t>Dornes</w:t>
      </w:r>
      <w:proofErr w:type="spellEnd"/>
      <w:r w:rsidRPr="00C33819">
        <w:rPr>
          <w:rFonts w:ascii="Garamond" w:hAnsi="Garamond" w:cs="Arial"/>
        </w:rPr>
        <w:t xml:space="preserve"> P, </w:t>
      </w:r>
      <w:proofErr w:type="spellStart"/>
      <w:r w:rsidRPr="00C33819">
        <w:rPr>
          <w:rFonts w:ascii="Garamond" w:hAnsi="Garamond" w:cs="Arial"/>
        </w:rPr>
        <w:t>editors</w:t>
      </w:r>
      <w:proofErr w:type="spellEnd"/>
      <w:r w:rsidRPr="00C33819">
        <w:rPr>
          <w:rFonts w:ascii="Garamond" w:hAnsi="Garamond" w:cs="Arial"/>
        </w:rPr>
        <w:t>. Relación Agua Subterránea-Superficial. Actas del IX Congreso Argentino de Hidrogeología - VII Seminario Hispano Latinoamericano de Hidrología Subterránea, San Fernando del Valle de Catamarca, 213-220, 2016.</w:t>
      </w:r>
    </w:p>
    <w:p w:rsidR="00C33819" w:rsidRPr="00C33819" w:rsidRDefault="00C33819" w:rsidP="0060439C">
      <w:pPr>
        <w:ind w:left="426" w:hanging="426"/>
        <w:jc w:val="both"/>
        <w:rPr>
          <w:rFonts w:ascii="Garamond" w:hAnsi="Garamond" w:cs="Arial"/>
          <w:lang w:val="en-US"/>
        </w:rPr>
      </w:pPr>
      <w:r w:rsidRPr="00C33819">
        <w:rPr>
          <w:rFonts w:ascii="Garamond" w:hAnsi="Garamond" w:cs="Arial"/>
        </w:rPr>
        <w:t xml:space="preserve">Echaniz S. Composición y abundancia del zooplancton en lagunas de diferente composición iónica de la provincia de La Pampa. Tesis Doctoral. Facultad de Ciencias Exactas, Físico Químicas y Naturales, Universidad Nacional de Río Cuarto. </w:t>
      </w:r>
      <w:r w:rsidRPr="00C33819">
        <w:rPr>
          <w:rFonts w:ascii="Garamond" w:hAnsi="Garamond" w:cs="Arial"/>
          <w:lang w:val="en-US"/>
        </w:rPr>
        <w:t>169 p. 2010.</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n-US"/>
        </w:rPr>
        <w:t xml:space="preserve">Echaniz SA, Vignatti AM, José de </w:t>
      </w:r>
      <w:proofErr w:type="spellStart"/>
      <w:r w:rsidRPr="00C33819">
        <w:rPr>
          <w:rFonts w:ascii="Garamond" w:hAnsi="Garamond" w:cs="Arial"/>
          <w:lang w:val="en-US"/>
        </w:rPr>
        <w:t>Paggi</w:t>
      </w:r>
      <w:proofErr w:type="spellEnd"/>
      <w:r w:rsidRPr="00C33819">
        <w:rPr>
          <w:rFonts w:ascii="Garamond" w:hAnsi="Garamond" w:cs="Arial"/>
          <w:lang w:val="en-US"/>
        </w:rPr>
        <w:t xml:space="preserve"> S, </w:t>
      </w:r>
      <w:proofErr w:type="spellStart"/>
      <w:r w:rsidRPr="00C33819">
        <w:rPr>
          <w:rFonts w:ascii="Garamond" w:hAnsi="Garamond" w:cs="Arial"/>
          <w:lang w:val="en-US"/>
        </w:rPr>
        <w:t>Paggi</w:t>
      </w:r>
      <w:proofErr w:type="spellEnd"/>
      <w:r w:rsidRPr="00C33819">
        <w:rPr>
          <w:rFonts w:ascii="Garamond" w:hAnsi="Garamond" w:cs="Arial"/>
          <w:lang w:val="en-US"/>
        </w:rPr>
        <w:t xml:space="preserve"> JC, </w:t>
      </w:r>
      <w:proofErr w:type="spellStart"/>
      <w:r w:rsidRPr="00C33819">
        <w:rPr>
          <w:rFonts w:ascii="Garamond" w:hAnsi="Garamond" w:cs="Arial"/>
          <w:lang w:val="en-US"/>
        </w:rPr>
        <w:t>Pilati</w:t>
      </w:r>
      <w:proofErr w:type="spellEnd"/>
      <w:r w:rsidRPr="00C33819">
        <w:rPr>
          <w:rFonts w:ascii="Garamond" w:hAnsi="Garamond" w:cs="Arial"/>
          <w:lang w:val="en-US"/>
        </w:rPr>
        <w:t xml:space="preserve"> A. Zooplankton seasonal abundance of South American saline shallow lakes, </w:t>
      </w:r>
      <w:r w:rsidRPr="00C33819">
        <w:rPr>
          <w:rFonts w:ascii="Garamond" w:hAnsi="Garamond" w:cs="Arial"/>
          <w:i/>
          <w:lang w:val="en-US"/>
        </w:rPr>
        <w:t>International Review of Hydrobiology</w:t>
      </w:r>
      <w:r w:rsidRPr="00C33819">
        <w:rPr>
          <w:rFonts w:ascii="Garamond" w:hAnsi="Garamond" w:cs="Arial"/>
          <w:lang w:val="en-US"/>
        </w:rPr>
        <w:t>, 91(1): 86-100, 2006.</w:t>
      </w:r>
    </w:p>
    <w:p w:rsidR="00C33819" w:rsidRPr="00C33819" w:rsidRDefault="00C33819" w:rsidP="0060439C">
      <w:pPr>
        <w:ind w:left="426"/>
        <w:jc w:val="both"/>
        <w:rPr>
          <w:rFonts w:ascii="Garamond" w:hAnsi="Garamond" w:cs="Arial"/>
          <w:highlight w:val="cyan"/>
          <w:lang w:val="en-US"/>
        </w:rPr>
      </w:pPr>
      <w:proofErr w:type="spellStart"/>
      <w:r w:rsidRPr="00C33819">
        <w:rPr>
          <w:rFonts w:ascii="Garamond" w:hAnsi="Garamond" w:cs="Arial"/>
          <w:lang w:val="en-US"/>
        </w:rPr>
        <w:t>doi</w:t>
      </w:r>
      <w:proofErr w:type="spellEnd"/>
      <w:r w:rsidRPr="00C33819">
        <w:rPr>
          <w:rFonts w:ascii="Garamond" w:hAnsi="Garamond" w:cs="Arial"/>
          <w:lang w:val="en-US"/>
        </w:rPr>
        <w:t>: 10.1002/iroh.200510803</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n-US"/>
        </w:rPr>
        <w:t xml:space="preserve">Echaniz S, Vignatti A. Diversity and changes in the horizontal distribution of crustaceans and rotifers in an episodic wetland of the central region of Argentina, </w:t>
      </w:r>
      <w:r w:rsidRPr="00C33819">
        <w:rPr>
          <w:rFonts w:ascii="Garamond" w:hAnsi="Garamond" w:cs="Arial"/>
          <w:i/>
          <w:lang w:val="en-US"/>
        </w:rPr>
        <w:t xml:space="preserve">Biota </w:t>
      </w:r>
      <w:proofErr w:type="spellStart"/>
      <w:r w:rsidRPr="00C33819">
        <w:rPr>
          <w:rFonts w:ascii="Garamond" w:hAnsi="Garamond" w:cs="Arial"/>
          <w:i/>
          <w:lang w:val="en-US"/>
        </w:rPr>
        <w:t>Neotropica</w:t>
      </w:r>
      <w:proofErr w:type="spellEnd"/>
      <w:r w:rsidRPr="00C33819">
        <w:rPr>
          <w:rFonts w:ascii="Garamond" w:hAnsi="Garamond" w:cs="Arial"/>
          <w:lang w:val="en-US"/>
        </w:rPr>
        <w:t>, 10(3): 133-141, 2010.</w:t>
      </w:r>
    </w:p>
    <w:p w:rsidR="00C33819" w:rsidRPr="00C33819" w:rsidRDefault="00C33819" w:rsidP="0060439C">
      <w:pPr>
        <w:ind w:left="426"/>
        <w:jc w:val="both"/>
        <w:rPr>
          <w:rFonts w:ascii="Garamond" w:hAnsi="Garamond" w:cs="Arial"/>
        </w:rPr>
      </w:pPr>
      <w:proofErr w:type="spellStart"/>
      <w:r w:rsidRPr="00C33819">
        <w:rPr>
          <w:rFonts w:ascii="Garamond" w:hAnsi="Garamond" w:cs="Arial"/>
          <w:lang w:val="es-MX"/>
        </w:rPr>
        <w:t>doi</w:t>
      </w:r>
      <w:proofErr w:type="spellEnd"/>
      <w:r w:rsidRPr="00C33819">
        <w:rPr>
          <w:rFonts w:ascii="Garamond" w:hAnsi="Garamond" w:cs="Arial"/>
          <w:lang w:val="es-MX"/>
        </w:rPr>
        <w:t>: 10.1590/S1676-06032010000300014</w:t>
      </w:r>
    </w:p>
    <w:p w:rsidR="00C33819" w:rsidRPr="00C33819" w:rsidRDefault="00C33819" w:rsidP="0060439C">
      <w:pPr>
        <w:ind w:left="426" w:hanging="426"/>
        <w:jc w:val="both"/>
        <w:rPr>
          <w:rFonts w:ascii="Garamond" w:hAnsi="Garamond" w:cs="Arial"/>
        </w:rPr>
      </w:pPr>
      <w:r w:rsidRPr="00C33819">
        <w:rPr>
          <w:rFonts w:ascii="Garamond" w:hAnsi="Garamond" w:cs="Arial"/>
        </w:rPr>
        <w:lastRenderedPageBreak/>
        <w:t xml:space="preserve">Echaniz SA, Vignatti AM, José de </w:t>
      </w:r>
      <w:proofErr w:type="spellStart"/>
      <w:r w:rsidRPr="00C33819">
        <w:rPr>
          <w:rFonts w:ascii="Garamond" w:hAnsi="Garamond" w:cs="Arial"/>
        </w:rPr>
        <w:t>Paggi</w:t>
      </w:r>
      <w:proofErr w:type="spellEnd"/>
      <w:r w:rsidRPr="00C33819">
        <w:rPr>
          <w:rFonts w:ascii="Garamond" w:hAnsi="Garamond" w:cs="Arial"/>
        </w:rPr>
        <w:t xml:space="preserve"> SB, Cabrera GC. El modelo de estados alternativos de lagos someros en La Pampa: comparación de Bajo de </w:t>
      </w:r>
      <w:proofErr w:type="spellStart"/>
      <w:r w:rsidRPr="00C33819">
        <w:rPr>
          <w:rFonts w:ascii="Garamond" w:hAnsi="Garamond" w:cs="Arial"/>
        </w:rPr>
        <w:t>Giuliani</w:t>
      </w:r>
      <w:proofErr w:type="spellEnd"/>
      <w:r w:rsidRPr="00C33819">
        <w:rPr>
          <w:rFonts w:ascii="Garamond" w:hAnsi="Garamond" w:cs="Arial"/>
        </w:rPr>
        <w:t xml:space="preserve"> y El Carancho. </w:t>
      </w:r>
      <w:r w:rsidRPr="00C33819">
        <w:rPr>
          <w:rFonts w:ascii="Garamond" w:hAnsi="Garamond" w:cs="Arial"/>
          <w:i/>
        </w:rPr>
        <w:t>Libro del 3° Congreso Pampeano del Agua</w:t>
      </w:r>
      <w:r w:rsidRPr="00C33819">
        <w:rPr>
          <w:rFonts w:ascii="Garamond" w:hAnsi="Garamond" w:cs="Arial"/>
        </w:rPr>
        <w:t>, 45-53, 2010.</w:t>
      </w:r>
    </w:p>
    <w:p w:rsidR="00C33819" w:rsidRPr="00C33819" w:rsidRDefault="00C33819" w:rsidP="0060439C">
      <w:pPr>
        <w:ind w:left="426"/>
        <w:jc w:val="both"/>
        <w:rPr>
          <w:rFonts w:ascii="Garamond" w:hAnsi="Garamond" w:cs="Arial"/>
        </w:rPr>
      </w:pPr>
      <w:r w:rsidRPr="00C33819">
        <w:rPr>
          <w:rFonts w:ascii="Garamond" w:hAnsi="Garamond" w:cs="Arial"/>
        </w:rPr>
        <w:t>http://www.lapampa.gov.ar/images/stories/Archivos/RecursosHidricos/Libro_III_Congreso_del_Agua.pdf</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n-US"/>
        </w:rPr>
        <w:t xml:space="preserve">Echaniz SA, Vignatti AM. Seasonal variation and influence of turbidity and salinity on the zooplankton of a saline lake in central Argentina, </w:t>
      </w:r>
      <w:r w:rsidRPr="00C33819">
        <w:rPr>
          <w:rFonts w:ascii="Garamond" w:hAnsi="Garamond" w:cs="Arial"/>
          <w:i/>
          <w:lang w:val="en-US"/>
        </w:rPr>
        <w:t>Latin American Journal of Aquatic Research</w:t>
      </w:r>
      <w:r w:rsidRPr="00C33819">
        <w:rPr>
          <w:rFonts w:ascii="Garamond" w:hAnsi="Garamond" w:cs="Arial"/>
          <w:lang w:val="en-US"/>
        </w:rPr>
        <w:t>, 39(2): 306-315, 2011.</w:t>
      </w:r>
    </w:p>
    <w:p w:rsidR="00C33819" w:rsidRPr="00C33819" w:rsidRDefault="00C33819" w:rsidP="0060439C">
      <w:pPr>
        <w:ind w:left="426"/>
        <w:jc w:val="both"/>
        <w:rPr>
          <w:rFonts w:ascii="Garamond" w:hAnsi="Garamond" w:cs="Arial"/>
          <w:lang w:val="en-US"/>
        </w:rPr>
      </w:pPr>
      <w:proofErr w:type="spellStart"/>
      <w:r w:rsidRPr="00C33819">
        <w:rPr>
          <w:rFonts w:ascii="Garamond" w:hAnsi="Garamond" w:cs="Arial"/>
          <w:lang w:val="en-US"/>
        </w:rPr>
        <w:t>doi</w:t>
      </w:r>
      <w:proofErr w:type="spellEnd"/>
      <w:r w:rsidRPr="00C33819">
        <w:rPr>
          <w:rFonts w:ascii="Garamond" w:hAnsi="Garamond" w:cs="Arial"/>
          <w:lang w:val="en-US"/>
        </w:rPr>
        <w:t>:</w:t>
      </w:r>
      <w:r w:rsidRPr="00C33819">
        <w:rPr>
          <w:rFonts w:ascii="Garamond" w:hAnsi="Garamond"/>
          <w:lang w:val="en-US"/>
        </w:rPr>
        <w:t xml:space="preserve"> </w:t>
      </w:r>
      <w:r w:rsidRPr="00C33819">
        <w:rPr>
          <w:rFonts w:ascii="Garamond" w:hAnsi="Garamond" w:cs="Arial"/>
          <w:lang w:val="en-US"/>
        </w:rPr>
        <w:t>10.3856/vol39-issue2-fulltext-12</w:t>
      </w:r>
    </w:p>
    <w:p w:rsidR="00C33819" w:rsidRPr="00C33819" w:rsidRDefault="00C33819" w:rsidP="0060439C">
      <w:pPr>
        <w:ind w:left="426" w:hanging="426"/>
        <w:jc w:val="both"/>
        <w:rPr>
          <w:rFonts w:ascii="Garamond" w:hAnsi="Garamond" w:cs="Arial"/>
          <w:lang w:val="en-US"/>
        </w:rPr>
      </w:pPr>
      <w:r w:rsidRPr="003B38F3">
        <w:rPr>
          <w:rFonts w:ascii="Garamond" w:hAnsi="Garamond" w:cs="Arial"/>
          <w:lang w:val="en-US"/>
        </w:rPr>
        <w:t xml:space="preserve">Echaniz SA, Vignatti AM, Cabrera GC, José de </w:t>
      </w:r>
      <w:proofErr w:type="spellStart"/>
      <w:r w:rsidRPr="003B38F3">
        <w:rPr>
          <w:rFonts w:ascii="Garamond" w:hAnsi="Garamond" w:cs="Arial"/>
          <w:lang w:val="en-US"/>
        </w:rPr>
        <w:t>Paggi</w:t>
      </w:r>
      <w:proofErr w:type="spellEnd"/>
      <w:r w:rsidRPr="003B38F3">
        <w:rPr>
          <w:rFonts w:ascii="Garamond" w:hAnsi="Garamond" w:cs="Arial"/>
          <w:lang w:val="en-US"/>
        </w:rPr>
        <w:t xml:space="preserve"> SB. </w:t>
      </w:r>
      <w:r w:rsidRPr="00C33819">
        <w:rPr>
          <w:rFonts w:ascii="Garamond" w:hAnsi="Garamond" w:cs="Arial"/>
          <w:lang w:val="en-US"/>
        </w:rPr>
        <w:t xml:space="preserve">Zooplankton richness, abundance and biomass of two hypertrophic shallow lakes with different salinity, </w:t>
      </w:r>
      <w:r w:rsidRPr="00C33819">
        <w:rPr>
          <w:rFonts w:ascii="Garamond" w:hAnsi="Garamond" w:cs="Arial"/>
          <w:i/>
          <w:lang w:val="en-US"/>
        </w:rPr>
        <w:t xml:space="preserve">Biota </w:t>
      </w:r>
      <w:proofErr w:type="spellStart"/>
      <w:r w:rsidRPr="00C33819">
        <w:rPr>
          <w:rFonts w:ascii="Garamond" w:hAnsi="Garamond" w:cs="Arial"/>
          <w:i/>
          <w:lang w:val="en-US"/>
        </w:rPr>
        <w:t>Neotropica</w:t>
      </w:r>
      <w:proofErr w:type="spellEnd"/>
      <w:r w:rsidRPr="00C33819">
        <w:rPr>
          <w:rFonts w:ascii="Garamond" w:hAnsi="Garamond" w:cs="Arial"/>
          <w:lang w:val="en-US"/>
        </w:rPr>
        <w:t>, 12(2): 37-44, 2012.</w:t>
      </w:r>
    </w:p>
    <w:p w:rsidR="00C33819" w:rsidRPr="00C33819" w:rsidRDefault="00C33819" w:rsidP="0060439C">
      <w:pPr>
        <w:ind w:left="426"/>
        <w:jc w:val="both"/>
        <w:rPr>
          <w:rFonts w:ascii="Garamond" w:hAnsi="Garamond" w:cs="Arial"/>
          <w:highlight w:val="cyan"/>
          <w:lang w:val="en-US"/>
        </w:rPr>
      </w:pPr>
      <w:proofErr w:type="spellStart"/>
      <w:r w:rsidRPr="00C33819">
        <w:rPr>
          <w:rFonts w:ascii="Garamond" w:hAnsi="Garamond" w:cs="Arial"/>
          <w:lang w:val="en-US"/>
        </w:rPr>
        <w:t>doi</w:t>
      </w:r>
      <w:proofErr w:type="spellEnd"/>
      <w:r w:rsidRPr="00C33819">
        <w:rPr>
          <w:rFonts w:ascii="Garamond" w:hAnsi="Garamond" w:cs="Arial"/>
          <w:lang w:val="en-US"/>
        </w:rPr>
        <w:t>:</w:t>
      </w:r>
      <w:r w:rsidRPr="00C33819">
        <w:rPr>
          <w:rFonts w:ascii="Garamond" w:hAnsi="Garamond"/>
          <w:lang w:val="en-US"/>
        </w:rPr>
        <w:t xml:space="preserve"> </w:t>
      </w:r>
      <w:r w:rsidRPr="00C33819">
        <w:rPr>
          <w:rFonts w:ascii="Garamond" w:hAnsi="Garamond" w:cs="Arial"/>
          <w:lang w:val="en-US"/>
        </w:rPr>
        <w:t>10.1590/S1676-06032012000200005</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n-US"/>
        </w:rPr>
        <w:t xml:space="preserve">Echaniz SA, Vignatti AM. Trophic status of shallow lakes of La Pampa (Argentina) and its relation with the land use in the basin and nutrient internal load, </w:t>
      </w:r>
      <w:r w:rsidRPr="00C33819">
        <w:rPr>
          <w:rFonts w:ascii="Garamond" w:hAnsi="Garamond" w:cs="Arial"/>
          <w:i/>
          <w:lang w:val="en-US"/>
        </w:rPr>
        <w:t>Journal of Environmental Protection</w:t>
      </w:r>
      <w:r w:rsidRPr="00C33819">
        <w:rPr>
          <w:rFonts w:ascii="Garamond" w:hAnsi="Garamond" w:cs="Arial"/>
          <w:lang w:val="en-US"/>
        </w:rPr>
        <w:t>, 4: 51-60, 2013 (Special Issue on Eutrophication).</w:t>
      </w:r>
    </w:p>
    <w:p w:rsidR="00C33819" w:rsidRPr="00C33819" w:rsidRDefault="00C33819" w:rsidP="0060439C">
      <w:pPr>
        <w:ind w:left="426"/>
        <w:jc w:val="both"/>
        <w:rPr>
          <w:rFonts w:ascii="Garamond" w:hAnsi="Garamond" w:cs="Arial"/>
          <w:lang w:val="es-MX"/>
        </w:rPr>
      </w:pPr>
      <w:proofErr w:type="spellStart"/>
      <w:r w:rsidRPr="00C33819">
        <w:rPr>
          <w:rFonts w:ascii="Garamond" w:hAnsi="Garamond" w:cs="Arial"/>
          <w:lang w:val="es-MX"/>
        </w:rPr>
        <w:t>doi</w:t>
      </w:r>
      <w:proofErr w:type="spellEnd"/>
      <w:r w:rsidRPr="00C33819">
        <w:rPr>
          <w:rFonts w:ascii="Garamond" w:hAnsi="Garamond" w:cs="Arial"/>
          <w:lang w:val="es-MX"/>
        </w:rPr>
        <w:t>: 10.4236/jep.2013.411A1007</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s-MX"/>
        </w:rPr>
        <w:t xml:space="preserve">Echaniz SA, Cabrera GC, Rodríguez C, Vignatti AM. </w:t>
      </w:r>
      <w:r w:rsidRPr="00C33819">
        <w:rPr>
          <w:rFonts w:ascii="Garamond" w:hAnsi="Garamond" w:cs="Arial"/>
          <w:lang w:val="en-US"/>
        </w:rPr>
        <w:t xml:space="preserve">Do temporary lakes vary from year to year? A comparison of </w:t>
      </w:r>
      <w:proofErr w:type="spellStart"/>
      <w:r w:rsidRPr="00C33819">
        <w:rPr>
          <w:rFonts w:ascii="Garamond" w:hAnsi="Garamond" w:cs="Arial"/>
          <w:lang w:val="en-US"/>
        </w:rPr>
        <w:t>limnological</w:t>
      </w:r>
      <w:proofErr w:type="spellEnd"/>
      <w:r w:rsidRPr="00C33819">
        <w:rPr>
          <w:rFonts w:ascii="Garamond" w:hAnsi="Garamond" w:cs="Arial"/>
          <w:lang w:val="en-US"/>
        </w:rPr>
        <w:t xml:space="preserve"> parameters and zooplankton from two consecutive annual cycles in an Argentine temporary saline lake, </w:t>
      </w:r>
      <w:r w:rsidRPr="00C33819">
        <w:rPr>
          <w:rFonts w:ascii="Garamond" w:hAnsi="Garamond" w:cs="Arial"/>
          <w:i/>
          <w:lang w:val="en-US"/>
        </w:rPr>
        <w:t>International Journal of Aquatic Science</w:t>
      </w:r>
      <w:r w:rsidRPr="00C33819">
        <w:rPr>
          <w:rFonts w:ascii="Garamond" w:hAnsi="Garamond" w:cs="Arial"/>
          <w:lang w:val="en-US"/>
        </w:rPr>
        <w:t>, 4 (1): 44-61, 2013a.</w:t>
      </w:r>
    </w:p>
    <w:p w:rsidR="00C33819" w:rsidRPr="00C33819" w:rsidRDefault="00C33819" w:rsidP="0060439C">
      <w:pPr>
        <w:ind w:left="426"/>
        <w:jc w:val="both"/>
        <w:rPr>
          <w:rFonts w:ascii="Garamond" w:hAnsi="Garamond" w:cs="Arial"/>
          <w:lang w:val="en-US"/>
        </w:rPr>
      </w:pPr>
      <w:r w:rsidRPr="00C33819">
        <w:rPr>
          <w:rFonts w:ascii="Garamond" w:hAnsi="Garamond" w:cs="Arial"/>
          <w:lang w:val="en-US"/>
        </w:rPr>
        <w:t>http://www.journal-aquaticscience.com/2013%20(1)/Echaniz%20et%20al.%20(2013)_1.pdf</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s-MX"/>
        </w:rPr>
        <w:t xml:space="preserve">Echaniz SA., Cabrera GC, Aliaga PL, Vignatti AM. </w:t>
      </w:r>
      <w:r w:rsidRPr="00C33819">
        <w:rPr>
          <w:rFonts w:ascii="Garamond" w:hAnsi="Garamond" w:cs="Arial"/>
          <w:lang w:val="en-US"/>
        </w:rPr>
        <w:t xml:space="preserve">Variations in zooplankton and </w:t>
      </w:r>
      <w:proofErr w:type="spellStart"/>
      <w:r w:rsidRPr="00C33819">
        <w:rPr>
          <w:rFonts w:ascii="Garamond" w:hAnsi="Garamond" w:cs="Arial"/>
          <w:lang w:val="en-US"/>
        </w:rPr>
        <w:t>limnological</w:t>
      </w:r>
      <w:proofErr w:type="spellEnd"/>
      <w:r w:rsidRPr="00C33819">
        <w:rPr>
          <w:rFonts w:ascii="Garamond" w:hAnsi="Garamond" w:cs="Arial"/>
          <w:lang w:val="en-US"/>
        </w:rPr>
        <w:t xml:space="preserve"> parameters in a saline lake of La Pampa, central Argentina, during an annual cycle, </w:t>
      </w:r>
      <w:r w:rsidRPr="00C33819">
        <w:rPr>
          <w:rFonts w:ascii="Garamond" w:hAnsi="Garamond" w:cs="Arial"/>
          <w:i/>
          <w:lang w:val="en-US"/>
        </w:rPr>
        <w:t>International Journal of Ecosystem</w:t>
      </w:r>
      <w:r w:rsidRPr="00C33819">
        <w:rPr>
          <w:rFonts w:ascii="Garamond" w:hAnsi="Garamond" w:cs="Arial"/>
          <w:lang w:val="en-US"/>
        </w:rPr>
        <w:t>, 3(4): 72-81, 2013b.</w:t>
      </w:r>
    </w:p>
    <w:p w:rsidR="00C33819" w:rsidRPr="00C33819" w:rsidRDefault="00C33819" w:rsidP="0060439C">
      <w:pPr>
        <w:ind w:left="426"/>
        <w:jc w:val="both"/>
        <w:rPr>
          <w:rFonts w:ascii="Garamond" w:hAnsi="Garamond" w:cs="Arial"/>
          <w:highlight w:val="cyan"/>
          <w:lang w:val="es-MX"/>
        </w:rPr>
      </w:pPr>
      <w:proofErr w:type="spellStart"/>
      <w:r w:rsidRPr="00C33819">
        <w:rPr>
          <w:rFonts w:ascii="Garamond" w:hAnsi="Garamond" w:cs="Arial"/>
          <w:lang w:val="es-MX"/>
        </w:rPr>
        <w:t>doi</w:t>
      </w:r>
      <w:proofErr w:type="spellEnd"/>
      <w:r w:rsidRPr="00C33819">
        <w:rPr>
          <w:rFonts w:ascii="Garamond" w:hAnsi="Garamond" w:cs="Arial"/>
          <w:lang w:val="es-MX"/>
        </w:rPr>
        <w:t>: 10.5923/j.ije.20130304.03</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s-MX"/>
        </w:rPr>
        <w:t xml:space="preserve">Echaniz SA, Cabrera GC, Vignatti AM. </w:t>
      </w:r>
      <w:r w:rsidRPr="00C33819">
        <w:rPr>
          <w:rFonts w:ascii="Garamond" w:hAnsi="Garamond" w:cs="Arial"/>
          <w:lang w:val="en-US"/>
        </w:rPr>
        <w:t xml:space="preserve">The ecology of the saline lakes in the semiarid Pampa central (Argentina): </w:t>
      </w:r>
      <w:proofErr w:type="spellStart"/>
      <w:r w:rsidRPr="00C33819">
        <w:rPr>
          <w:rFonts w:ascii="Garamond" w:hAnsi="Garamond" w:cs="Arial"/>
          <w:lang w:val="en-US"/>
        </w:rPr>
        <w:t>limnological</w:t>
      </w:r>
      <w:proofErr w:type="spellEnd"/>
      <w:r w:rsidRPr="00C33819">
        <w:rPr>
          <w:rFonts w:ascii="Garamond" w:hAnsi="Garamond" w:cs="Arial"/>
          <w:lang w:val="en-US"/>
        </w:rPr>
        <w:t xml:space="preserve"> characterization and zooplankton of </w:t>
      </w:r>
      <w:proofErr w:type="spellStart"/>
      <w:r w:rsidRPr="00C33819">
        <w:rPr>
          <w:rFonts w:ascii="Garamond" w:hAnsi="Garamond" w:cs="Arial"/>
          <w:lang w:val="en-US"/>
        </w:rPr>
        <w:t>Utracán</w:t>
      </w:r>
      <w:proofErr w:type="spellEnd"/>
      <w:r w:rsidRPr="00C33819">
        <w:rPr>
          <w:rFonts w:ascii="Garamond" w:hAnsi="Garamond" w:cs="Arial"/>
          <w:lang w:val="en-US"/>
        </w:rPr>
        <w:t xml:space="preserve">, </w:t>
      </w:r>
      <w:r w:rsidRPr="00C33819">
        <w:rPr>
          <w:rFonts w:ascii="Garamond" w:hAnsi="Garamond" w:cs="Arial"/>
          <w:i/>
          <w:lang w:val="en-US"/>
        </w:rPr>
        <w:t>Advances in Life Sciences</w:t>
      </w:r>
      <w:r w:rsidRPr="00C33819">
        <w:rPr>
          <w:rFonts w:ascii="Garamond" w:hAnsi="Garamond" w:cs="Arial"/>
          <w:lang w:val="en-US"/>
        </w:rPr>
        <w:t xml:space="preserve">, 5(3): 64-72, 2015. </w:t>
      </w:r>
    </w:p>
    <w:p w:rsidR="00C33819" w:rsidRPr="00C33819" w:rsidRDefault="00C33819" w:rsidP="0060439C">
      <w:pPr>
        <w:ind w:left="426"/>
        <w:jc w:val="both"/>
        <w:rPr>
          <w:rFonts w:ascii="Garamond" w:hAnsi="Garamond" w:cs="Arial"/>
          <w:lang w:val="es-MX"/>
        </w:rPr>
      </w:pPr>
      <w:proofErr w:type="spellStart"/>
      <w:r w:rsidRPr="00C33819">
        <w:rPr>
          <w:rFonts w:ascii="Garamond" w:hAnsi="Garamond" w:cs="Arial"/>
          <w:lang w:val="es-MX"/>
        </w:rPr>
        <w:t>doi</w:t>
      </w:r>
      <w:proofErr w:type="spellEnd"/>
      <w:r w:rsidRPr="00C33819">
        <w:rPr>
          <w:rFonts w:ascii="Garamond" w:hAnsi="Garamond" w:cs="Arial"/>
          <w:lang w:val="es-MX"/>
        </w:rPr>
        <w:t>: 10.5923/j.als.20150503.03</w:t>
      </w:r>
    </w:p>
    <w:p w:rsidR="00C33819" w:rsidRPr="00C33819" w:rsidRDefault="00C33819" w:rsidP="0060439C">
      <w:pPr>
        <w:ind w:left="426" w:hanging="426"/>
        <w:jc w:val="both"/>
        <w:rPr>
          <w:rFonts w:ascii="Garamond" w:hAnsi="Garamond" w:cs="Arial"/>
        </w:rPr>
      </w:pPr>
      <w:r w:rsidRPr="00C33819">
        <w:rPr>
          <w:rFonts w:ascii="Garamond" w:hAnsi="Garamond" w:cs="Arial"/>
        </w:rPr>
        <w:t xml:space="preserve">Echaniz S, Vignatti A, Cabrera G, </w:t>
      </w:r>
      <w:proofErr w:type="spellStart"/>
      <w:r w:rsidRPr="00C33819">
        <w:rPr>
          <w:rFonts w:ascii="Garamond" w:hAnsi="Garamond" w:cs="Arial"/>
        </w:rPr>
        <w:t>Capecce</w:t>
      </w:r>
      <w:proofErr w:type="spellEnd"/>
      <w:r w:rsidRPr="00C33819">
        <w:rPr>
          <w:rFonts w:ascii="Garamond" w:hAnsi="Garamond" w:cs="Arial"/>
        </w:rPr>
        <w:t xml:space="preserve"> C, </w:t>
      </w:r>
      <w:proofErr w:type="spellStart"/>
      <w:r w:rsidRPr="00C33819">
        <w:rPr>
          <w:rFonts w:ascii="Garamond" w:hAnsi="Garamond" w:cs="Arial"/>
        </w:rPr>
        <w:t>Treffinger</w:t>
      </w:r>
      <w:proofErr w:type="spellEnd"/>
      <w:r w:rsidRPr="00C33819">
        <w:rPr>
          <w:rFonts w:ascii="Garamond" w:hAnsi="Garamond" w:cs="Arial"/>
        </w:rPr>
        <w:t xml:space="preserve"> Cienfuegos MS. Comparación de los parámetros limnológicos y el zooplancton de un lago somero salino de La Pampa (Argentina) durante dos ciclos anuales de condiciones diferentes. </w:t>
      </w:r>
      <w:r w:rsidRPr="00C33819">
        <w:rPr>
          <w:rFonts w:ascii="Garamond" w:hAnsi="Garamond" w:cs="Arial"/>
          <w:i/>
        </w:rPr>
        <w:t>Biología Acuática</w:t>
      </w:r>
      <w:r w:rsidRPr="00C33819">
        <w:rPr>
          <w:rFonts w:ascii="Garamond" w:hAnsi="Garamond" w:cs="Arial"/>
        </w:rPr>
        <w:t>, 31: 28-39, 2016.</w:t>
      </w:r>
    </w:p>
    <w:p w:rsidR="00C33819" w:rsidRPr="00C33819" w:rsidRDefault="00C33819" w:rsidP="0060439C">
      <w:pPr>
        <w:ind w:left="426"/>
        <w:jc w:val="both"/>
        <w:rPr>
          <w:rFonts w:ascii="Garamond" w:hAnsi="Garamond" w:cs="Arial"/>
          <w:highlight w:val="cyan"/>
          <w:lang w:val="es-MX"/>
        </w:rPr>
      </w:pPr>
      <w:r w:rsidRPr="00C33819">
        <w:rPr>
          <w:rFonts w:ascii="Garamond" w:hAnsi="Garamond" w:cs="Arial"/>
          <w:lang w:val="es-MX"/>
        </w:rPr>
        <w:t>http://sedici.unlp.edu.ar/bitstream/handle/10915/56481/Documento_completo.pdf-PDFA.pdf?sequence=1</w:t>
      </w:r>
    </w:p>
    <w:p w:rsidR="00C33819" w:rsidRPr="00C33819" w:rsidRDefault="00C33819" w:rsidP="0060439C">
      <w:pPr>
        <w:ind w:left="426" w:hanging="426"/>
        <w:jc w:val="both"/>
        <w:rPr>
          <w:rFonts w:ascii="Garamond" w:hAnsi="Garamond" w:cs="Arial"/>
          <w:lang w:val="en-US"/>
        </w:rPr>
      </w:pPr>
      <w:proofErr w:type="spellStart"/>
      <w:r w:rsidRPr="00C33819">
        <w:rPr>
          <w:rFonts w:ascii="Garamond" w:hAnsi="Garamond" w:cs="Arial"/>
          <w:lang w:val="en-US"/>
        </w:rPr>
        <w:lastRenderedPageBreak/>
        <w:t>Fontaneto</w:t>
      </w:r>
      <w:proofErr w:type="spellEnd"/>
      <w:r w:rsidRPr="00C33819">
        <w:rPr>
          <w:rFonts w:ascii="Garamond" w:hAnsi="Garamond" w:cs="Arial"/>
          <w:lang w:val="en-US"/>
        </w:rPr>
        <w:t xml:space="preserve"> D, De </w:t>
      </w:r>
      <w:proofErr w:type="spellStart"/>
      <w:r w:rsidRPr="00C33819">
        <w:rPr>
          <w:rFonts w:ascii="Garamond" w:hAnsi="Garamond" w:cs="Arial"/>
          <w:lang w:val="en-US"/>
        </w:rPr>
        <w:t>Smet</w:t>
      </w:r>
      <w:proofErr w:type="spellEnd"/>
      <w:r w:rsidRPr="00C33819">
        <w:rPr>
          <w:rFonts w:ascii="Garamond" w:hAnsi="Garamond" w:cs="Arial"/>
          <w:lang w:val="en-US"/>
        </w:rPr>
        <w:t xml:space="preserve"> W, Ricci C. Rotifers in </w:t>
      </w:r>
      <w:proofErr w:type="spellStart"/>
      <w:r w:rsidRPr="00C33819">
        <w:rPr>
          <w:rFonts w:ascii="Garamond" w:hAnsi="Garamond" w:cs="Arial"/>
          <w:lang w:val="en-US"/>
        </w:rPr>
        <w:t>saltwaters</w:t>
      </w:r>
      <w:proofErr w:type="spellEnd"/>
      <w:r w:rsidRPr="00C33819">
        <w:rPr>
          <w:rFonts w:ascii="Garamond" w:hAnsi="Garamond" w:cs="Arial"/>
          <w:lang w:val="en-US"/>
        </w:rPr>
        <w:t xml:space="preserve">, re-evaluation of an </w:t>
      </w:r>
      <w:proofErr w:type="spellStart"/>
      <w:r w:rsidRPr="00C33819">
        <w:rPr>
          <w:rFonts w:ascii="Garamond" w:hAnsi="Garamond" w:cs="Arial"/>
          <w:lang w:val="en-US"/>
        </w:rPr>
        <w:t>inconspicuos</w:t>
      </w:r>
      <w:proofErr w:type="spellEnd"/>
      <w:r w:rsidRPr="00C33819">
        <w:rPr>
          <w:rFonts w:ascii="Garamond" w:hAnsi="Garamond" w:cs="Arial"/>
          <w:lang w:val="en-US"/>
        </w:rPr>
        <w:t xml:space="preserve"> </w:t>
      </w:r>
      <w:proofErr w:type="spellStart"/>
      <w:r w:rsidRPr="00C33819">
        <w:rPr>
          <w:rFonts w:ascii="Garamond" w:hAnsi="Garamond" w:cs="Arial"/>
          <w:lang w:val="en-US"/>
        </w:rPr>
        <w:t>taxon</w:t>
      </w:r>
      <w:proofErr w:type="spellEnd"/>
      <w:r w:rsidRPr="00C33819">
        <w:rPr>
          <w:rFonts w:ascii="Garamond" w:hAnsi="Garamond" w:cs="Arial"/>
          <w:lang w:val="en-US"/>
        </w:rPr>
        <w:t xml:space="preserve">, </w:t>
      </w:r>
      <w:r w:rsidRPr="00C33819">
        <w:rPr>
          <w:rFonts w:ascii="Garamond" w:hAnsi="Garamond" w:cs="Arial"/>
          <w:i/>
          <w:lang w:val="en-US"/>
        </w:rPr>
        <w:t>Journal of the Marine Biological Association of the United Kingdom</w:t>
      </w:r>
      <w:r w:rsidRPr="00C33819">
        <w:rPr>
          <w:rFonts w:ascii="Garamond" w:hAnsi="Garamond" w:cs="Arial"/>
          <w:lang w:val="en-US"/>
        </w:rPr>
        <w:t>, 86: 623-656, 2006.</w:t>
      </w:r>
    </w:p>
    <w:p w:rsidR="00C33819" w:rsidRPr="00C33819" w:rsidRDefault="00C33819" w:rsidP="0060439C">
      <w:pPr>
        <w:ind w:left="426"/>
        <w:jc w:val="both"/>
        <w:rPr>
          <w:rFonts w:ascii="Garamond" w:hAnsi="Garamond" w:cs="Arial"/>
          <w:lang w:val="en-US"/>
        </w:rPr>
      </w:pPr>
      <w:proofErr w:type="spellStart"/>
      <w:r w:rsidRPr="00C33819">
        <w:rPr>
          <w:rFonts w:ascii="Garamond" w:hAnsi="Garamond" w:cs="Arial"/>
          <w:lang w:val="en-US"/>
        </w:rPr>
        <w:t>doi</w:t>
      </w:r>
      <w:proofErr w:type="spellEnd"/>
      <w:r w:rsidRPr="00C33819">
        <w:rPr>
          <w:rFonts w:ascii="Garamond" w:hAnsi="Garamond" w:cs="Arial"/>
          <w:lang w:val="en-US"/>
        </w:rPr>
        <w:t>: 10.1017/S0025315406013531</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n-US"/>
        </w:rPr>
        <w:t xml:space="preserve">Hammer U. Saline Lake Ecosystems of the World. </w:t>
      </w:r>
      <w:proofErr w:type="spellStart"/>
      <w:r w:rsidRPr="00C33819">
        <w:rPr>
          <w:rFonts w:ascii="Garamond" w:hAnsi="Garamond" w:cs="Arial"/>
          <w:lang w:val="en-US"/>
        </w:rPr>
        <w:t>Monographiae</w:t>
      </w:r>
      <w:proofErr w:type="spellEnd"/>
      <w:r w:rsidRPr="00C33819">
        <w:rPr>
          <w:rFonts w:ascii="Garamond" w:hAnsi="Garamond" w:cs="Arial"/>
          <w:lang w:val="en-US"/>
        </w:rPr>
        <w:t xml:space="preserve"> </w:t>
      </w:r>
      <w:proofErr w:type="spellStart"/>
      <w:r w:rsidRPr="00C33819">
        <w:rPr>
          <w:rFonts w:ascii="Garamond" w:hAnsi="Garamond" w:cs="Arial"/>
          <w:lang w:val="en-US"/>
        </w:rPr>
        <w:t>Biologicae</w:t>
      </w:r>
      <w:proofErr w:type="spellEnd"/>
      <w:r w:rsidRPr="00C33819">
        <w:rPr>
          <w:rFonts w:ascii="Garamond" w:hAnsi="Garamond" w:cs="Arial"/>
          <w:lang w:val="en-US"/>
        </w:rPr>
        <w:t xml:space="preserve"> 59. Dr. W. Junk Publishers, Dordrecht. 616 p. 1986.</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n-US"/>
        </w:rPr>
        <w:t xml:space="preserve">Hammer Ø, Harper D, Ryan P. PAST: Paleontological Statistics Software Package for Education and Data Analysis, </w:t>
      </w:r>
      <w:proofErr w:type="spellStart"/>
      <w:r w:rsidRPr="00C33819">
        <w:rPr>
          <w:rFonts w:ascii="Garamond" w:hAnsi="Garamond" w:cs="Arial"/>
          <w:i/>
          <w:lang w:val="en-US"/>
        </w:rPr>
        <w:t>Palaeontologia</w:t>
      </w:r>
      <w:proofErr w:type="spellEnd"/>
      <w:r w:rsidRPr="00C33819">
        <w:rPr>
          <w:rFonts w:ascii="Garamond" w:hAnsi="Garamond" w:cs="Arial"/>
          <w:i/>
          <w:lang w:val="en-US"/>
        </w:rPr>
        <w:t xml:space="preserve"> </w:t>
      </w:r>
      <w:proofErr w:type="spellStart"/>
      <w:r w:rsidRPr="00C33819">
        <w:rPr>
          <w:rFonts w:ascii="Garamond" w:hAnsi="Garamond" w:cs="Arial"/>
          <w:i/>
          <w:lang w:val="en-US"/>
        </w:rPr>
        <w:t>Electronica</w:t>
      </w:r>
      <w:proofErr w:type="spellEnd"/>
      <w:r w:rsidRPr="00C33819">
        <w:rPr>
          <w:rFonts w:ascii="Garamond" w:hAnsi="Garamond" w:cs="Arial"/>
          <w:lang w:val="en-US"/>
        </w:rPr>
        <w:t>, 4(1): 1-9, 2001.</w:t>
      </w:r>
    </w:p>
    <w:p w:rsidR="00C33819" w:rsidRPr="00C33819" w:rsidRDefault="00C33819" w:rsidP="0060439C">
      <w:pPr>
        <w:ind w:left="426"/>
        <w:jc w:val="both"/>
        <w:rPr>
          <w:rFonts w:ascii="Garamond" w:hAnsi="Garamond" w:cs="Arial"/>
          <w:lang w:val="en-US"/>
        </w:rPr>
      </w:pPr>
      <w:r w:rsidRPr="00C33819">
        <w:rPr>
          <w:rFonts w:ascii="Garamond" w:hAnsi="Garamond" w:cs="Arial"/>
          <w:lang w:val="en-US"/>
        </w:rPr>
        <w:t>http://palaeo-electronica.org/2001_1/past/past.pdf</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n-US"/>
        </w:rPr>
        <w:t xml:space="preserve">McCauley E. The estimation of the abundance and biomass of zooplankton in samples. In Downing J, </w:t>
      </w:r>
      <w:proofErr w:type="spellStart"/>
      <w:r w:rsidRPr="00C33819">
        <w:rPr>
          <w:rFonts w:ascii="Garamond" w:hAnsi="Garamond" w:cs="Arial"/>
          <w:lang w:val="en-US"/>
        </w:rPr>
        <w:t>Rigler</w:t>
      </w:r>
      <w:proofErr w:type="spellEnd"/>
      <w:r w:rsidRPr="00C33819">
        <w:rPr>
          <w:rFonts w:ascii="Garamond" w:hAnsi="Garamond" w:cs="Arial"/>
          <w:lang w:val="en-US"/>
        </w:rPr>
        <w:t xml:space="preserve"> F, editors. A manual on methods for the assessment of secondary productivity in freshwaters. Second edition. Blackwell Scientific Publications, Oxford, 228-265, 1984.</w:t>
      </w:r>
    </w:p>
    <w:p w:rsidR="00C33819" w:rsidRPr="00C33819" w:rsidRDefault="00C33819" w:rsidP="0060439C">
      <w:pPr>
        <w:ind w:left="426" w:hanging="426"/>
        <w:jc w:val="both"/>
        <w:rPr>
          <w:rFonts w:ascii="Garamond" w:hAnsi="Garamond" w:cs="Arial"/>
          <w:lang w:val="en-US"/>
        </w:rPr>
      </w:pPr>
      <w:proofErr w:type="spellStart"/>
      <w:r w:rsidRPr="00C33819">
        <w:rPr>
          <w:rFonts w:ascii="Garamond" w:hAnsi="Garamond" w:cs="Arial"/>
          <w:lang w:val="en-US"/>
        </w:rPr>
        <w:t>Muylaert</w:t>
      </w:r>
      <w:proofErr w:type="spellEnd"/>
      <w:r w:rsidRPr="00C33819">
        <w:rPr>
          <w:rFonts w:ascii="Garamond" w:hAnsi="Garamond" w:cs="Arial"/>
          <w:lang w:val="en-US"/>
        </w:rPr>
        <w:t xml:space="preserve"> K, </w:t>
      </w:r>
      <w:proofErr w:type="spellStart"/>
      <w:r w:rsidRPr="00C33819">
        <w:rPr>
          <w:rFonts w:ascii="Garamond" w:hAnsi="Garamond" w:cs="Arial"/>
          <w:lang w:val="en-US"/>
        </w:rPr>
        <w:t>Declerck</w:t>
      </w:r>
      <w:proofErr w:type="spellEnd"/>
      <w:r w:rsidRPr="00C33819">
        <w:rPr>
          <w:rFonts w:ascii="Garamond" w:hAnsi="Garamond" w:cs="Arial"/>
          <w:lang w:val="en-US"/>
        </w:rPr>
        <w:t xml:space="preserve"> S, Van </w:t>
      </w:r>
      <w:proofErr w:type="spellStart"/>
      <w:r w:rsidRPr="00C33819">
        <w:rPr>
          <w:rFonts w:ascii="Garamond" w:hAnsi="Garamond" w:cs="Arial"/>
          <w:lang w:val="en-US"/>
        </w:rPr>
        <w:t>Wichelen</w:t>
      </w:r>
      <w:proofErr w:type="spellEnd"/>
      <w:r w:rsidRPr="00C33819">
        <w:rPr>
          <w:rFonts w:ascii="Garamond" w:hAnsi="Garamond" w:cs="Arial"/>
          <w:lang w:val="en-US"/>
        </w:rPr>
        <w:t xml:space="preserve"> J, De </w:t>
      </w:r>
      <w:proofErr w:type="spellStart"/>
      <w:r w:rsidRPr="00C33819">
        <w:rPr>
          <w:rFonts w:ascii="Garamond" w:hAnsi="Garamond" w:cs="Arial"/>
          <w:lang w:val="en-US"/>
        </w:rPr>
        <w:t>Meester</w:t>
      </w:r>
      <w:proofErr w:type="spellEnd"/>
      <w:r w:rsidRPr="00C33819">
        <w:rPr>
          <w:rFonts w:ascii="Garamond" w:hAnsi="Garamond" w:cs="Arial"/>
          <w:lang w:val="en-US"/>
        </w:rPr>
        <w:t xml:space="preserve"> L, </w:t>
      </w:r>
      <w:proofErr w:type="spellStart"/>
      <w:r w:rsidRPr="00C33819">
        <w:rPr>
          <w:rFonts w:ascii="Garamond" w:hAnsi="Garamond" w:cs="Arial"/>
          <w:lang w:val="en-US"/>
        </w:rPr>
        <w:t>Vyverman</w:t>
      </w:r>
      <w:proofErr w:type="spellEnd"/>
      <w:r w:rsidRPr="00C33819">
        <w:rPr>
          <w:rFonts w:ascii="Garamond" w:hAnsi="Garamond" w:cs="Arial"/>
          <w:lang w:val="en-US"/>
        </w:rPr>
        <w:t xml:space="preserve"> W. An evaluation of the role of </w:t>
      </w:r>
      <w:proofErr w:type="spellStart"/>
      <w:r w:rsidRPr="00C33819">
        <w:rPr>
          <w:rFonts w:ascii="Garamond" w:hAnsi="Garamond" w:cs="Arial"/>
          <w:lang w:val="en-US"/>
        </w:rPr>
        <w:t>daphnids</w:t>
      </w:r>
      <w:proofErr w:type="spellEnd"/>
      <w:r w:rsidRPr="00C33819">
        <w:rPr>
          <w:rFonts w:ascii="Garamond" w:hAnsi="Garamond" w:cs="Arial"/>
          <w:lang w:val="en-US"/>
        </w:rPr>
        <w:t xml:space="preserve"> in controlling phytoplankton biomass in clear water versus turbid shallow lakes, </w:t>
      </w:r>
      <w:proofErr w:type="spellStart"/>
      <w:r w:rsidRPr="00C33819">
        <w:rPr>
          <w:rFonts w:ascii="Garamond" w:hAnsi="Garamond" w:cs="Arial"/>
          <w:i/>
          <w:lang w:val="en-US"/>
        </w:rPr>
        <w:t>Limnologica</w:t>
      </w:r>
      <w:proofErr w:type="spellEnd"/>
      <w:r w:rsidRPr="00C33819">
        <w:rPr>
          <w:rFonts w:ascii="Garamond" w:hAnsi="Garamond" w:cs="Arial"/>
          <w:lang w:val="en-US"/>
        </w:rPr>
        <w:t xml:space="preserve"> 36: 69-78, 2006.</w:t>
      </w:r>
    </w:p>
    <w:p w:rsidR="00C33819" w:rsidRPr="00C33819" w:rsidRDefault="00C33819" w:rsidP="0060439C">
      <w:pPr>
        <w:ind w:left="426"/>
        <w:jc w:val="both"/>
        <w:rPr>
          <w:rFonts w:ascii="Garamond" w:hAnsi="Garamond" w:cs="Arial"/>
          <w:highlight w:val="cyan"/>
          <w:lang w:val="en-US"/>
        </w:rPr>
      </w:pPr>
      <w:proofErr w:type="spellStart"/>
      <w:r w:rsidRPr="00C33819">
        <w:rPr>
          <w:rFonts w:ascii="Garamond" w:hAnsi="Garamond" w:cs="Arial"/>
          <w:lang w:val="en-US"/>
        </w:rPr>
        <w:t>doi</w:t>
      </w:r>
      <w:proofErr w:type="spellEnd"/>
      <w:r w:rsidRPr="00C33819">
        <w:rPr>
          <w:rFonts w:ascii="Garamond" w:hAnsi="Garamond" w:cs="Arial"/>
          <w:lang w:val="en-US"/>
        </w:rPr>
        <w:t>: 10.1016/j.limno.2005.12.003</w:t>
      </w:r>
    </w:p>
    <w:p w:rsidR="00C33819" w:rsidRPr="00C33819" w:rsidRDefault="00C33819" w:rsidP="0060439C">
      <w:pPr>
        <w:ind w:left="426" w:hanging="426"/>
        <w:jc w:val="both"/>
        <w:rPr>
          <w:rFonts w:ascii="Garamond" w:hAnsi="Garamond" w:cs="Arial"/>
          <w:lang w:val="en-US"/>
        </w:rPr>
      </w:pPr>
      <w:proofErr w:type="spellStart"/>
      <w:r w:rsidRPr="00C33819">
        <w:rPr>
          <w:rFonts w:ascii="Garamond" w:hAnsi="Garamond" w:cs="Arial"/>
          <w:lang w:val="en-US"/>
        </w:rPr>
        <w:t>Ruttner-Kolisko</w:t>
      </w:r>
      <w:proofErr w:type="spellEnd"/>
      <w:r w:rsidRPr="00C33819">
        <w:rPr>
          <w:rFonts w:ascii="Garamond" w:hAnsi="Garamond" w:cs="Arial"/>
          <w:lang w:val="en-US"/>
        </w:rPr>
        <w:t xml:space="preserve"> A. Suggestions for biomass calculation of plankton rotifers, </w:t>
      </w:r>
      <w:proofErr w:type="spellStart"/>
      <w:r w:rsidRPr="00C33819">
        <w:rPr>
          <w:rFonts w:ascii="Garamond" w:hAnsi="Garamond" w:cs="Arial"/>
          <w:i/>
          <w:lang w:val="en-US"/>
        </w:rPr>
        <w:t>Archiv</w:t>
      </w:r>
      <w:proofErr w:type="spellEnd"/>
      <w:r w:rsidRPr="00C33819">
        <w:rPr>
          <w:rFonts w:ascii="Garamond" w:hAnsi="Garamond" w:cs="Arial"/>
          <w:i/>
          <w:lang w:val="en-US"/>
        </w:rPr>
        <w:t xml:space="preserve"> </w:t>
      </w:r>
      <w:proofErr w:type="spellStart"/>
      <w:r w:rsidRPr="00C33819">
        <w:rPr>
          <w:rFonts w:ascii="Garamond" w:hAnsi="Garamond" w:cs="Arial"/>
          <w:i/>
          <w:lang w:val="en-US"/>
        </w:rPr>
        <w:t>für</w:t>
      </w:r>
      <w:proofErr w:type="spellEnd"/>
      <w:r w:rsidRPr="00C33819">
        <w:rPr>
          <w:rFonts w:ascii="Garamond" w:hAnsi="Garamond" w:cs="Arial"/>
          <w:i/>
          <w:lang w:val="en-US"/>
        </w:rPr>
        <w:t xml:space="preserve"> </w:t>
      </w:r>
      <w:proofErr w:type="spellStart"/>
      <w:r w:rsidRPr="00C33819">
        <w:rPr>
          <w:rFonts w:ascii="Garamond" w:hAnsi="Garamond" w:cs="Arial"/>
          <w:i/>
          <w:lang w:val="en-US"/>
        </w:rPr>
        <w:t>Hydrobiologie-Beiheft</w:t>
      </w:r>
      <w:proofErr w:type="spellEnd"/>
      <w:r w:rsidRPr="00C33819">
        <w:rPr>
          <w:rFonts w:ascii="Garamond" w:hAnsi="Garamond" w:cs="Arial"/>
          <w:i/>
          <w:lang w:val="en-US"/>
        </w:rPr>
        <w:t xml:space="preserve"> </w:t>
      </w:r>
      <w:proofErr w:type="spellStart"/>
      <w:r w:rsidRPr="00C33819">
        <w:rPr>
          <w:rFonts w:ascii="Garamond" w:hAnsi="Garamond" w:cs="Arial"/>
          <w:i/>
          <w:lang w:val="en-US"/>
        </w:rPr>
        <w:t>Ergebnisse</w:t>
      </w:r>
      <w:proofErr w:type="spellEnd"/>
      <w:r w:rsidRPr="00C33819">
        <w:rPr>
          <w:rFonts w:ascii="Garamond" w:hAnsi="Garamond" w:cs="Arial"/>
          <w:i/>
          <w:lang w:val="en-US"/>
        </w:rPr>
        <w:t xml:space="preserve"> </w:t>
      </w:r>
      <w:proofErr w:type="spellStart"/>
      <w:r w:rsidRPr="00C33819">
        <w:rPr>
          <w:rFonts w:ascii="Garamond" w:hAnsi="Garamond" w:cs="Arial"/>
          <w:i/>
          <w:lang w:val="en-US"/>
        </w:rPr>
        <w:t>der</w:t>
      </w:r>
      <w:proofErr w:type="spellEnd"/>
      <w:r w:rsidRPr="00C33819">
        <w:rPr>
          <w:rFonts w:ascii="Garamond" w:hAnsi="Garamond" w:cs="Arial"/>
          <w:i/>
          <w:lang w:val="en-US"/>
        </w:rPr>
        <w:t xml:space="preserve"> </w:t>
      </w:r>
      <w:proofErr w:type="spellStart"/>
      <w:r w:rsidRPr="00C33819">
        <w:rPr>
          <w:rFonts w:ascii="Garamond" w:hAnsi="Garamond" w:cs="Arial"/>
          <w:i/>
          <w:lang w:val="en-US"/>
        </w:rPr>
        <w:t>Limnologie</w:t>
      </w:r>
      <w:proofErr w:type="spellEnd"/>
      <w:r w:rsidRPr="00C33819">
        <w:rPr>
          <w:rFonts w:ascii="Garamond" w:hAnsi="Garamond" w:cs="Arial"/>
          <w:lang w:val="en-US"/>
        </w:rPr>
        <w:t>, (8): 71-76, 1977.</w:t>
      </w:r>
    </w:p>
    <w:p w:rsidR="00C33819" w:rsidRPr="00C33819" w:rsidRDefault="00C33819" w:rsidP="0060439C">
      <w:pPr>
        <w:ind w:left="426" w:hanging="426"/>
        <w:jc w:val="both"/>
        <w:rPr>
          <w:rFonts w:ascii="Garamond" w:hAnsi="Garamond" w:cs="Arial"/>
        </w:rPr>
      </w:pPr>
      <w:proofErr w:type="spellStart"/>
      <w:r w:rsidRPr="00C33819">
        <w:rPr>
          <w:rFonts w:ascii="Garamond" w:hAnsi="Garamond" w:cs="Arial"/>
        </w:rPr>
        <w:t>Viglizzo</w:t>
      </w:r>
      <w:proofErr w:type="spellEnd"/>
      <w:r w:rsidRPr="00C33819">
        <w:rPr>
          <w:rFonts w:ascii="Garamond" w:hAnsi="Garamond" w:cs="Arial"/>
        </w:rPr>
        <w:t xml:space="preserve"> EF. El agro, el clima y el agua en La Pampa semiárida: revisando paradigmas, </w:t>
      </w:r>
      <w:r w:rsidRPr="00C33819">
        <w:rPr>
          <w:rFonts w:ascii="Garamond" w:hAnsi="Garamond" w:cs="Arial"/>
          <w:i/>
        </w:rPr>
        <w:t>Anales de la Academia Nacional de Agronomía y Veterinaria</w:t>
      </w:r>
      <w:r w:rsidRPr="00C33819">
        <w:rPr>
          <w:rFonts w:ascii="Garamond" w:hAnsi="Garamond" w:cs="Arial"/>
        </w:rPr>
        <w:t xml:space="preserve"> </w:t>
      </w:r>
      <w:r w:rsidRPr="00C33819">
        <w:rPr>
          <w:rFonts w:ascii="Garamond" w:hAnsi="Garamond" w:cs="Arial"/>
          <w:i/>
        </w:rPr>
        <w:t>(ANAV) LXIV</w:t>
      </w:r>
      <w:r w:rsidRPr="00C33819">
        <w:rPr>
          <w:rFonts w:ascii="Garamond" w:hAnsi="Garamond" w:cs="Arial"/>
        </w:rPr>
        <w:t>, 251-267, 2010. http://sedici.unlp.edu.ar/bitstream/handle/10915/27600/Documento_completo.pdf?sequence=1.</w:t>
      </w:r>
    </w:p>
    <w:p w:rsidR="00C33819" w:rsidRPr="00C33819" w:rsidRDefault="00C33819" w:rsidP="0060439C">
      <w:pPr>
        <w:ind w:left="426" w:hanging="426"/>
        <w:jc w:val="both"/>
        <w:rPr>
          <w:rFonts w:ascii="Garamond" w:hAnsi="Garamond" w:cs="Arial"/>
          <w:lang w:val="en-US"/>
        </w:rPr>
      </w:pPr>
      <w:r w:rsidRPr="00C33819">
        <w:rPr>
          <w:rFonts w:ascii="Garamond" w:hAnsi="Garamond" w:cs="Arial"/>
        </w:rPr>
        <w:t xml:space="preserve">Vignatti AM. Biomasa del zooplancton en lagunas salinas y su relación con la concentración de sales en ausencia de peces. Tesis Doctoral. Facultad de Ciencias Exactas, Físico Químicas y Naturales, Universidad Nacional de Río Cuarto. </w:t>
      </w:r>
      <w:r w:rsidRPr="00C33819">
        <w:rPr>
          <w:rFonts w:ascii="Garamond" w:hAnsi="Garamond" w:cs="Arial"/>
          <w:lang w:val="en-US"/>
        </w:rPr>
        <w:t>220 p. 2011.</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n-US"/>
        </w:rPr>
        <w:t xml:space="preserve">Vignatti A, Cabrera G, Echaniz S. Changes in the zooplankton and </w:t>
      </w:r>
      <w:proofErr w:type="spellStart"/>
      <w:r w:rsidRPr="00C33819">
        <w:rPr>
          <w:rFonts w:ascii="Garamond" w:hAnsi="Garamond" w:cs="Arial"/>
          <w:lang w:val="en-US"/>
        </w:rPr>
        <w:t>limnological</w:t>
      </w:r>
      <w:proofErr w:type="spellEnd"/>
      <w:r w:rsidRPr="00C33819">
        <w:rPr>
          <w:rFonts w:ascii="Garamond" w:hAnsi="Garamond" w:cs="Arial"/>
          <w:lang w:val="en-US"/>
        </w:rPr>
        <w:t xml:space="preserve"> variables of a temporary hypo-</w:t>
      </w:r>
      <w:proofErr w:type="spellStart"/>
      <w:r w:rsidRPr="00C33819">
        <w:rPr>
          <w:rFonts w:ascii="Garamond" w:hAnsi="Garamond" w:cs="Arial"/>
          <w:lang w:val="en-US"/>
        </w:rPr>
        <w:t>mesosaline</w:t>
      </w:r>
      <w:proofErr w:type="spellEnd"/>
      <w:r w:rsidRPr="00C33819">
        <w:rPr>
          <w:rFonts w:ascii="Garamond" w:hAnsi="Garamond" w:cs="Arial"/>
          <w:lang w:val="en-US"/>
        </w:rPr>
        <w:t xml:space="preserve"> wetland of the central region of Argentina during the drying, </w:t>
      </w:r>
      <w:r w:rsidRPr="00C33819">
        <w:rPr>
          <w:rFonts w:ascii="Garamond" w:hAnsi="Garamond" w:cs="Arial"/>
          <w:i/>
          <w:lang w:val="en-US"/>
        </w:rPr>
        <w:t>Pan American Journal of Aquatic Sciences</w:t>
      </w:r>
      <w:r w:rsidRPr="00C33819">
        <w:rPr>
          <w:rFonts w:ascii="Garamond" w:hAnsi="Garamond" w:cs="Arial"/>
          <w:lang w:val="en-US"/>
        </w:rPr>
        <w:t xml:space="preserve">, 7(2): 93-106, 2012a. </w:t>
      </w:r>
    </w:p>
    <w:p w:rsidR="00C33819" w:rsidRPr="00C33819" w:rsidRDefault="00C33819" w:rsidP="0060439C">
      <w:pPr>
        <w:ind w:left="426"/>
        <w:jc w:val="both"/>
        <w:rPr>
          <w:rFonts w:ascii="Garamond" w:hAnsi="Garamond" w:cs="Arial"/>
          <w:lang w:val="en-US"/>
        </w:rPr>
      </w:pPr>
      <w:r w:rsidRPr="00C33819">
        <w:rPr>
          <w:rFonts w:ascii="Garamond" w:hAnsi="Garamond" w:cs="Arial"/>
          <w:lang w:val="en-US"/>
        </w:rPr>
        <w:t>http://</w:t>
      </w:r>
      <w:r w:rsidRPr="00C33819">
        <w:rPr>
          <w:rFonts w:ascii="Garamond" w:hAnsi="Garamond"/>
          <w:lang w:val="en-US"/>
        </w:rPr>
        <w:t xml:space="preserve"> </w:t>
      </w:r>
      <w:r w:rsidRPr="00C33819">
        <w:rPr>
          <w:rFonts w:ascii="Garamond" w:hAnsi="Garamond" w:cs="Arial"/>
          <w:lang w:val="en-US"/>
        </w:rPr>
        <w:t>http://www.panamjas.org/pdf_artigos/PANAMJAS_7(2)_93-106.pdf</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n-US"/>
        </w:rPr>
        <w:t xml:space="preserve">Vignatti A, </w:t>
      </w:r>
      <w:proofErr w:type="spellStart"/>
      <w:r w:rsidRPr="00C33819">
        <w:rPr>
          <w:rFonts w:ascii="Garamond" w:hAnsi="Garamond" w:cs="Arial"/>
          <w:lang w:val="en-US"/>
        </w:rPr>
        <w:t>Paggi</w:t>
      </w:r>
      <w:proofErr w:type="spellEnd"/>
      <w:r w:rsidRPr="00C33819">
        <w:rPr>
          <w:rFonts w:ascii="Garamond" w:hAnsi="Garamond" w:cs="Arial"/>
          <w:lang w:val="en-US"/>
        </w:rPr>
        <w:t xml:space="preserve"> JC, Cabrera G, Echaniz S. Zooplankton diversity and its relationship with environmental changes after the filling of a temporary saline lake in the semi-arid region of La Pampa (Argentina), </w:t>
      </w:r>
      <w:r w:rsidRPr="00C33819">
        <w:rPr>
          <w:rFonts w:ascii="Garamond" w:hAnsi="Garamond" w:cs="Arial"/>
          <w:i/>
          <w:lang w:val="en-US"/>
        </w:rPr>
        <w:t>Latin American Journal of Aquatic Research</w:t>
      </w:r>
      <w:r w:rsidRPr="00C33819">
        <w:rPr>
          <w:rFonts w:ascii="Garamond" w:hAnsi="Garamond" w:cs="Arial"/>
          <w:lang w:val="en-US"/>
        </w:rPr>
        <w:t>, 40(4): 1005-1016, 2012b.</w:t>
      </w:r>
    </w:p>
    <w:p w:rsidR="00C33819" w:rsidRPr="00C33819" w:rsidRDefault="00C33819" w:rsidP="0060439C">
      <w:pPr>
        <w:ind w:left="426"/>
        <w:jc w:val="both"/>
        <w:rPr>
          <w:rFonts w:ascii="Garamond" w:hAnsi="Garamond" w:cs="Arial"/>
          <w:lang w:val="en-US"/>
        </w:rPr>
      </w:pPr>
      <w:proofErr w:type="spellStart"/>
      <w:r w:rsidRPr="00C33819">
        <w:rPr>
          <w:rFonts w:ascii="Garamond" w:hAnsi="Garamond" w:cs="Arial"/>
          <w:lang w:val="en-US"/>
        </w:rPr>
        <w:t>doi</w:t>
      </w:r>
      <w:proofErr w:type="spellEnd"/>
      <w:r w:rsidRPr="00C33819">
        <w:rPr>
          <w:rFonts w:ascii="Garamond" w:hAnsi="Garamond" w:cs="Arial"/>
          <w:lang w:val="en-US"/>
        </w:rPr>
        <w:t>: 103856/vol40-issue4-fulltext-16</w:t>
      </w:r>
    </w:p>
    <w:p w:rsidR="00C33819" w:rsidRPr="00C33819" w:rsidRDefault="00C33819" w:rsidP="0060439C">
      <w:pPr>
        <w:ind w:left="426" w:hanging="426"/>
        <w:jc w:val="both"/>
        <w:rPr>
          <w:rFonts w:ascii="Garamond" w:hAnsi="Garamond" w:cs="Arial"/>
          <w:lang w:val="en-US"/>
        </w:rPr>
      </w:pPr>
      <w:r w:rsidRPr="00C33819">
        <w:rPr>
          <w:rFonts w:ascii="Garamond" w:hAnsi="Garamond" w:cs="Arial"/>
          <w:lang w:val="en-US"/>
        </w:rPr>
        <w:t xml:space="preserve">Vignatti AM, Cabrera GC, Echaniz SA. Biology of </w:t>
      </w:r>
      <w:r w:rsidRPr="00C33819">
        <w:rPr>
          <w:rFonts w:ascii="Garamond" w:hAnsi="Garamond" w:cs="Arial"/>
          <w:i/>
          <w:lang w:val="en-US"/>
        </w:rPr>
        <w:t>Boeckella poopoensis</w:t>
      </w:r>
      <w:r w:rsidRPr="00C33819">
        <w:rPr>
          <w:rFonts w:ascii="Garamond" w:hAnsi="Garamond" w:cs="Arial"/>
          <w:lang w:val="en-US"/>
        </w:rPr>
        <w:t xml:space="preserve"> Marsh, 1906 (</w:t>
      </w:r>
      <w:proofErr w:type="spellStart"/>
      <w:r w:rsidRPr="00C33819">
        <w:rPr>
          <w:rFonts w:ascii="Garamond" w:hAnsi="Garamond" w:cs="Arial"/>
          <w:lang w:val="en-US"/>
        </w:rPr>
        <w:t>Copepoda</w:t>
      </w:r>
      <w:proofErr w:type="spellEnd"/>
      <w:r w:rsidRPr="00C33819">
        <w:rPr>
          <w:rFonts w:ascii="Garamond" w:hAnsi="Garamond" w:cs="Arial"/>
          <w:lang w:val="en-US"/>
        </w:rPr>
        <w:t xml:space="preserve">, </w:t>
      </w:r>
      <w:proofErr w:type="spellStart"/>
      <w:r w:rsidRPr="00C33819">
        <w:rPr>
          <w:rFonts w:ascii="Garamond" w:hAnsi="Garamond" w:cs="Arial"/>
          <w:lang w:val="en-US"/>
        </w:rPr>
        <w:t>Calanoida</w:t>
      </w:r>
      <w:proofErr w:type="spellEnd"/>
      <w:r w:rsidRPr="00C33819">
        <w:rPr>
          <w:rFonts w:ascii="Garamond" w:hAnsi="Garamond" w:cs="Arial"/>
          <w:lang w:val="en-US"/>
        </w:rPr>
        <w:t xml:space="preserve">) in natural conditions in temporary saline lakes of the central Argentina, </w:t>
      </w:r>
      <w:r w:rsidRPr="00C33819">
        <w:rPr>
          <w:rFonts w:ascii="Garamond" w:hAnsi="Garamond" w:cs="Arial"/>
          <w:i/>
          <w:lang w:val="en-US"/>
        </w:rPr>
        <w:t xml:space="preserve">Biota </w:t>
      </w:r>
      <w:proofErr w:type="spellStart"/>
      <w:r w:rsidRPr="00C33819">
        <w:rPr>
          <w:rFonts w:ascii="Garamond" w:hAnsi="Garamond" w:cs="Arial"/>
          <w:i/>
          <w:lang w:val="en-US"/>
        </w:rPr>
        <w:t>Neotropica</w:t>
      </w:r>
      <w:proofErr w:type="spellEnd"/>
      <w:r w:rsidRPr="00C33819">
        <w:rPr>
          <w:rFonts w:ascii="Garamond" w:hAnsi="Garamond" w:cs="Arial"/>
          <w:lang w:val="en-US"/>
        </w:rPr>
        <w:t>, 16(2): e20150063, 2016.</w:t>
      </w:r>
    </w:p>
    <w:p w:rsidR="00C33819" w:rsidRPr="00C33819" w:rsidRDefault="00C33819" w:rsidP="0060439C">
      <w:pPr>
        <w:ind w:left="426"/>
        <w:jc w:val="both"/>
        <w:rPr>
          <w:rFonts w:ascii="Garamond" w:hAnsi="Garamond" w:cs="Arial"/>
          <w:highlight w:val="cyan"/>
          <w:lang w:val="en-US"/>
        </w:rPr>
      </w:pPr>
      <w:proofErr w:type="spellStart"/>
      <w:r w:rsidRPr="00C33819">
        <w:rPr>
          <w:rFonts w:ascii="Garamond" w:hAnsi="Garamond" w:cs="Arial"/>
          <w:lang w:val="en-US"/>
        </w:rPr>
        <w:lastRenderedPageBreak/>
        <w:t>doi</w:t>
      </w:r>
      <w:proofErr w:type="spellEnd"/>
      <w:r w:rsidRPr="00C33819">
        <w:rPr>
          <w:rFonts w:ascii="Garamond" w:hAnsi="Garamond" w:cs="Arial"/>
          <w:lang w:val="en-US"/>
        </w:rPr>
        <w:t>: 10.1590/1676-0611-BN-2015-0063</w:t>
      </w:r>
    </w:p>
    <w:p w:rsidR="00C33819" w:rsidRPr="00105B96" w:rsidRDefault="00C33819" w:rsidP="0060439C">
      <w:pPr>
        <w:ind w:left="426" w:hanging="426"/>
        <w:jc w:val="both"/>
        <w:rPr>
          <w:rFonts w:ascii="Garamond" w:hAnsi="Garamond" w:cs="Arial"/>
          <w:lang w:val="en-US"/>
        </w:rPr>
      </w:pPr>
      <w:proofErr w:type="spellStart"/>
      <w:r w:rsidRPr="00C33819">
        <w:rPr>
          <w:rFonts w:ascii="Garamond" w:hAnsi="Garamond" w:cs="Arial"/>
          <w:lang w:val="en-US"/>
        </w:rPr>
        <w:t>Zar</w:t>
      </w:r>
      <w:proofErr w:type="spellEnd"/>
      <w:r w:rsidRPr="00C33819">
        <w:rPr>
          <w:rFonts w:ascii="Garamond" w:hAnsi="Garamond" w:cs="Arial"/>
          <w:lang w:val="en-US"/>
        </w:rPr>
        <w:t xml:space="preserve"> JH. </w:t>
      </w:r>
      <w:proofErr w:type="spellStart"/>
      <w:r w:rsidRPr="00C33819">
        <w:rPr>
          <w:rFonts w:ascii="Garamond" w:hAnsi="Garamond" w:cs="Arial"/>
          <w:lang w:val="en-US"/>
        </w:rPr>
        <w:t>Biostatistical</w:t>
      </w:r>
      <w:proofErr w:type="spellEnd"/>
      <w:r w:rsidRPr="00C33819">
        <w:rPr>
          <w:rFonts w:ascii="Garamond" w:hAnsi="Garamond" w:cs="Arial"/>
          <w:lang w:val="en-US"/>
        </w:rPr>
        <w:t xml:space="preserve"> analysis. 3º Ed. Prentice Hall, New Jersey. 988 p. 1996.</w:t>
      </w:r>
    </w:p>
    <w:p w:rsidR="00105B96" w:rsidRDefault="00105B96" w:rsidP="0060439C">
      <w:pPr>
        <w:jc w:val="both"/>
        <w:rPr>
          <w:rFonts w:ascii="Garamond" w:hAnsi="Garamond"/>
          <w:b/>
          <w:lang w:val="en-US"/>
        </w:rPr>
      </w:pPr>
    </w:p>
    <w:p w:rsidR="00105B96" w:rsidRPr="00105B96" w:rsidRDefault="00105B96" w:rsidP="0060439C">
      <w:pPr>
        <w:jc w:val="both"/>
        <w:rPr>
          <w:rFonts w:ascii="Garamond" w:hAnsi="Garamond"/>
          <w:b/>
          <w:lang w:val="en-US"/>
        </w:rPr>
      </w:pPr>
    </w:p>
    <w:p w:rsidR="00105B96" w:rsidRPr="00105B96" w:rsidRDefault="00105B96" w:rsidP="0060439C">
      <w:pPr>
        <w:jc w:val="both"/>
        <w:rPr>
          <w:rFonts w:ascii="Garamond" w:hAnsi="Garamond" w:cs="Arial"/>
          <w:b/>
        </w:rPr>
      </w:pPr>
      <w:r w:rsidRPr="00105B96">
        <w:rPr>
          <w:rFonts w:ascii="Garamond" w:hAnsi="Garamond" w:cs="Arial"/>
          <w:b/>
        </w:rPr>
        <w:t>La ecología de los lagos salinos del centro de Argentina: Cambios ambientales y en el zooplancton durante el secado de un ecosistema somero temporario</w:t>
      </w:r>
    </w:p>
    <w:p w:rsidR="00105B96" w:rsidRPr="00105B96" w:rsidRDefault="00105B96" w:rsidP="0060439C">
      <w:pPr>
        <w:jc w:val="both"/>
        <w:rPr>
          <w:rFonts w:ascii="Garamond" w:hAnsi="Garamond" w:cs="Arial"/>
          <w:bCs/>
        </w:rPr>
      </w:pPr>
    </w:p>
    <w:p w:rsidR="00105B96" w:rsidRPr="00105B96" w:rsidRDefault="00105B96" w:rsidP="0060439C">
      <w:pPr>
        <w:jc w:val="both"/>
        <w:rPr>
          <w:rFonts w:ascii="Garamond" w:hAnsi="Garamond" w:cs="Arial"/>
          <w:bCs/>
        </w:rPr>
      </w:pPr>
      <w:r w:rsidRPr="00105B96">
        <w:rPr>
          <w:rFonts w:ascii="Garamond" w:hAnsi="Garamond" w:cs="Arial"/>
          <w:b/>
          <w:bCs/>
        </w:rPr>
        <w:t>Resumen</w:t>
      </w:r>
    </w:p>
    <w:p w:rsidR="00105B96" w:rsidRPr="00105B96" w:rsidRDefault="00105B96" w:rsidP="0060439C">
      <w:pPr>
        <w:jc w:val="both"/>
        <w:rPr>
          <w:rFonts w:ascii="Garamond" w:hAnsi="Garamond" w:cs="Arial"/>
        </w:rPr>
      </w:pPr>
      <w:r w:rsidRPr="00105B96">
        <w:rPr>
          <w:rFonts w:ascii="Garamond" w:hAnsi="Garamond" w:cs="Arial"/>
          <w:bCs/>
        </w:rPr>
        <w:t>En</w:t>
      </w:r>
      <w:r w:rsidRPr="00105B96">
        <w:rPr>
          <w:rFonts w:ascii="Garamond" w:hAnsi="Garamond" w:cs="Arial"/>
        </w:rPr>
        <w:t xml:space="preserve"> el centro de Argentina hay numerosos</w:t>
      </w:r>
      <w:r w:rsidRPr="00105B96">
        <w:rPr>
          <w:rFonts w:ascii="Garamond" w:hAnsi="Garamond" w:cs="Arial"/>
          <w:bCs/>
        </w:rPr>
        <w:t xml:space="preserve"> lagos salinos, </w:t>
      </w:r>
      <w:r w:rsidRPr="00105B96">
        <w:rPr>
          <w:rFonts w:ascii="Garamond" w:hAnsi="Garamond" w:cs="Arial"/>
        </w:rPr>
        <w:t xml:space="preserve">alimentados por aportes freáticos y precipitaciones; por lo que </w:t>
      </w:r>
      <w:r w:rsidRPr="00105B96">
        <w:rPr>
          <w:rFonts w:ascii="Garamond" w:hAnsi="Garamond" w:cs="Arial"/>
          <w:lang w:val="es-MX"/>
        </w:rPr>
        <w:t xml:space="preserve">son </w:t>
      </w:r>
      <w:r w:rsidRPr="00105B96">
        <w:rPr>
          <w:rFonts w:ascii="Garamond" w:hAnsi="Garamond" w:cs="Arial"/>
        </w:rPr>
        <w:t xml:space="preserve">temporarios y sufren cambios de nivel y salinidad. El objetivo fue estudiar un aspecto ecológico poco conocido: variaciones ambientales y del zooplancton durante el secado. Se muestreó mensualmente (diciembre 2012 - julio 2013), en “Ojo de Agua </w:t>
      </w:r>
      <w:proofErr w:type="spellStart"/>
      <w:r w:rsidRPr="00105B96">
        <w:rPr>
          <w:rFonts w:ascii="Garamond" w:hAnsi="Garamond" w:cs="Arial"/>
        </w:rPr>
        <w:t>Uriburu</w:t>
      </w:r>
      <w:proofErr w:type="spellEnd"/>
      <w:r w:rsidRPr="00105B96">
        <w:rPr>
          <w:rFonts w:ascii="Garamond" w:hAnsi="Garamond" w:cs="Arial"/>
        </w:rPr>
        <w:t>”, ya que posteriormente el lago se secó. Al inicio la profundidad fue 0,7 m y la salinidad 16,65 g.L</w:t>
      </w:r>
      <w:r w:rsidRPr="00105B96">
        <w:rPr>
          <w:rFonts w:ascii="Garamond" w:hAnsi="Garamond" w:cs="Arial"/>
          <w:vertAlign w:val="superscript"/>
        </w:rPr>
        <w:t>-1</w:t>
      </w:r>
      <w:r w:rsidRPr="00105B96">
        <w:rPr>
          <w:rFonts w:ascii="Garamond" w:hAnsi="Garamond" w:cs="Arial"/>
        </w:rPr>
        <w:t>. En julio, antes del secado, la profundidad había descendido a 0,06 m y la salinidad aumentó hasta 92,9 g.L</w:t>
      </w:r>
      <w:r w:rsidRPr="00105B96">
        <w:rPr>
          <w:rFonts w:ascii="Garamond" w:hAnsi="Garamond" w:cs="Arial"/>
          <w:vertAlign w:val="superscript"/>
        </w:rPr>
        <w:t>-1</w:t>
      </w:r>
      <w:r w:rsidRPr="00105B96">
        <w:rPr>
          <w:rFonts w:ascii="Garamond" w:hAnsi="Garamond" w:cs="Arial"/>
        </w:rPr>
        <w:t xml:space="preserve">. La riqueza fue baja (tres crustáceos y tres rotíferos). Predominó </w:t>
      </w:r>
      <w:proofErr w:type="spellStart"/>
      <w:r w:rsidRPr="00105B96">
        <w:rPr>
          <w:rFonts w:ascii="Garamond" w:hAnsi="Garamond" w:cs="Arial"/>
          <w:i/>
        </w:rPr>
        <w:t>Boeckella</w:t>
      </w:r>
      <w:proofErr w:type="spellEnd"/>
      <w:r w:rsidRPr="00105B96">
        <w:rPr>
          <w:rFonts w:ascii="Garamond" w:hAnsi="Garamond" w:cs="Arial"/>
          <w:i/>
        </w:rPr>
        <w:t xml:space="preserve"> </w:t>
      </w:r>
      <w:proofErr w:type="spellStart"/>
      <w:r w:rsidRPr="00105B96">
        <w:rPr>
          <w:rFonts w:ascii="Garamond" w:hAnsi="Garamond" w:cs="Arial"/>
          <w:i/>
        </w:rPr>
        <w:t>poopoensis</w:t>
      </w:r>
      <w:proofErr w:type="spellEnd"/>
      <w:r w:rsidRPr="00105B96">
        <w:rPr>
          <w:rFonts w:ascii="Garamond" w:hAnsi="Garamond" w:cs="Arial"/>
        </w:rPr>
        <w:t xml:space="preserve">, seguida por </w:t>
      </w:r>
      <w:proofErr w:type="spellStart"/>
      <w:r w:rsidRPr="00105B96">
        <w:rPr>
          <w:rFonts w:ascii="Garamond" w:hAnsi="Garamond" w:cs="Arial"/>
          <w:i/>
        </w:rPr>
        <w:t>Moina</w:t>
      </w:r>
      <w:proofErr w:type="spellEnd"/>
      <w:r w:rsidRPr="00105B96">
        <w:rPr>
          <w:rFonts w:ascii="Garamond" w:hAnsi="Garamond" w:cs="Arial"/>
          <w:i/>
        </w:rPr>
        <w:t xml:space="preserve"> </w:t>
      </w:r>
      <w:proofErr w:type="spellStart"/>
      <w:r w:rsidRPr="00105B96">
        <w:rPr>
          <w:rFonts w:ascii="Garamond" w:hAnsi="Garamond" w:cs="Arial"/>
          <w:i/>
        </w:rPr>
        <w:t>eugeniae</w:t>
      </w:r>
      <w:proofErr w:type="spellEnd"/>
      <w:r w:rsidRPr="00105B96">
        <w:rPr>
          <w:rFonts w:ascii="Garamond" w:hAnsi="Garamond" w:cs="Arial"/>
        </w:rPr>
        <w:t>. Ambas tuvieron máximas densidades y biomasas en abril (318.5 ind.L</w:t>
      </w:r>
      <w:r w:rsidRPr="00105B96">
        <w:rPr>
          <w:rFonts w:ascii="Garamond" w:hAnsi="Garamond" w:cs="Arial"/>
          <w:vertAlign w:val="superscript"/>
        </w:rPr>
        <w:t>-1</w:t>
      </w:r>
      <w:r w:rsidRPr="00105B96">
        <w:rPr>
          <w:rFonts w:ascii="Garamond" w:hAnsi="Garamond" w:cs="Arial"/>
        </w:rPr>
        <w:t xml:space="preserve"> y 3029.1 µg.L</w:t>
      </w:r>
      <w:r w:rsidRPr="00105B96">
        <w:rPr>
          <w:rFonts w:ascii="Garamond" w:hAnsi="Garamond" w:cs="Arial"/>
          <w:vertAlign w:val="superscript"/>
        </w:rPr>
        <w:t>-1</w:t>
      </w:r>
      <w:r w:rsidRPr="00105B96">
        <w:rPr>
          <w:rFonts w:ascii="Garamond" w:hAnsi="Garamond" w:cs="Arial"/>
        </w:rPr>
        <w:t xml:space="preserve"> y 242,4 ind.L</w:t>
      </w:r>
      <w:r w:rsidRPr="00105B96">
        <w:rPr>
          <w:rFonts w:ascii="Garamond" w:hAnsi="Garamond" w:cs="Arial"/>
          <w:vertAlign w:val="superscript"/>
        </w:rPr>
        <w:t>-1</w:t>
      </w:r>
      <w:r w:rsidRPr="00105B96">
        <w:rPr>
          <w:rFonts w:ascii="Garamond" w:hAnsi="Garamond" w:cs="Arial"/>
        </w:rPr>
        <w:t xml:space="preserve"> y 1530.4 µg.L</w:t>
      </w:r>
      <w:r w:rsidRPr="00105B96">
        <w:rPr>
          <w:rFonts w:ascii="Garamond" w:hAnsi="Garamond" w:cs="Arial"/>
          <w:vertAlign w:val="superscript"/>
        </w:rPr>
        <w:t xml:space="preserve">-1 </w:t>
      </w:r>
      <w:r w:rsidRPr="00105B96">
        <w:rPr>
          <w:rFonts w:ascii="Garamond" w:hAnsi="Garamond" w:cs="Arial"/>
        </w:rPr>
        <w:t>respectivamente) y no se encontró correlación entre ambos parámetros y la salinidad. Las tallas máximas se registraron la última ocasión en que cada una fue hallada (</w:t>
      </w:r>
      <w:r w:rsidRPr="00105B96">
        <w:rPr>
          <w:rFonts w:ascii="Garamond" w:hAnsi="Garamond" w:cs="Arial"/>
          <w:i/>
        </w:rPr>
        <w:t xml:space="preserve">M. </w:t>
      </w:r>
      <w:proofErr w:type="spellStart"/>
      <w:r w:rsidRPr="00105B96">
        <w:rPr>
          <w:rFonts w:ascii="Garamond" w:hAnsi="Garamond" w:cs="Arial"/>
          <w:i/>
        </w:rPr>
        <w:t>eugeniae</w:t>
      </w:r>
      <w:proofErr w:type="spellEnd"/>
      <w:r w:rsidRPr="00105B96">
        <w:rPr>
          <w:rFonts w:ascii="Garamond" w:hAnsi="Garamond" w:cs="Arial"/>
        </w:rPr>
        <w:t xml:space="preserve"> 1020 ±84.2 µm y</w:t>
      </w:r>
      <w:r w:rsidRPr="00105B96">
        <w:rPr>
          <w:rFonts w:ascii="Garamond" w:hAnsi="Garamond" w:cs="Arial"/>
          <w:i/>
        </w:rPr>
        <w:t xml:space="preserve"> B. poopoensis</w:t>
      </w:r>
      <w:r w:rsidRPr="00105B96">
        <w:rPr>
          <w:rFonts w:ascii="Garamond" w:hAnsi="Garamond" w:cs="Arial"/>
        </w:rPr>
        <w:t>: 1348.8 ±89.0 µm), debido a la ausencia de estadios juveniles, probablemente debido a que el aumento de la salinidad limitó la reproducción. Lo ocurrido en este lago difirió a lo documentado en otro lago salino de la región, lo que y justificaría el desarrollo de estudios similares en otros cuerpos de agua temporarios a efectos de hacer generalizaciones sobre estos aspectos ecológicos no muy conocidos.</w:t>
      </w:r>
    </w:p>
    <w:p w:rsidR="00105B96" w:rsidRPr="00105B96" w:rsidRDefault="00105B96" w:rsidP="0060439C">
      <w:pPr>
        <w:jc w:val="both"/>
        <w:rPr>
          <w:rFonts w:ascii="Garamond" w:hAnsi="Garamond" w:cs="Arial"/>
          <w:b/>
        </w:rPr>
      </w:pPr>
    </w:p>
    <w:p w:rsidR="00105B96" w:rsidRPr="00746E21" w:rsidRDefault="00105B96" w:rsidP="0060439C">
      <w:pPr>
        <w:jc w:val="both"/>
        <w:rPr>
          <w:rFonts w:ascii="Garamond" w:hAnsi="Garamond" w:cs="Arial"/>
          <w:bCs/>
          <w:lang w:val="es-MX"/>
        </w:rPr>
      </w:pPr>
      <w:r w:rsidRPr="00105B96">
        <w:rPr>
          <w:rFonts w:ascii="Garamond" w:hAnsi="Garamond" w:cs="Arial"/>
          <w:b/>
        </w:rPr>
        <w:t>Palabras clave:</w:t>
      </w:r>
      <w:r w:rsidRPr="00105B96">
        <w:rPr>
          <w:rFonts w:ascii="Garamond" w:hAnsi="Garamond" w:cs="Arial"/>
        </w:rPr>
        <w:t xml:space="preserve"> </w:t>
      </w:r>
      <w:r w:rsidRPr="00105B96">
        <w:rPr>
          <w:rFonts w:ascii="Garamond" w:hAnsi="Garamond" w:cs="Arial"/>
          <w:bCs/>
          <w:lang w:val="es-MX"/>
        </w:rPr>
        <w:t xml:space="preserve">lagos temporarios, lagos salinos, </w:t>
      </w:r>
      <w:proofErr w:type="spellStart"/>
      <w:r w:rsidRPr="00105B96">
        <w:rPr>
          <w:rFonts w:ascii="Garamond" w:hAnsi="Garamond" w:cs="Arial"/>
          <w:bCs/>
          <w:lang w:val="es-MX"/>
        </w:rPr>
        <w:t>hidroperíodo</w:t>
      </w:r>
      <w:proofErr w:type="spellEnd"/>
      <w:r w:rsidRPr="00105B96">
        <w:rPr>
          <w:rFonts w:ascii="Garamond" w:hAnsi="Garamond" w:cs="Arial"/>
          <w:bCs/>
          <w:lang w:val="es-MX"/>
        </w:rPr>
        <w:t xml:space="preserve">, zooplancton, </w:t>
      </w:r>
      <w:proofErr w:type="spellStart"/>
      <w:r w:rsidRPr="00105B96">
        <w:rPr>
          <w:rFonts w:ascii="Garamond" w:hAnsi="Garamond" w:cs="Arial"/>
          <w:bCs/>
          <w:i/>
          <w:lang w:val="es-MX"/>
        </w:rPr>
        <w:t>Boeckella</w:t>
      </w:r>
      <w:proofErr w:type="spellEnd"/>
      <w:r w:rsidRPr="00105B96">
        <w:rPr>
          <w:rFonts w:ascii="Garamond" w:hAnsi="Garamond" w:cs="Arial"/>
          <w:bCs/>
          <w:i/>
          <w:lang w:val="es-MX"/>
        </w:rPr>
        <w:t xml:space="preserve"> </w:t>
      </w:r>
      <w:proofErr w:type="spellStart"/>
      <w:r w:rsidRPr="00105B96">
        <w:rPr>
          <w:rFonts w:ascii="Garamond" w:hAnsi="Garamond" w:cs="Arial"/>
          <w:bCs/>
          <w:i/>
          <w:lang w:val="es-MX"/>
        </w:rPr>
        <w:t>poopoensis</w:t>
      </w:r>
      <w:proofErr w:type="spellEnd"/>
      <w:r w:rsidR="00746E21">
        <w:rPr>
          <w:rFonts w:ascii="Garamond" w:hAnsi="Garamond" w:cs="Arial"/>
          <w:bCs/>
          <w:lang w:val="es-MX"/>
        </w:rPr>
        <w:t xml:space="preserve">, </w:t>
      </w:r>
      <w:proofErr w:type="spellStart"/>
      <w:r w:rsidR="00746E21" w:rsidRPr="00746E21">
        <w:rPr>
          <w:rFonts w:ascii="Garamond" w:hAnsi="Garamond" w:cs="Arial"/>
          <w:bCs/>
          <w:i/>
          <w:lang w:val="es-MX"/>
        </w:rPr>
        <w:t>Moina</w:t>
      </w:r>
      <w:proofErr w:type="spellEnd"/>
      <w:r w:rsidR="00746E21" w:rsidRPr="00746E21">
        <w:rPr>
          <w:rFonts w:ascii="Garamond" w:hAnsi="Garamond" w:cs="Arial"/>
          <w:bCs/>
          <w:i/>
          <w:lang w:val="es-MX"/>
        </w:rPr>
        <w:t xml:space="preserve"> </w:t>
      </w:r>
      <w:proofErr w:type="spellStart"/>
      <w:r w:rsidR="00746E21" w:rsidRPr="00746E21">
        <w:rPr>
          <w:rFonts w:ascii="Garamond" w:hAnsi="Garamond" w:cs="Arial"/>
          <w:bCs/>
          <w:i/>
          <w:lang w:val="es-MX"/>
        </w:rPr>
        <w:t>eugeniae</w:t>
      </w:r>
      <w:proofErr w:type="spellEnd"/>
    </w:p>
    <w:p w:rsidR="00105B96" w:rsidRPr="00105B96" w:rsidRDefault="00105B96" w:rsidP="0060439C">
      <w:pPr>
        <w:jc w:val="both"/>
        <w:rPr>
          <w:rFonts w:ascii="Garamond" w:hAnsi="Garamond" w:cs="Arial"/>
        </w:rPr>
      </w:pPr>
    </w:p>
    <w:p w:rsidR="00105B96" w:rsidRPr="00105B96" w:rsidRDefault="00105B96" w:rsidP="0060439C">
      <w:pPr>
        <w:ind w:left="426" w:hanging="426"/>
        <w:jc w:val="both"/>
        <w:rPr>
          <w:rFonts w:ascii="Garamond" w:hAnsi="Garamond" w:cs="Arial"/>
          <w:b/>
          <w:lang w:val="es-MX"/>
        </w:rPr>
      </w:pPr>
    </w:p>
    <w:p w:rsidR="00105B96" w:rsidRPr="00105B96" w:rsidRDefault="00105B96" w:rsidP="0060439C">
      <w:pPr>
        <w:jc w:val="both"/>
        <w:rPr>
          <w:rFonts w:ascii="Garamond" w:hAnsi="Garamond" w:cs="Arial"/>
          <w:b/>
        </w:rPr>
      </w:pPr>
      <w:r w:rsidRPr="00105B96">
        <w:rPr>
          <w:rFonts w:ascii="Garamond" w:hAnsi="Garamond" w:cs="Arial"/>
          <w:b/>
        </w:rPr>
        <w:t xml:space="preserve">A </w:t>
      </w:r>
      <w:proofErr w:type="spellStart"/>
      <w:r w:rsidRPr="00105B96">
        <w:rPr>
          <w:rFonts w:ascii="Garamond" w:hAnsi="Garamond" w:cs="Arial"/>
          <w:b/>
        </w:rPr>
        <w:t>ecologia</w:t>
      </w:r>
      <w:proofErr w:type="spellEnd"/>
      <w:r w:rsidRPr="00105B96">
        <w:rPr>
          <w:rFonts w:ascii="Garamond" w:hAnsi="Garamond" w:cs="Arial"/>
          <w:b/>
        </w:rPr>
        <w:t xml:space="preserve"> dos lagos salinos do centro da Argentina: </w:t>
      </w:r>
      <w:proofErr w:type="spellStart"/>
      <w:r w:rsidRPr="00105B96">
        <w:rPr>
          <w:rFonts w:ascii="Garamond" w:hAnsi="Garamond" w:cs="Arial"/>
          <w:b/>
        </w:rPr>
        <w:t>Mudanças</w:t>
      </w:r>
      <w:proofErr w:type="spellEnd"/>
      <w:r w:rsidRPr="00105B96">
        <w:rPr>
          <w:rFonts w:ascii="Garamond" w:hAnsi="Garamond" w:cs="Arial"/>
          <w:b/>
        </w:rPr>
        <w:t xml:space="preserve"> </w:t>
      </w:r>
      <w:proofErr w:type="spellStart"/>
      <w:r w:rsidRPr="00105B96">
        <w:rPr>
          <w:rFonts w:ascii="Garamond" w:hAnsi="Garamond" w:cs="Arial"/>
          <w:b/>
        </w:rPr>
        <w:t>ambientais</w:t>
      </w:r>
      <w:proofErr w:type="spellEnd"/>
      <w:r w:rsidRPr="00105B96">
        <w:rPr>
          <w:rFonts w:ascii="Garamond" w:hAnsi="Garamond" w:cs="Arial"/>
          <w:b/>
        </w:rPr>
        <w:t xml:space="preserve"> e no </w:t>
      </w:r>
      <w:bookmarkStart w:id="1" w:name="OLE_LINK1"/>
      <w:proofErr w:type="spellStart"/>
      <w:r w:rsidRPr="00105B96">
        <w:rPr>
          <w:rFonts w:ascii="Garamond" w:hAnsi="Garamond" w:cs="Arial"/>
          <w:b/>
        </w:rPr>
        <w:t>zooplâncton</w:t>
      </w:r>
      <w:proofErr w:type="spellEnd"/>
      <w:r w:rsidRPr="00105B96">
        <w:rPr>
          <w:rFonts w:ascii="Garamond" w:hAnsi="Garamond" w:cs="Arial"/>
          <w:b/>
        </w:rPr>
        <w:t xml:space="preserve"> </w:t>
      </w:r>
      <w:bookmarkEnd w:id="1"/>
      <w:r w:rsidRPr="00105B96">
        <w:rPr>
          <w:rFonts w:ascii="Garamond" w:hAnsi="Garamond" w:cs="Arial"/>
          <w:b/>
        </w:rPr>
        <w:t xml:space="preserve">durante a </w:t>
      </w:r>
      <w:proofErr w:type="spellStart"/>
      <w:r w:rsidRPr="00105B96">
        <w:rPr>
          <w:rFonts w:ascii="Garamond" w:hAnsi="Garamond" w:cs="Arial"/>
          <w:b/>
        </w:rPr>
        <w:t>secagem</w:t>
      </w:r>
      <w:proofErr w:type="spellEnd"/>
      <w:r w:rsidRPr="00105B96">
        <w:rPr>
          <w:rFonts w:ascii="Garamond" w:hAnsi="Garamond" w:cs="Arial"/>
          <w:b/>
        </w:rPr>
        <w:t xml:space="preserve"> de </w:t>
      </w:r>
      <w:proofErr w:type="spellStart"/>
      <w:r w:rsidRPr="00105B96">
        <w:rPr>
          <w:rFonts w:ascii="Garamond" w:hAnsi="Garamond" w:cs="Arial"/>
          <w:b/>
        </w:rPr>
        <w:t>um</w:t>
      </w:r>
      <w:proofErr w:type="spellEnd"/>
      <w:r w:rsidRPr="00105B96">
        <w:rPr>
          <w:rFonts w:ascii="Garamond" w:hAnsi="Garamond" w:cs="Arial"/>
          <w:b/>
        </w:rPr>
        <w:t xml:space="preserve"> </w:t>
      </w:r>
      <w:proofErr w:type="spellStart"/>
      <w:r w:rsidRPr="00105B96">
        <w:rPr>
          <w:rFonts w:ascii="Garamond" w:hAnsi="Garamond" w:cs="Arial"/>
          <w:b/>
        </w:rPr>
        <w:t>ecossistema</w:t>
      </w:r>
      <w:proofErr w:type="spellEnd"/>
      <w:r w:rsidRPr="00105B96">
        <w:rPr>
          <w:rFonts w:ascii="Garamond" w:hAnsi="Garamond" w:cs="Arial"/>
          <w:b/>
        </w:rPr>
        <w:t xml:space="preserve"> superficial </w:t>
      </w:r>
      <w:proofErr w:type="spellStart"/>
      <w:r w:rsidRPr="00105B96">
        <w:rPr>
          <w:rFonts w:ascii="Garamond" w:hAnsi="Garamond" w:cs="Arial"/>
          <w:b/>
        </w:rPr>
        <w:t>temporário</w:t>
      </w:r>
      <w:proofErr w:type="spellEnd"/>
    </w:p>
    <w:p w:rsidR="00105B96" w:rsidRPr="00105B96" w:rsidRDefault="00105B96" w:rsidP="0060439C">
      <w:pPr>
        <w:jc w:val="both"/>
        <w:rPr>
          <w:rFonts w:ascii="Garamond" w:hAnsi="Garamond" w:cs="Arial"/>
          <w:bCs/>
        </w:rPr>
      </w:pPr>
    </w:p>
    <w:p w:rsidR="00105B96" w:rsidRPr="00105B96" w:rsidRDefault="00105B96" w:rsidP="0060439C">
      <w:pPr>
        <w:jc w:val="both"/>
        <w:rPr>
          <w:rFonts w:ascii="Garamond" w:hAnsi="Garamond" w:cs="Arial"/>
          <w:bCs/>
        </w:rPr>
      </w:pPr>
      <w:r w:rsidRPr="00105B96">
        <w:rPr>
          <w:rFonts w:ascii="Garamond" w:hAnsi="Garamond" w:cs="Arial"/>
          <w:b/>
          <w:bCs/>
        </w:rPr>
        <w:t>Resumo</w:t>
      </w:r>
    </w:p>
    <w:p w:rsidR="00105B96" w:rsidRPr="00105B96" w:rsidRDefault="00105B96" w:rsidP="0060439C">
      <w:pPr>
        <w:jc w:val="both"/>
        <w:rPr>
          <w:rFonts w:ascii="Garamond" w:hAnsi="Garamond" w:cs="Arial"/>
        </w:rPr>
      </w:pPr>
      <w:r w:rsidRPr="00105B96">
        <w:rPr>
          <w:rFonts w:ascii="Garamond" w:hAnsi="Garamond" w:cs="Arial"/>
          <w:bCs/>
        </w:rPr>
        <w:t>No</w:t>
      </w:r>
      <w:r w:rsidRPr="00105B96">
        <w:rPr>
          <w:rFonts w:ascii="Garamond" w:hAnsi="Garamond" w:cs="Arial"/>
        </w:rPr>
        <w:t xml:space="preserve"> centro da Argentina </w:t>
      </w:r>
      <w:proofErr w:type="spellStart"/>
      <w:r w:rsidRPr="00105B96">
        <w:rPr>
          <w:rFonts w:ascii="Garamond" w:hAnsi="Garamond" w:cs="Arial"/>
        </w:rPr>
        <w:t>há</w:t>
      </w:r>
      <w:proofErr w:type="spellEnd"/>
      <w:r w:rsidRPr="00105B96">
        <w:rPr>
          <w:rFonts w:ascii="Garamond" w:hAnsi="Garamond" w:cs="Arial"/>
        </w:rPr>
        <w:t xml:space="preserve"> inúmeros</w:t>
      </w:r>
      <w:r w:rsidRPr="00105B96">
        <w:rPr>
          <w:rFonts w:ascii="Garamond" w:hAnsi="Garamond" w:cs="Arial"/>
          <w:bCs/>
        </w:rPr>
        <w:t xml:space="preserve"> lagos salinos que </w:t>
      </w:r>
      <w:proofErr w:type="spellStart"/>
      <w:r w:rsidRPr="00105B96">
        <w:rPr>
          <w:rFonts w:ascii="Garamond" w:hAnsi="Garamond" w:cs="Arial"/>
          <w:bCs/>
        </w:rPr>
        <w:t>são</w:t>
      </w:r>
      <w:proofErr w:type="spellEnd"/>
      <w:r w:rsidRPr="00105B96">
        <w:rPr>
          <w:rFonts w:ascii="Garamond" w:hAnsi="Garamond" w:cs="Arial"/>
          <w:bCs/>
        </w:rPr>
        <w:t xml:space="preserve"> </w:t>
      </w:r>
      <w:r w:rsidRPr="00105B96">
        <w:rPr>
          <w:rFonts w:ascii="Garamond" w:hAnsi="Garamond" w:cs="Arial"/>
        </w:rPr>
        <w:t xml:space="preserve">alimentados </w:t>
      </w:r>
      <w:bookmarkStart w:id="2" w:name="_Hlk469389747"/>
      <w:r w:rsidRPr="00105B96">
        <w:rPr>
          <w:rFonts w:ascii="Garamond" w:hAnsi="Garamond" w:cs="Arial"/>
        </w:rPr>
        <w:t xml:space="preserve">por aportes freáticos </w:t>
      </w:r>
      <w:bookmarkEnd w:id="2"/>
      <w:r w:rsidRPr="00105B96">
        <w:rPr>
          <w:rFonts w:ascii="Garamond" w:hAnsi="Garamond" w:cs="Arial"/>
        </w:rPr>
        <w:t xml:space="preserve">e </w:t>
      </w:r>
      <w:proofErr w:type="spellStart"/>
      <w:r w:rsidRPr="00105B96">
        <w:rPr>
          <w:rFonts w:ascii="Garamond" w:hAnsi="Garamond" w:cs="Arial"/>
        </w:rPr>
        <w:t>precipitações</w:t>
      </w:r>
      <w:proofErr w:type="spellEnd"/>
      <w:r w:rsidRPr="00105B96">
        <w:rPr>
          <w:rFonts w:ascii="Garamond" w:hAnsi="Garamond" w:cs="Arial"/>
        </w:rPr>
        <w:t xml:space="preserve">; </w:t>
      </w:r>
      <w:proofErr w:type="spellStart"/>
      <w:r w:rsidRPr="00105B96">
        <w:rPr>
          <w:rFonts w:ascii="Garamond" w:hAnsi="Garamond" w:cs="Arial"/>
        </w:rPr>
        <w:t>razão</w:t>
      </w:r>
      <w:proofErr w:type="spellEnd"/>
      <w:r w:rsidRPr="00105B96">
        <w:rPr>
          <w:rFonts w:ascii="Garamond" w:hAnsi="Garamond" w:cs="Arial"/>
        </w:rPr>
        <w:t xml:space="preserve"> pela </w:t>
      </w:r>
      <w:proofErr w:type="spellStart"/>
      <w:r w:rsidRPr="00105B96">
        <w:rPr>
          <w:rFonts w:ascii="Garamond" w:hAnsi="Garamond" w:cs="Arial"/>
        </w:rPr>
        <w:t>qual</w:t>
      </w:r>
      <w:proofErr w:type="spellEnd"/>
      <w:r w:rsidRPr="00105B96">
        <w:rPr>
          <w:rFonts w:ascii="Garamond" w:hAnsi="Garamond" w:cs="Arial"/>
        </w:rPr>
        <w:t xml:space="preserve"> </w:t>
      </w:r>
      <w:proofErr w:type="spellStart"/>
      <w:r w:rsidRPr="00105B96">
        <w:rPr>
          <w:rFonts w:ascii="Garamond" w:hAnsi="Garamond" w:cs="Arial"/>
        </w:rPr>
        <w:t>são</w:t>
      </w:r>
      <w:proofErr w:type="spellEnd"/>
      <w:r w:rsidRPr="00105B96">
        <w:rPr>
          <w:rFonts w:ascii="Garamond" w:hAnsi="Garamond" w:cs="Arial"/>
        </w:rPr>
        <w:t xml:space="preserve"> </w:t>
      </w:r>
      <w:proofErr w:type="spellStart"/>
      <w:r w:rsidRPr="00105B96">
        <w:rPr>
          <w:rFonts w:ascii="Garamond" w:hAnsi="Garamond" w:cs="Arial"/>
        </w:rPr>
        <w:t>temporários</w:t>
      </w:r>
      <w:proofErr w:type="spellEnd"/>
      <w:r w:rsidRPr="00105B96">
        <w:rPr>
          <w:rFonts w:ascii="Garamond" w:hAnsi="Garamond" w:cs="Arial"/>
        </w:rPr>
        <w:t xml:space="preserve"> e </w:t>
      </w:r>
      <w:proofErr w:type="spellStart"/>
      <w:r w:rsidRPr="00105B96">
        <w:rPr>
          <w:rFonts w:ascii="Garamond" w:hAnsi="Garamond" w:cs="Arial"/>
        </w:rPr>
        <w:t>sofrem</w:t>
      </w:r>
      <w:proofErr w:type="spellEnd"/>
      <w:r w:rsidRPr="00105B96">
        <w:rPr>
          <w:rFonts w:ascii="Garamond" w:hAnsi="Garamond" w:cs="Arial"/>
        </w:rPr>
        <w:t xml:space="preserve"> </w:t>
      </w:r>
      <w:proofErr w:type="spellStart"/>
      <w:r w:rsidRPr="00105B96">
        <w:rPr>
          <w:rFonts w:ascii="Garamond" w:hAnsi="Garamond" w:cs="Arial"/>
        </w:rPr>
        <w:t>alterações</w:t>
      </w:r>
      <w:proofErr w:type="spellEnd"/>
      <w:r w:rsidRPr="00105B96">
        <w:rPr>
          <w:rFonts w:ascii="Garamond" w:hAnsi="Garamond" w:cs="Arial"/>
        </w:rPr>
        <w:t xml:space="preserve"> de </w:t>
      </w:r>
      <w:proofErr w:type="spellStart"/>
      <w:r w:rsidRPr="00105B96">
        <w:rPr>
          <w:rFonts w:ascii="Garamond" w:hAnsi="Garamond" w:cs="Arial"/>
        </w:rPr>
        <w:t>nível</w:t>
      </w:r>
      <w:proofErr w:type="spellEnd"/>
      <w:r w:rsidRPr="00105B96">
        <w:rPr>
          <w:rFonts w:ascii="Garamond" w:hAnsi="Garamond" w:cs="Arial"/>
        </w:rPr>
        <w:t xml:space="preserve"> e </w:t>
      </w:r>
      <w:proofErr w:type="spellStart"/>
      <w:r w:rsidRPr="00105B96">
        <w:rPr>
          <w:rFonts w:ascii="Garamond" w:hAnsi="Garamond" w:cs="Arial"/>
        </w:rPr>
        <w:t>salinidade</w:t>
      </w:r>
      <w:proofErr w:type="spellEnd"/>
      <w:r w:rsidRPr="00105B96">
        <w:rPr>
          <w:rFonts w:ascii="Garamond" w:hAnsi="Garamond" w:cs="Arial"/>
        </w:rPr>
        <w:t xml:space="preserve">. O objetivo </w:t>
      </w:r>
      <w:proofErr w:type="spellStart"/>
      <w:r w:rsidRPr="00105B96">
        <w:rPr>
          <w:rFonts w:ascii="Garamond" w:hAnsi="Garamond" w:cs="Arial"/>
        </w:rPr>
        <w:t>foi</w:t>
      </w:r>
      <w:proofErr w:type="spellEnd"/>
      <w:r w:rsidRPr="00105B96">
        <w:rPr>
          <w:rFonts w:ascii="Garamond" w:hAnsi="Garamond" w:cs="Arial"/>
        </w:rPr>
        <w:t xml:space="preserve"> </w:t>
      </w:r>
      <w:proofErr w:type="spellStart"/>
      <w:r w:rsidRPr="00105B96">
        <w:rPr>
          <w:rFonts w:ascii="Garamond" w:hAnsi="Garamond" w:cs="Arial"/>
        </w:rPr>
        <w:t>estudar</w:t>
      </w:r>
      <w:proofErr w:type="spellEnd"/>
      <w:r w:rsidRPr="00105B96">
        <w:rPr>
          <w:rFonts w:ascii="Garamond" w:hAnsi="Garamond" w:cs="Arial"/>
        </w:rPr>
        <w:t xml:space="preserve"> </w:t>
      </w:r>
      <w:proofErr w:type="spellStart"/>
      <w:r w:rsidRPr="00105B96">
        <w:rPr>
          <w:rFonts w:ascii="Garamond" w:hAnsi="Garamond" w:cs="Arial"/>
        </w:rPr>
        <w:t>um</w:t>
      </w:r>
      <w:proofErr w:type="spellEnd"/>
      <w:r w:rsidRPr="00105B96">
        <w:rPr>
          <w:rFonts w:ascii="Garamond" w:hAnsi="Garamond" w:cs="Arial"/>
        </w:rPr>
        <w:t xml:space="preserve"> aspecto ecológico </w:t>
      </w:r>
      <w:proofErr w:type="spellStart"/>
      <w:r w:rsidRPr="00105B96">
        <w:rPr>
          <w:rFonts w:ascii="Garamond" w:hAnsi="Garamond" w:cs="Arial"/>
        </w:rPr>
        <w:t>pouco</w:t>
      </w:r>
      <w:proofErr w:type="spellEnd"/>
      <w:r w:rsidRPr="00105B96">
        <w:rPr>
          <w:rFonts w:ascii="Garamond" w:hAnsi="Garamond" w:cs="Arial"/>
        </w:rPr>
        <w:t xml:space="preserve"> </w:t>
      </w:r>
      <w:proofErr w:type="spellStart"/>
      <w:r w:rsidRPr="00105B96">
        <w:rPr>
          <w:rFonts w:ascii="Garamond" w:hAnsi="Garamond" w:cs="Arial"/>
        </w:rPr>
        <w:t>conhecido</w:t>
      </w:r>
      <w:proofErr w:type="spellEnd"/>
      <w:r w:rsidRPr="00105B96">
        <w:rPr>
          <w:rFonts w:ascii="Garamond" w:hAnsi="Garamond" w:cs="Arial"/>
        </w:rPr>
        <w:t xml:space="preserve">: </w:t>
      </w:r>
      <w:proofErr w:type="spellStart"/>
      <w:r w:rsidRPr="00105B96">
        <w:rPr>
          <w:rFonts w:ascii="Garamond" w:hAnsi="Garamond" w:cs="Arial"/>
        </w:rPr>
        <w:t>variações</w:t>
      </w:r>
      <w:proofErr w:type="spellEnd"/>
      <w:r w:rsidRPr="00105B96">
        <w:rPr>
          <w:rFonts w:ascii="Garamond" w:hAnsi="Garamond" w:cs="Arial"/>
        </w:rPr>
        <w:t xml:space="preserve"> </w:t>
      </w:r>
      <w:proofErr w:type="spellStart"/>
      <w:r w:rsidRPr="00105B96">
        <w:rPr>
          <w:rFonts w:ascii="Garamond" w:hAnsi="Garamond" w:cs="Arial"/>
        </w:rPr>
        <w:t>ambientais</w:t>
      </w:r>
      <w:proofErr w:type="spellEnd"/>
      <w:r w:rsidRPr="00105B96">
        <w:rPr>
          <w:rFonts w:ascii="Garamond" w:hAnsi="Garamond" w:cs="Arial"/>
        </w:rPr>
        <w:t xml:space="preserve"> e do </w:t>
      </w:r>
      <w:proofErr w:type="spellStart"/>
      <w:r w:rsidRPr="00105B96">
        <w:rPr>
          <w:rFonts w:ascii="Garamond" w:hAnsi="Garamond" w:cs="Arial"/>
        </w:rPr>
        <w:t>zooplâncton</w:t>
      </w:r>
      <w:proofErr w:type="spellEnd"/>
      <w:r w:rsidRPr="00105B96">
        <w:rPr>
          <w:rFonts w:ascii="Garamond" w:hAnsi="Garamond" w:cs="Arial"/>
        </w:rPr>
        <w:t xml:space="preserve"> durante a </w:t>
      </w:r>
      <w:proofErr w:type="spellStart"/>
      <w:r w:rsidRPr="00105B96">
        <w:rPr>
          <w:rFonts w:ascii="Garamond" w:hAnsi="Garamond" w:cs="Arial"/>
        </w:rPr>
        <w:lastRenderedPageBreak/>
        <w:t>secagem</w:t>
      </w:r>
      <w:proofErr w:type="spellEnd"/>
      <w:r w:rsidRPr="00105B96">
        <w:rPr>
          <w:rFonts w:ascii="Garamond" w:hAnsi="Garamond" w:cs="Arial"/>
        </w:rPr>
        <w:t xml:space="preserve">. As </w:t>
      </w:r>
      <w:proofErr w:type="spellStart"/>
      <w:r w:rsidRPr="00105B96">
        <w:rPr>
          <w:rFonts w:ascii="Garamond" w:hAnsi="Garamond" w:cs="Arial"/>
        </w:rPr>
        <w:t>amostras</w:t>
      </w:r>
      <w:proofErr w:type="spellEnd"/>
      <w:r w:rsidRPr="00105B96">
        <w:rPr>
          <w:rFonts w:ascii="Garamond" w:hAnsi="Garamond" w:cs="Arial"/>
        </w:rPr>
        <w:t xml:space="preserve"> </w:t>
      </w:r>
      <w:proofErr w:type="spellStart"/>
      <w:r w:rsidRPr="00105B96">
        <w:rPr>
          <w:rFonts w:ascii="Garamond" w:hAnsi="Garamond" w:cs="Arial"/>
        </w:rPr>
        <w:t>foram</w:t>
      </w:r>
      <w:proofErr w:type="spellEnd"/>
      <w:r w:rsidRPr="00105B96">
        <w:rPr>
          <w:rFonts w:ascii="Garamond" w:hAnsi="Garamond" w:cs="Arial"/>
        </w:rPr>
        <w:t xml:space="preserve"> </w:t>
      </w:r>
      <w:proofErr w:type="spellStart"/>
      <w:r w:rsidRPr="00105B96">
        <w:rPr>
          <w:rFonts w:ascii="Garamond" w:hAnsi="Garamond" w:cs="Arial"/>
        </w:rPr>
        <w:t>mensais</w:t>
      </w:r>
      <w:proofErr w:type="spellEnd"/>
      <w:r w:rsidRPr="00105B96">
        <w:rPr>
          <w:rFonts w:ascii="Garamond" w:hAnsi="Garamond" w:cs="Arial"/>
        </w:rPr>
        <w:t xml:space="preserve"> (entre </w:t>
      </w:r>
      <w:proofErr w:type="spellStart"/>
      <w:r w:rsidRPr="00105B96">
        <w:rPr>
          <w:rFonts w:ascii="Garamond" w:hAnsi="Garamond" w:cs="Arial"/>
        </w:rPr>
        <w:t>dezembro</w:t>
      </w:r>
      <w:proofErr w:type="spellEnd"/>
      <w:r w:rsidRPr="00105B96">
        <w:rPr>
          <w:rFonts w:ascii="Garamond" w:hAnsi="Garamond" w:cs="Arial"/>
        </w:rPr>
        <w:t xml:space="preserve"> 2012 - </w:t>
      </w:r>
      <w:proofErr w:type="spellStart"/>
      <w:r w:rsidRPr="00105B96">
        <w:rPr>
          <w:rFonts w:ascii="Garamond" w:hAnsi="Garamond" w:cs="Arial"/>
        </w:rPr>
        <w:t>julho</w:t>
      </w:r>
      <w:proofErr w:type="spellEnd"/>
      <w:r w:rsidRPr="00105B96">
        <w:rPr>
          <w:rFonts w:ascii="Garamond" w:hAnsi="Garamond" w:cs="Arial"/>
        </w:rPr>
        <w:t xml:space="preserve"> 2013), </w:t>
      </w:r>
      <w:proofErr w:type="spellStart"/>
      <w:r w:rsidRPr="00105B96">
        <w:rPr>
          <w:rFonts w:ascii="Garamond" w:hAnsi="Garamond" w:cs="Arial"/>
        </w:rPr>
        <w:t>em</w:t>
      </w:r>
      <w:proofErr w:type="spellEnd"/>
      <w:r w:rsidRPr="00105B96">
        <w:rPr>
          <w:rFonts w:ascii="Garamond" w:hAnsi="Garamond" w:cs="Arial"/>
        </w:rPr>
        <w:t xml:space="preserve"> “</w:t>
      </w:r>
      <w:bookmarkStart w:id="3" w:name="_Hlk469391188"/>
      <w:r w:rsidRPr="00105B96">
        <w:rPr>
          <w:rFonts w:ascii="Garamond" w:hAnsi="Garamond" w:cs="Arial"/>
        </w:rPr>
        <w:t xml:space="preserve">Ojo de Agua </w:t>
      </w:r>
      <w:proofErr w:type="spellStart"/>
      <w:r w:rsidRPr="00105B96">
        <w:rPr>
          <w:rFonts w:ascii="Garamond" w:hAnsi="Garamond" w:cs="Arial"/>
        </w:rPr>
        <w:t>Uriburu</w:t>
      </w:r>
      <w:bookmarkEnd w:id="3"/>
      <w:proofErr w:type="spellEnd"/>
      <w:r w:rsidRPr="00105B96">
        <w:rPr>
          <w:rFonts w:ascii="Garamond" w:hAnsi="Garamond" w:cs="Arial"/>
        </w:rPr>
        <w:t xml:space="preserve">”, </w:t>
      </w:r>
      <w:proofErr w:type="spellStart"/>
      <w:r w:rsidRPr="00105B96">
        <w:rPr>
          <w:rFonts w:ascii="Garamond" w:hAnsi="Garamond" w:cs="Arial"/>
        </w:rPr>
        <w:t>já</w:t>
      </w:r>
      <w:proofErr w:type="spellEnd"/>
      <w:r w:rsidRPr="00105B96">
        <w:rPr>
          <w:rFonts w:ascii="Garamond" w:hAnsi="Garamond" w:cs="Arial"/>
        </w:rPr>
        <w:t xml:space="preserve"> que posteriormente o lago </w:t>
      </w:r>
      <w:proofErr w:type="spellStart"/>
      <w:r w:rsidRPr="00105B96">
        <w:rPr>
          <w:rFonts w:ascii="Garamond" w:hAnsi="Garamond" w:cs="Arial"/>
        </w:rPr>
        <w:t>secou</w:t>
      </w:r>
      <w:proofErr w:type="spellEnd"/>
      <w:r w:rsidRPr="00105B96">
        <w:rPr>
          <w:rFonts w:ascii="Garamond" w:hAnsi="Garamond" w:cs="Arial"/>
        </w:rPr>
        <w:t xml:space="preserve">. No </w:t>
      </w:r>
      <w:proofErr w:type="spellStart"/>
      <w:r w:rsidRPr="00105B96">
        <w:rPr>
          <w:rFonts w:ascii="Garamond" w:hAnsi="Garamond" w:cs="Arial"/>
        </w:rPr>
        <w:t>início</w:t>
      </w:r>
      <w:proofErr w:type="spellEnd"/>
      <w:r w:rsidRPr="00105B96">
        <w:rPr>
          <w:rFonts w:ascii="Garamond" w:hAnsi="Garamond" w:cs="Arial"/>
        </w:rPr>
        <w:t xml:space="preserve">, a </w:t>
      </w:r>
      <w:proofErr w:type="spellStart"/>
      <w:r w:rsidRPr="00105B96">
        <w:rPr>
          <w:rFonts w:ascii="Garamond" w:hAnsi="Garamond" w:cs="Arial"/>
        </w:rPr>
        <w:t>profundidade</w:t>
      </w:r>
      <w:proofErr w:type="spellEnd"/>
      <w:r w:rsidRPr="00105B96">
        <w:rPr>
          <w:rFonts w:ascii="Garamond" w:hAnsi="Garamond" w:cs="Arial"/>
        </w:rPr>
        <w:t xml:space="preserve"> </w:t>
      </w:r>
      <w:proofErr w:type="spellStart"/>
      <w:r w:rsidRPr="00105B96">
        <w:rPr>
          <w:rFonts w:ascii="Garamond" w:hAnsi="Garamond" w:cs="Arial"/>
        </w:rPr>
        <w:t>foi</w:t>
      </w:r>
      <w:proofErr w:type="spellEnd"/>
      <w:r w:rsidRPr="00105B96">
        <w:rPr>
          <w:rFonts w:ascii="Garamond" w:hAnsi="Garamond" w:cs="Arial"/>
        </w:rPr>
        <w:t xml:space="preserve"> de 0,7 m e a </w:t>
      </w:r>
      <w:proofErr w:type="spellStart"/>
      <w:r w:rsidRPr="00105B96">
        <w:rPr>
          <w:rFonts w:ascii="Garamond" w:hAnsi="Garamond" w:cs="Arial"/>
        </w:rPr>
        <w:t>salinidade</w:t>
      </w:r>
      <w:proofErr w:type="spellEnd"/>
      <w:r w:rsidRPr="00105B96">
        <w:rPr>
          <w:rFonts w:ascii="Garamond" w:hAnsi="Garamond" w:cs="Arial"/>
        </w:rPr>
        <w:t xml:space="preserve"> de 16,65 g.L</w:t>
      </w:r>
      <w:r w:rsidRPr="00105B96">
        <w:rPr>
          <w:rFonts w:ascii="Garamond" w:hAnsi="Garamond" w:cs="Arial"/>
          <w:vertAlign w:val="superscript"/>
        </w:rPr>
        <w:t>-1</w:t>
      </w:r>
      <w:r w:rsidRPr="00105B96">
        <w:rPr>
          <w:rFonts w:ascii="Garamond" w:hAnsi="Garamond" w:cs="Arial"/>
        </w:rPr>
        <w:t xml:space="preserve">. </w:t>
      </w:r>
      <w:proofErr w:type="spellStart"/>
      <w:r w:rsidRPr="00105B96">
        <w:rPr>
          <w:rFonts w:ascii="Garamond" w:hAnsi="Garamond" w:cs="Arial"/>
        </w:rPr>
        <w:t>Em</w:t>
      </w:r>
      <w:proofErr w:type="spellEnd"/>
      <w:r w:rsidRPr="00105B96">
        <w:rPr>
          <w:rFonts w:ascii="Garamond" w:hAnsi="Garamond" w:cs="Arial"/>
        </w:rPr>
        <w:t xml:space="preserve"> </w:t>
      </w:r>
      <w:proofErr w:type="spellStart"/>
      <w:r w:rsidRPr="00105B96">
        <w:rPr>
          <w:rFonts w:ascii="Garamond" w:hAnsi="Garamond" w:cs="Arial"/>
        </w:rPr>
        <w:t>julho</w:t>
      </w:r>
      <w:proofErr w:type="spellEnd"/>
      <w:r w:rsidRPr="00105B96">
        <w:rPr>
          <w:rFonts w:ascii="Garamond" w:hAnsi="Garamond" w:cs="Arial"/>
        </w:rPr>
        <w:t xml:space="preserve">, antes da </w:t>
      </w:r>
      <w:proofErr w:type="spellStart"/>
      <w:r w:rsidRPr="00105B96">
        <w:rPr>
          <w:rFonts w:ascii="Garamond" w:hAnsi="Garamond" w:cs="Arial"/>
        </w:rPr>
        <w:t>secagem</w:t>
      </w:r>
      <w:proofErr w:type="spellEnd"/>
      <w:r w:rsidRPr="00105B96">
        <w:rPr>
          <w:rFonts w:ascii="Garamond" w:hAnsi="Garamond" w:cs="Arial"/>
        </w:rPr>
        <w:t xml:space="preserve">, a </w:t>
      </w:r>
      <w:proofErr w:type="spellStart"/>
      <w:r w:rsidRPr="00105B96">
        <w:rPr>
          <w:rFonts w:ascii="Garamond" w:hAnsi="Garamond" w:cs="Arial"/>
        </w:rPr>
        <w:t>profundidade</w:t>
      </w:r>
      <w:proofErr w:type="spellEnd"/>
      <w:r w:rsidRPr="00105B96">
        <w:rPr>
          <w:rFonts w:ascii="Garamond" w:hAnsi="Garamond" w:cs="Arial"/>
        </w:rPr>
        <w:t xml:space="preserve"> </w:t>
      </w:r>
      <w:proofErr w:type="spellStart"/>
      <w:r w:rsidRPr="00105B96">
        <w:rPr>
          <w:rFonts w:ascii="Garamond" w:hAnsi="Garamond" w:cs="Arial"/>
        </w:rPr>
        <w:t>havia</w:t>
      </w:r>
      <w:proofErr w:type="spellEnd"/>
      <w:r w:rsidRPr="00105B96">
        <w:rPr>
          <w:rFonts w:ascii="Garamond" w:hAnsi="Garamond" w:cs="Arial"/>
        </w:rPr>
        <w:t xml:space="preserve"> descendido para 0,06 m e a </w:t>
      </w:r>
      <w:proofErr w:type="spellStart"/>
      <w:r w:rsidRPr="00105B96">
        <w:rPr>
          <w:rFonts w:ascii="Garamond" w:hAnsi="Garamond" w:cs="Arial"/>
        </w:rPr>
        <w:t>salinidade</w:t>
      </w:r>
      <w:proofErr w:type="spellEnd"/>
      <w:r w:rsidRPr="00105B96">
        <w:rPr>
          <w:rFonts w:ascii="Garamond" w:hAnsi="Garamond" w:cs="Arial"/>
        </w:rPr>
        <w:t xml:space="preserve"> </w:t>
      </w:r>
      <w:proofErr w:type="spellStart"/>
      <w:r w:rsidRPr="00105B96">
        <w:rPr>
          <w:rFonts w:ascii="Garamond" w:hAnsi="Garamond" w:cs="Arial"/>
        </w:rPr>
        <w:t>aumentou</w:t>
      </w:r>
      <w:proofErr w:type="spellEnd"/>
      <w:r w:rsidRPr="00105B96">
        <w:rPr>
          <w:rFonts w:ascii="Garamond" w:hAnsi="Garamond" w:cs="Arial"/>
        </w:rPr>
        <w:t xml:space="preserve"> até 92,9 g.L</w:t>
      </w:r>
      <w:r w:rsidRPr="00105B96">
        <w:rPr>
          <w:rFonts w:ascii="Garamond" w:hAnsi="Garamond" w:cs="Arial"/>
          <w:vertAlign w:val="superscript"/>
        </w:rPr>
        <w:t>-1</w:t>
      </w:r>
      <w:r w:rsidRPr="00105B96">
        <w:rPr>
          <w:rFonts w:ascii="Garamond" w:hAnsi="Garamond" w:cs="Arial"/>
        </w:rPr>
        <w:t xml:space="preserve">. A riqueza </w:t>
      </w:r>
      <w:proofErr w:type="spellStart"/>
      <w:r w:rsidRPr="00105B96">
        <w:rPr>
          <w:rFonts w:ascii="Garamond" w:hAnsi="Garamond" w:cs="Arial"/>
        </w:rPr>
        <w:t>foi</w:t>
      </w:r>
      <w:proofErr w:type="spellEnd"/>
      <w:r w:rsidRPr="00105B96">
        <w:rPr>
          <w:rFonts w:ascii="Garamond" w:hAnsi="Garamond" w:cs="Arial"/>
        </w:rPr>
        <w:t xml:space="preserve"> </w:t>
      </w:r>
      <w:proofErr w:type="spellStart"/>
      <w:r w:rsidRPr="00105B96">
        <w:rPr>
          <w:rFonts w:ascii="Garamond" w:hAnsi="Garamond" w:cs="Arial"/>
        </w:rPr>
        <w:t>baixa</w:t>
      </w:r>
      <w:proofErr w:type="spellEnd"/>
      <w:r w:rsidRPr="00105B96">
        <w:rPr>
          <w:rFonts w:ascii="Garamond" w:hAnsi="Garamond" w:cs="Arial"/>
        </w:rPr>
        <w:t xml:space="preserve"> (</w:t>
      </w:r>
      <w:proofErr w:type="spellStart"/>
      <w:r w:rsidRPr="00105B96">
        <w:rPr>
          <w:rFonts w:ascii="Garamond" w:hAnsi="Garamond" w:cs="Arial"/>
        </w:rPr>
        <w:t>três</w:t>
      </w:r>
      <w:proofErr w:type="spellEnd"/>
      <w:r w:rsidRPr="00105B96">
        <w:rPr>
          <w:rFonts w:ascii="Garamond" w:hAnsi="Garamond" w:cs="Arial"/>
        </w:rPr>
        <w:t xml:space="preserve"> crustáceos e </w:t>
      </w:r>
      <w:proofErr w:type="spellStart"/>
      <w:r w:rsidRPr="00105B96">
        <w:rPr>
          <w:rFonts w:ascii="Garamond" w:hAnsi="Garamond" w:cs="Arial"/>
        </w:rPr>
        <w:t>três</w:t>
      </w:r>
      <w:proofErr w:type="spellEnd"/>
      <w:r w:rsidRPr="00105B96">
        <w:rPr>
          <w:rFonts w:ascii="Garamond" w:hAnsi="Garamond" w:cs="Arial"/>
        </w:rPr>
        <w:t xml:space="preserve"> rotíferos). </w:t>
      </w:r>
      <w:proofErr w:type="spellStart"/>
      <w:r w:rsidRPr="00105B96">
        <w:rPr>
          <w:rFonts w:ascii="Garamond" w:hAnsi="Garamond" w:cs="Arial"/>
        </w:rPr>
        <w:t>Houve</w:t>
      </w:r>
      <w:proofErr w:type="spellEnd"/>
      <w:r w:rsidRPr="00105B96">
        <w:rPr>
          <w:rFonts w:ascii="Garamond" w:hAnsi="Garamond" w:cs="Arial"/>
        </w:rPr>
        <w:t xml:space="preserve"> </w:t>
      </w:r>
      <w:proofErr w:type="spellStart"/>
      <w:r w:rsidRPr="00105B96">
        <w:rPr>
          <w:rFonts w:ascii="Garamond" w:hAnsi="Garamond" w:cs="Arial"/>
        </w:rPr>
        <w:t>predomínio</w:t>
      </w:r>
      <w:proofErr w:type="spellEnd"/>
      <w:r w:rsidRPr="00105B96">
        <w:rPr>
          <w:rFonts w:ascii="Garamond" w:hAnsi="Garamond" w:cs="Arial"/>
        </w:rPr>
        <w:t xml:space="preserve"> de </w:t>
      </w:r>
      <w:proofErr w:type="spellStart"/>
      <w:r w:rsidRPr="00105B96">
        <w:rPr>
          <w:rFonts w:ascii="Garamond" w:hAnsi="Garamond" w:cs="Arial"/>
          <w:i/>
        </w:rPr>
        <w:t>Boeckella</w:t>
      </w:r>
      <w:proofErr w:type="spellEnd"/>
      <w:r w:rsidRPr="00105B96">
        <w:rPr>
          <w:rFonts w:ascii="Garamond" w:hAnsi="Garamond" w:cs="Arial"/>
          <w:i/>
        </w:rPr>
        <w:t xml:space="preserve"> </w:t>
      </w:r>
      <w:proofErr w:type="spellStart"/>
      <w:r w:rsidRPr="00105B96">
        <w:rPr>
          <w:rFonts w:ascii="Garamond" w:hAnsi="Garamond" w:cs="Arial"/>
          <w:i/>
        </w:rPr>
        <w:t>poopoensis</w:t>
      </w:r>
      <w:proofErr w:type="spellEnd"/>
      <w:r w:rsidRPr="00105B96">
        <w:rPr>
          <w:rFonts w:ascii="Garamond" w:hAnsi="Garamond" w:cs="Arial"/>
        </w:rPr>
        <w:t xml:space="preserve">, seguida de </w:t>
      </w:r>
      <w:proofErr w:type="spellStart"/>
      <w:r w:rsidRPr="00105B96">
        <w:rPr>
          <w:rFonts w:ascii="Garamond" w:hAnsi="Garamond" w:cs="Arial"/>
          <w:i/>
        </w:rPr>
        <w:t>Moina</w:t>
      </w:r>
      <w:proofErr w:type="spellEnd"/>
      <w:r w:rsidRPr="00105B96">
        <w:rPr>
          <w:rFonts w:ascii="Garamond" w:hAnsi="Garamond" w:cs="Arial"/>
          <w:i/>
        </w:rPr>
        <w:t xml:space="preserve"> </w:t>
      </w:r>
      <w:proofErr w:type="spellStart"/>
      <w:r w:rsidRPr="00105B96">
        <w:rPr>
          <w:rFonts w:ascii="Garamond" w:hAnsi="Garamond" w:cs="Arial"/>
          <w:i/>
        </w:rPr>
        <w:t>eugeniae</w:t>
      </w:r>
      <w:proofErr w:type="spellEnd"/>
      <w:r w:rsidRPr="00105B96">
        <w:rPr>
          <w:rFonts w:ascii="Garamond" w:hAnsi="Garamond" w:cs="Arial"/>
        </w:rPr>
        <w:t xml:space="preserve">. Ambas </w:t>
      </w:r>
      <w:proofErr w:type="spellStart"/>
      <w:r w:rsidRPr="00105B96">
        <w:rPr>
          <w:rFonts w:ascii="Garamond" w:hAnsi="Garamond" w:cs="Arial"/>
        </w:rPr>
        <w:t>tiveram</w:t>
      </w:r>
      <w:proofErr w:type="spellEnd"/>
      <w:r w:rsidRPr="00105B96">
        <w:rPr>
          <w:rFonts w:ascii="Garamond" w:hAnsi="Garamond" w:cs="Arial"/>
        </w:rPr>
        <w:t xml:space="preserve"> máximas densidades e </w:t>
      </w:r>
      <w:proofErr w:type="spellStart"/>
      <w:r w:rsidRPr="00105B96">
        <w:rPr>
          <w:rFonts w:ascii="Garamond" w:hAnsi="Garamond" w:cs="Arial"/>
        </w:rPr>
        <w:t>biomassas</w:t>
      </w:r>
      <w:proofErr w:type="spellEnd"/>
      <w:r w:rsidRPr="00105B96">
        <w:rPr>
          <w:rFonts w:ascii="Garamond" w:hAnsi="Garamond" w:cs="Arial"/>
        </w:rPr>
        <w:t xml:space="preserve"> </w:t>
      </w:r>
      <w:proofErr w:type="spellStart"/>
      <w:r w:rsidRPr="00105B96">
        <w:rPr>
          <w:rFonts w:ascii="Garamond" w:hAnsi="Garamond" w:cs="Arial"/>
        </w:rPr>
        <w:t>em</w:t>
      </w:r>
      <w:proofErr w:type="spellEnd"/>
      <w:r w:rsidRPr="00105B96">
        <w:rPr>
          <w:rFonts w:ascii="Garamond" w:hAnsi="Garamond" w:cs="Arial"/>
        </w:rPr>
        <w:t xml:space="preserve"> abril (318.5 ind.L</w:t>
      </w:r>
      <w:r w:rsidRPr="00105B96">
        <w:rPr>
          <w:rFonts w:ascii="Garamond" w:hAnsi="Garamond" w:cs="Arial"/>
          <w:vertAlign w:val="superscript"/>
        </w:rPr>
        <w:t>-1</w:t>
      </w:r>
      <w:r w:rsidRPr="00105B96">
        <w:rPr>
          <w:rFonts w:ascii="Garamond" w:hAnsi="Garamond" w:cs="Arial"/>
        </w:rPr>
        <w:t xml:space="preserve"> e 3029.1 µg.L</w:t>
      </w:r>
      <w:r w:rsidRPr="00105B96">
        <w:rPr>
          <w:rFonts w:ascii="Garamond" w:hAnsi="Garamond" w:cs="Arial"/>
          <w:vertAlign w:val="superscript"/>
        </w:rPr>
        <w:t>-1</w:t>
      </w:r>
      <w:r w:rsidRPr="00105B96">
        <w:rPr>
          <w:rFonts w:ascii="Garamond" w:hAnsi="Garamond" w:cs="Arial"/>
        </w:rPr>
        <w:t xml:space="preserve"> e </w:t>
      </w:r>
      <w:bookmarkStart w:id="4" w:name="_Hlk469391338"/>
      <w:r w:rsidRPr="00105B96">
        <w:rPr>
          <w:rFonts w:ascii="Garamond" w:hAnsi="Garamond" w:cs="Arial"/>
        </w:rPr>
        <w:t>242,4 ind.L</w:t>
      </w:r>
      <w:r w:rsidRPr="00105B96">
        <w:rPr>
          <w:rFonts w:ascii="Garamond" w:hAnsi="Garamond" w:cs="Arial"/>
          <w:vertAlign w:val="superscript"/>
        </w:rPr>
        <w:t>-1</w:t>
      </w:r>
      <w:r w:rsidRPr="00105B96">
        <w:rPr>
          <w:rFonts w:ascii="Garamond" w:hAnsi="Garamond" w:cs="Arial"/>
        </w:rPr>
        <w:t xml:space="preserve"> </w:t>
      </w:r>
      <w:bookmarkEnd w:id="4"/>
      <w:r w:rsidRPr="00105B96">
        <w:rPr>
          <w:rFonts w:ascii="Garamond" w:hAnsi="Garamond" w:cs="Arial"/>
        </w:rPr>
        <w:t>e 1530.4 µg.L</w:t>
      </w:r>
      <w:r w:rsidRPr="00105B96">
        <w:rPr>
          <w:rFonts w:ascii="Garamond" w:hAnsi="Garamond" w:cs="Arial"/>
          <w:vertAlign w:val="superscript"/>
        </w:rPr>
        <w:t xml:space="preserve">-1 </w:t>
      </w:r>
      <w:r w:rsidRPr="00105B96">
        <w:rPr>
          <w:rFonts w:ascii="Garamond" w:hAnsi="Garamond" w:cs="Arial"/>
        </w:rPr>
        <w:t xml:space="preserve">respectivamente) e </w:t>
      </w:r>
      <w:proofErr w:type="spellStart"/>
      <w:r w:rsidRPr="00105B96">
        <w:rPr>
          <w:rFonts w:ascii="Garamond" w:hAnsi="Garamond" w:cs="Arial"/>
        </w:rPr>
        <w:t>não</w:t>
      </w:r>
      <w:proofErr w:type="spellEnd"/>
      <w:r w:rsidRPr="00105B96">
        <w:rPr>
          <w:rFonts w:ascii="Garamond" w:hAnsi="Garamond" w:cs="Arial"/>
        </w:rPr>
        <w:t xml:space="preserve"> </w:t>
      </w:r>
      <w:proofErr w:type="spellStart"/>
      <w:r w:rsidRPr="00105B96">
        <w:rPr>
          <w:rFonts w:ascii="Garamond" w:hAnsi="Garamond" w:cs="Arial"/>
        </w:rPr>
        <w:t>foi</w:t>
      </w:r>
      <w:proofErr w:type="spellEnd"/>
      <w:r w:rsidRPr="00105B96">
        <w:rPr>
          <w:rFonts w:ascii="Garamond" w:hAnsi="Garamond" w:cs="Arial"/>
        </w:rPr>
        <w:t xml:space="preserve"> encontrada </w:t>
      </w:r>
      <w:proofErr w:type="spellStart"/>
      <w:r w:rsidRPr="00105B96">
        <w:rPr>
          <w:rFonts w:ascii="Garamond" w:hAnsi="Garamond" w:cs="Arial"/>
        </w:rPr>
        <w:t>correlação</w:t>
      </w:r>
      <w:proofErr w:type="spellEnd"/>
      <w:r w:rsidRPr="00105B96">
        <w:rPr>
          <w:rFonts w:ascii="Garamond" w:hAnsi="Garamond" w:cs="Arial"/>
        </w:rPr>
        <w:t xml:space="preserve"> entre ambos os </w:t>
      </w:r>
      <w:proofErr w:type="spellStart"/>
      <w:r w:rsidRPr="00105B96">
        <w:rPr>
          <w:rFonts w:ascii="Garamond" w:hAnsi="Garamond" w:cs="Arial"/>
        </w:rPr>
        <w:t>parâmetros</w:t>
      </w:r>
      <w:proofErr w:type="spellEnd"/>
      <w:r w:rsidRPr="00105B96">
        <w:rPr>
          <w:rFonts w:ascii="Garamond" w:hAnsi="Garamond" w:cs="Arial"/>
        </w:rPr>
        <w:t xml:space="preserve"> e a </w:t>
      </w:r>
      <w:proofErr w:type="spellStart"/>
      <w:r w:rsidRPr="00105B96">
        <w:rPr>
          <w:rFonts w:ascii="Garamond" w:hAnsi="Garamond" w:cs="Arial"/>
        </w:rPr>
        <w:t>salinidade</w:t>
      </w:r>
      <w:proofErr w:type="spellEnd"/>
      <w:r w:rsidRPr="00105B96">
        <w:rPr>
          <w:rFonts w:ascii="Garamond" w:hAnsi="Garamond" w:cs="Arial"/>
        </w:rPr>
        <w:t xml:space="preserve">. As medidas máximas </w:t>
      </w:r>
      <w:proofErr w:type="spellStart"/>
      <w:r w:rsidRPr="00105B96">
        <w:rPr>
          <w:rFonts w:ascii="Garamond" w:hAnsi="Garamond" w:cs="Arial"/>
        </w:rPr>
        <w:t>foram</w:t>
      </w:r>
      <w:proofErr w:type="spellEnd"/>
      <w:r w:rsidRPr="00105B96">
        <w:rPr>
          <w:rFonts w:ascii="Garamond" w:hAnsi="Garamond" w:cs="Arial"/>
        </w:rPr>
        <w:t xml:space="preserve"> registradas </w:t>
      </w:r>
      <w:proofErr w:type="spellStart"/>
      <w:r w:rsidRPr="00105B96">
        <w:rPr>
          <w:rFonts w:ascii="Garamond" w:hAnsi="Garamond" w:cs="Arial"/>
        </w:rPr>
        <w:t>na</w:t>
      </w:r>
      <w:proofErr w:type="spellEnd"/>
      <w:r w:rsidRPr="00105B96">
        <w:rPr>
          <w:rFonts w:ascii="Garamond" w:hAnsi="Garamond" w:cs="Arial"/>
        </w:rPr>
        <w:t xml:space="preserve"> última </w:t>
      </w:r>
      <w:proofErr w:type="spellStart"/>
      <w:r w:rsidRPr="00105B96">
        <w:rPr>
          <w:rFonts w:ascii="Garamond" w:hAnsi="Garamond" w:cs="Arial"/>
        </w:rPr>
        <w:t>ocasião</w:t>
      </w:r>
      <w:proofErr w:type="spellEnd"/>
      <w:r w:rsidRPr="00105B96">
        <w:rPr>
          <w:rFonts w:ascii="Garamond" w:hAnsi="Garamond" w:cs="Arial"/>
        </w:rPr>
        <w:t xml:space="preserve"> </w:t>
      </w:r>
      <w:proofErr w:type="spellStart"/>
      <w:r w:rsidRPr="00105B96">
        <w:rPr>
          <w:rFonts w:ascii="Garamond" w:hAnsi="Garamond" w:cs="Arial"/>
        </w:rPr>
        <w:t>em</w:t>
      </w:r>
      <w:proofErr w:type="spellEnd"/>
      <w:r w:rsidRPr="00105B96">
        <w:rPr>
          <w:rFonts w:ascii="Garamond" w:hAnsi="Garamond" w:cs="Arial"/>
        </w:rPr>
        <w:t xml:space="preserve"> que cada </w:t>
      </w:r>
      <w:proofErr w:type="spellStart"/>
      <w:r w:rsidRPr="00105B96">
        <w:rPr>
          <w:rFonts w:ascii="Garamond" w:hAnsi="Garamond" w:cs="Arial"/>
        </w:rPr>
        <w:t>uma</w:t>
      </w:r>
      <w:proofErr w:type="spellEnd"/>
      <w:r w:rsidRPr="00105B96">
        <w:rPr>
          <w:rFonts w:ascii="Garamond" w:hAnsi="Garamond" w:cs="Arial"/>
        </w:rPr>
        <w:t xml:space="preserve"> delas </w:t>
      </w:r>
      <w:proofErr w:type="spellStart"/>
      <w:r w:rsidRPr="00105B96">
        <w:rPr>
          <w:rFonts w:ascii="Garamond" w:hAnsi="Garamond" w:cs="Arial"/>
        </w:rPr>
        <w:t>foi</w:t>
      </w:r>
      <w:proofErr w:type="spellEnd"/>
      <w:r w:rsidRPr="00105B96">
        <w:rPr>
          <w:rFonts w:ascii="Garamond" w:hAnsi="Garamond" w:cs="Arial"/>
        </w:rPr>
        <w:t xml:space="preserve"> </w:t>
      </w:r>
      <w:proofErr w:type="spellStart"/>
      <w:r w:rsidRPr="00105B96">
        <w:rPr>
          <w:rFonts w:ascii="Garamond" w:hAnsi="Garamond" w:cs="Arial"/>
        </w:rPr>
        <w:t>achada</w:t>
      </w:r>
      <w:proofErr w:type="spellEnd"/>
      <w:r w:rsidRPr="00105B96">
        <w:rPr>
          <w:rFonts w:ascii="Garamond" w:hAnsi="Garamond" w:cs="Arial"/>
        </w:rPr>
        <w:t xml:space="preserve"> (</w:t>
      </w:r>
      <w:bookmarkStart w:id="5" w:name="_Hlk469410874"/>
      <w:r w:rsidRPr="00105B96">
        <w:rPr>
          <w:rFonts w:ascii="Garamond" w:hAnsi="Garamond" w:cs="Arial"/>
          <w:i/>
        </w:rPr>
        <w:t xml:space="preserve">M. </w:t>
      </w:r>
      <w:proofErr w:type="spellStart"/>
      <w:r w:rsidRPr="00105B96">
        <w:rPr>
          <w:rFonts w:ascii="Garamond" w:hAnsi="Garamond" w:cs="Arial"/>
          <w:i/>
        </w:rPr>
        <w:t>eugeniae</w:t>
      </w:r>
      <w:proofErr w:type="spellEnd"/>
      <w:r w:rsidRPr="00105B96">
        <w:rPr>
          <w:rFonts w:ascii="Garamond" w:hAnsi="Garamond" w:cs="Arial"/>
        </w:rPr>
        <w:t xml:space="preserve"> 1020 ±84.2 µm</w:t>
      </w:r>
      <w:bookmarkEnd w:id="5"/>
      <w:r w:rsidRPr="00105B96">
        <w:rPr>
          <w:rFonts w:ascii="Garamond" w:hAnsi="Garamond" w:cs="Arial"/>
        </w:rPr>
        <w:t xml:space="preserve"> e</w:t>
      </w:r>
      <w:r w:rsidRPr="00105B96">
        <w:rPr>
          <w:rFonts w:ascii="Garamond" w:hAnsi="Garamond" w:cs="Arial"/>
          <w:i/>
        </w:rPr>
        <w:t xml:space="preserve"> B. poopoensis</w:t>
      </w:r>
      <w:r w:rsidRPr="00105B96">
        <w:rPr>
          <w:rFonts w:ascii="Garamond" w:hAnsi="Garamond" w:cs="Arial"/>
        </w:rPr>
        <w:t xml:space="preserve">: 1348.8 ±89.0 </w:t>
      </w:r>
      <w:bookmarkStart w:id="6" w:name="_Hlk469410818"/>
      <w:r w:rsidRPr="00105B96">
        <w:rPr>
          <w:rFonts w:ascii="Garamond" w:hAnsi="Garamond" w:cs="Arial"/>
        </w:rPr>
        <w:t>µm</w:t>
      </w:r>
      <w:bookmarkEnd w:id="6"/>
      <w:r w:rsidRPr="00105B96">
        <w:rPr>
          <w:rFonts w:ascii="Garamond" w:hAnsi="Garamond" w:cs="Arial"/>
        </w:rPr>
        <w:t xml:space="preserve">), ocasionado pela </w:t>
      </w:r>
      <w:proofErr w:type="spellStart"/>
      <w:r w:rsidRPr="00105B96">
        <w:rPr>
          <w:rFonts w:ascii="Garamond" w:hAnsi="Garamond" w:cs="Arial"/>
        </w:rPr>
        <w:t>ausência</w:t>
      </w:r>
      <w:proofErr w:type="spellEnd"/>
      <w:r w:rsidRPr="00105B96">
        <w:rPr>
          <w:rFonts w:ascii="Garamond" w:hAnsi="Garamond" w:cs="Arial"/>
        </w:rPr>
        <w:t xml:space="preserve"> de estados </w:t>
      </w:r>
      <w:proofErr w:type="spellStart"/>
      <w:r w:rsidRPr="00105B96">
        <w:rPr>
          <w:rFonts w:ascii="Garamond" w:hAnsi="Garamond" w:cs="Arial"/>
        </w:rPr>
        <w:t>juvenis</w:t>
      </w:r>
      <w:proofErr w:type="spellEnd"/>
      <w:r w:rsidRPr="00105B96">
        <w:rPr>
          <w:rFonts w:ascii="Garamond" w:hAnsi="Garamond" w:cs="Arial"/>
        </w:rPr>
        <w:t xml:space="preserve">, </w:t>
      </w:r>
      <w:proofErr w:type="spellStart"/>
      <w:r w:rsidRPr="00105B96">
        <w:rPr>
          <w:rFonts w:ascii="Garamond" w:hAnsi="Garamond" w:cs="Arial"/>
        </w:rPr>
        <w:t>provavelmente</w:t>
      </w:r>
      <w:proofErr w:type="spellEnd"/>
      <w:r w:rsidRPr="00105B96">
        <w:rPr>
          <w:rFonts w:ascii="Garamond" w:hAnsi="Garamond" w:cs="Arial"/>
        </w:rPr>
        <w:t xml:space="preserve"> </w:t>
      </w:r>
      <w:proofErr w:type="spellStart"/>
      <w:r w:rsidRPr="00105B96">
        <w:rPr>
          <w:rFonts w:ascii="Garamond" w:hAnsi="Garamond" w:cs="Arial"/>
        </w:rPr>
        <w:t>devido</w:t>
      </w:r>
      <w:proofErr w:type="spellEnd"/>
      <w:r w:rsidRPr="00105B96">
        <w:rPr>
          <w:rFonts w:ascii="Garamond" w:hAnsi="Garamond" w:cs="Arial"/>
        </w:rPr>
        <w:t xml:space="preserve"> a que o aumento da </w:t>
      </w:r>
      <w:proofErr w:type="spellStart"/>
      <w:r w:rsidRPr="00105B96">
        <w:rPr>
          <w:rFonts w:ascii="Garamond" w:hAnsi="Garamond" w:cs="Arial"/>
        </w:rPr>
        <w:t>salinidade</w:t>
      </w:r>
      <w:proofErr w:type="spellEnd"/>
      <w:r w:rsidRPr="00105B96">
        <w:rPr>
          <w:rFonts w:ascii="Garamond" w:hAnsi="Garamond" w:cs="Arial"/>
        </w:rPr>
        <w:t xml:space="preserve"> </w:t>
      </w:r>
      <w:proofErr w:type="spellStart"/>
      <w:r w:rsidRPr="00105B96">
        <w:rPr>
          <w:rFonts w:ascii="Garamond" w:hAnsi="Garamond" w:cs="Arial"/>
        </w:rPr>
        <w:t>limitou</w:t>
      </w:r>
      <w:proofErr w:type="spellEnd"/>
      <w:r w:rsidRPr="00105B96">
        <w:rPr>
          <w:rFonts w:ascii="Garamond" w:hAnsi="Garamond" w:cs="Arial"/>
        </w:rPr>
        <w:t xml:space="preserve"> a </w:t>
      </w:r>
      <w:proofErr w:type="spellStart"/>
      <w:r w:rsidRPr="00105B96">
        <w:rPr>
          <w:rFonts w:ascii="Garamond" w:hAnsi="Garamond" w:cs="Arial"/>
        </w:rPr>
        <w:t>reprodução</w:t>
      </w:r>
      <w:proofErr w:type="spellEnd"/>
      <w:r w:rsidRPr="00105B96">
        <w:rPr>
          <w:rFonts w:ascii="Garamond" w:hAnsi="Garamond" w:cs="Arial"/>
        </w:rPr>
        <w:t xml:space="preserve">. O </w:t>
      </w:r>
      <w:proofErr w:type="spellStart"/>
      <w:r w:rsidRPr="00105B96">
        <w:rPr>
          <w:rFonts w:ascii="Garamond" w:hAnsi="Garamond" w:cs="Arial"/>
        </w:rPr>
        <w:t>ocorrido</w:t>
      </w:r>
      <w:proofErr w:type="spellEnd"/>
      <w:r w:rsidRPr="00105B96">
        <w:rPr>
          <w:rFonts w:ascii="Garamond" w:hAnsi="Garamond" w:cs="Arial"/>
        </w:rPr>
        <w:t xml:space="preserve"> </w:t>
      </w:r>
      <w:proofErr w:type="spellStart"/>
      <w:r w:rsidRPr="00105B96">
        <w:rPr>
          <w:rFonts w:ascii="Garamond" w:hAnsi="Garamond" w:cs="Arial"/>
        </w:rPr>
        <w:t>neste</w:t>
      </w:r>
      <w:proofErr w:type="spellEnd"/>
      <w:r w:rsidRPr="00105B96">
        <w:rPr>
          <w:rFonts w:ascii="Garamond" w:hAnsi="Garamond" w:cs="Arial"/>
        </w:rPr>
        <w:t xml:space="preserve"> lago </w:t>
      </w:r>
      <w:proofErr w:type="spellStart"/>
      <w:r w:rsidRPr="00105B96">
        <w:rPr>
          <w:rFonts w:ascii="Garamond" w:hAnsi="Garamond" w:cs="Arial"/>
        </w:rPr>
        <w:t>diferiu</w:t>
      </w:r>
      <w:proofErr w:type="spellEnd"/>
      <w:r w:rsidRPr="00105B96">
        <w:rPr>
          <w:rFonts w:ascii="Garamond" w:hAnsi="Garamond" w:cs="Arial"/>
        </w:rPr>
        <w:t xml:space="preserve"> do documentado </w:t>
      </w:r>
      <w:proofErr w:type="spellStart"/>
      <w:r w:rsidRPr="00105B96">
        <w:rPr>
          <w:rFonts w:ascii="Garamond" w:hAnsi="Garamond" w:cs="Arial"/>
        </w:rPr>
        <w:t>em</w:t>
      </w:r>
      <w:proofErr w:type="spellEnd"/>
      <w:r w:rsidRPr="00105B96">
        <w:rPr>
          <w:rFonts w:ascii="Garamond" w:hAnsi="Garamond" w:cs="Arial"/>
        </w:rPr>
        <w:t xml:space="preserve"> </w:t>
      </w:r>
      <w:proofErr w:type="spellStart"/>
      <w:r w:rsidRPr="00105B96">
        <w:rPr>
          <w:rFonts w:ascii="Garamond" w:hAnsi="Garamond" w:cs="Arial"/>
        </w:rPr>
        <w:t>outro</w:t>
      </w:r>
      <w:proofErr w:type="spellEnd"/>
      <w:r w:rsidRPr="00105B96">
        <w:rPr>
          <w:rFonts w:ascii="Garamond" w:hAnsi="Garamond" w:cs="Arial"/>
        </w:rPr>
        <w:t xml:space="preserve"> lago salino da </w:t>
      </w:r>
      <w:proofErr w:type="spellStart"/>
      <w:r w:rsidRPr="00105B96">
        <w:rPr>
          <w:rFonts w:ascii="Garamond" w:hAnsi="Garamond" w:cs="Arial"/>
        </w:rPr>
        <w:t>região</w:t>
      </w:r>
      <w:proofErr w:type="spellEnd"/>
      <w:r w:rsidRPr="00105B96">
        <w:rPr>
          <w:rFonts w:ascii="Garamond" w:hAnsi="Garamond" w:cs="Arial"/>
        </w:rPr>
        <w:t xml:space="preserve">, o que </w:t>
      </w:r>
      <w:proofErr w:type="spellStart"/>
      <w:r w:rsidRPr="00105B96">
        <w:rPr>
          <w:rFonts w:ascii="Garamond" w:hAnsi="Garamond" w:cs="Arial"/>
        </w:rPr>
        <w:t>justificaria</w:t>
      </w:r>
      <w:proofErr w:type="spellEnd"/>
      <w:r w:rsidRPr="00105B96">
        <w:rPr>
          <w:rFonts w:ascii="Garamond" w:hAnsi="Garamond" w:cs="Arial"/>
        </w:rPr>
        <w:t xml:space="preserve"> o </w:t>
      </w:r>
      <w:proofErr w:type="spellStart"/>
      <w:r w:rsidRPr="00105B96">
        <w:rPr>
          <w:rFonts w:ascii="Garamond" w:hAnsi="Garamond" w:cs="Arial"/>
        </w:rPr>
        <w:t>desenvolvimento</w:t>
      </w:r>
      <w:proofErr w:type="spellEnd"/>
      <w:r w:rsidRPr="00105B96">
        <w:rPr>
          <w:rFonts w:ascii="Garamond" w:hAnsi="Garamond" w:cs="Arial"/>
        </w:rPr>
        <w:t xml:space="preserve"> de </w:t>
      </w:r>
      <w:proofErr w:type="spellStart"/>
      <w:r w:rsidRPr="00105B96">
        <w:rPr>
          <w:rFonts w:ascii="Garamond" w:hAnsi="Garamond" w:cs="Arial"/>
        </w:rPr>
        <w:t>estudos</w:t>
      </w:r>
      <w:proofErr w:type="spellEnd"/>
      <w:r w:rsidRPr="00105B96">
        <w:rPr>
          <w:rFonts w:ascii="Garamond" w:hAnsi="Garamond" w:cs="Arial"/>
        </w:rPr>
        <w:t xml:space="preserve"> similares </w:t>
      </w:r>
      <w:proofErr w:type="spellStart"/>
      <w:r w:rsidRPr="00105B96">
        <w:rPr>
          <w:rFonts w:ascii="Garamond" w:hAnsi="Garamond" w:cs="Arial"/>
        </w:rPr>
        <w:t>em</w:t>
      </w:r>
      <w:proofErr w:type="spellEnd"/>
      <w:r w:rsidRPr="00105B96">
        <w:rPr>
          <w:rFonts w:ascii="Garamond" w:hAnsi="Garamond" w:cs="Arial"/>
        </w:rPr>
        <w:t xml:space="preserve"> </w:t>
      </w:r>
      <w:proofErr w:type="spellStart"/>
      <w:r w:rsidRPr="00105B96">
        <w:rPr>
          <w:rFonts w:ascii="Garamond" w:hAnsi="Garamond" w:cs="Arial"/>
        </w:rPr>
        <w:t>outros</w:t>
      </w:r>
      <w:proofErr w:type="spellEnd"/>
      <w:r w:rsidRPr="00105B96">
        <w:rPr>
          <w:rFonts w:ascii="Garamond" w:hAnsi="Garamond" w:cs="Arial"/>
        </w:rPr>
        <w:t xml:space="preserve"> </w:t>
      </w:r>
      <w:proofErr w:type="spellStart"/>
      <w:r w:rsidRPr="00105B96">
        <w:rPr>
          <w:rFonts w:ascii="Garamond" w:hAnsi="Garamond" w:cs="Arial"/>
        </w:rPr>
        <w:t>corpos</w:t>
      </w:r>
      <w:proofErr w:type="spellEnd"/>
      <w:r w:rsidRPr="00105B96">
        <w:rPr>
          <w:rFonts w:ascii="Garamond" w:hAnsi="Garamond" w:cs="Arial"/>
        </w:rPr>
        <w:t xml:space="preserve"> </w:t>
      </w:r>
      <w:proofErr w:type="spellStart"/>
      <w:r w:rsidRPr="00105B96">
        <w:rPr>
          <w:rFonts w:ascii="Garamond" w:hAnsi="Garamond" w:cs="Arial"/>
        </w:rPr>
        <w:t>d’água</w:t>
      </w:r>
      <w:proofErr w:type="spellEnd"/>
      <w:r w:rsidRPr="00105B96">
        <w:rPr>
          <w:rFonts w:ascii="Garamond" w:hAnsi="Garamond" w:cs="Arial"/>
        </w:rPr>
        <w:t xml:space="preserve"> </w:t>
      </w:r>
      <w:proofErr w:type="spellStart"/>
      <w:r w:rsidRPr="00105B96">
        <w:rPr>
          <w:rFonts w:ascii="Garamond" w:hAnsi="Garamond" w:cs="Arial"/>
        </w:rPr>
        <w:t>temporários</w:t>
      </w:r>
      <w:proofErr w:type="spellEnd"/>
      <w:r w:rsidRPr="00105B96">
        <w:rPr>
          <w:rFonts w:ascii="Garamond" w:hAnsi="Garamond" w:cs="Arial"/>
        </w:rPr>
        <w:t xml:space="preserve"> para </w:t>
      </w:r>
      <w:proofErr w:type="spellStart"/>
      <w:r w:rsidRPr="00105B96">
        <w:rPr>
          <w:rFonts w:ascii="Garamond" w:hAnsi="Garamond" w:cs="Arial"/>
        </w:rPr>
        <w:t>estabelecer</w:t>
      </w:r>
      <w:proofErr w:type="spellEnd"/>
      <w:r w:rsidRPr="00105B96">
        <w:rPr>
          <w:rFonts w:ascii="Garamond" w:hAnsi="Garamond" w:cs="Arial"/>
        </w:rPr>
        <w:t xml:space="preserve"> </w:t>
      </w:r>
      <w:proofErr w:type="spellStart"/>
      <w:r w:rsidRPr="00105B96">
        <w:rPr>
          <w:rFonts w:ascii="Garamond" w:hAnsi="Garamond" w:cs="Arial"/>
        </w:rPr>
        <w:t>generalizações</w:t>
      </w:r>
      <w:proofErr w:type="spellEnd"/>
      <w:r w:rsidRPr="00105B96">
        <w:rPr>
          <w:rFonts w:ascii="Garamond" w:hAnsi="Garamond" w:cs="Arial"/>
        </w:rPr>
        <w:t xml:space="preserve"> sobre </w:t>
      </w:r>
      <w:proofErr w:type="spellStart"/>
      <w:r w:rsidRPr="00105B96">
        <w:rPr>
          <w:rFonts w:ascii="Garamond" w:hAnsi="Garamond" w:cs="Arial"/>
        </w:rPr>
        <w:t>estes</w:t>
      </w:r>
      <w:proofErr w:type="spellEnd"/>
      <w:r w:rsidRPr="00105B96">
        <w:rPr>
          <w:rFonts w:ascii="Garamond" w:hAnsi="Garamond" w:cs="Arial"/>
        </w:rPr>
        <w:t xml:space="preserve"> aspectos ecológicos </w:t>
      </w:r>
      <w:proofErr w:type="spellStart"/>
      <w:r w:rsidRPr="00105B96">
        <w:rPr>
          <w:rFonts w:ascii="Garamond" w:hAnsi="Garamond" w:cs="Arial"/>
        </w:rPr>
        <w:t>pouco</w:t>
      </w:r>
      <w:proofErr w:type="spellEnd"/>
      <w:r w:rsidRPr="00105B96">
        <w:rPr>
          <w:rFonts w:ascii="Garamond" w:hAnsi="Garamond" w:cs="Arial"/>
        </w:rPr>
        <w:t xml:space="preserve"> </w:t>
      </w:r>
      <w:proofErr w:type="spellStart"/>
      <w:r w:rsidRPr="00105B96">
        <w:rPr>
          <w:rFonts w:ascii="Garamond" w:hAnsi="Garamond" w:cs="Arial"/>
        </w:rPr>
        <w:t>conhecidos</w:t>
      </w:r>
      <w:proofErr w:type="spellEnd"/>
      <w:r w:rsidRPr="00105B96">
        <w:rPr>
          <w:rFonts w:ascii="Garamond" w:hAnsi="Garamond" w:cs="Arial"/>
        </w:rPr>
        <w:t>.</w:t>
      </w:r>
    </w:p>
    <w:p w:rsidR="00105B96" w:rsidRPr="00105B96" w:rsidRDefault="00105B96" w:rsidP="0060439C">
      <w:pPr>
        <w:jc w:val="both"/>
        <w:rPr>
          <w:rFonts w:ascii="Garamond" w:hAnsi="Garamond" w:cs="Arial"/>
        </w:rPr>
      </w:pPr>
    </w:p>
    <w:p w:rsidR="00105B96" w:rsidRPr="00746E21" w:rsidRDefault="00105B96" w:rsidP="0060439C">
      <w:pPr>
        <w:jc w:val="both"/>
        <w:rPr>
          <w:rFonts w:ascii="Garamond" w:hAnsi="Garamond"/>
          <w:b/>
          <w:lang w:val="es-MX"/>
        </w:rPr>
      </w:pPr>
      <w:proofErr w:type="spellStart"/>
      <w:r w:rsidRPr="00105B96">
        <w:rPr>
          <w:rFonts w:ascii="Garamond" w:hAnsi="Garamond" w:cs="Arial"/>
          <w:b/>
        </w:rPr>
        <w:t>Palavras</w:t>
      </w:r>
      <w:proofErr w:type="spellEnd"/>
      <w:r w:rsidRPr="00105B96">
        <w:rPr>
          <w:rFonts w:ascii="Garamond" w:hAnsi="Garamond" w:cs="Arial"/>
          <w:b/>
        </w:rPr>
        <w:t xml:space="preserve"> chave:</w:t>
      </w:r>
      <w:r w:rsidRPr="00105B96">
        <w:rPr>
          <w:rFonts w:ascii="Garamond" w:hAnsi="Garamond" w:cs="Arial"/>
        </w:rPr>
        <w:t xml:space="preserve"> lagos </w:t>
      </w:r>
      <w:proofErr w:type="spellStart"/>
      <w:r w:rsidRPr="00105B96">
        <w:rPr>
          <w:rFonts w:ascii="Garamond" w:hAnsi="Garamond" w:cs="Arial"/>
        </w:rPr>
        <w:t>temporários</w:t>
      </w:r>
      <w:proofErr w:type="spellEnd"/>
      <w:r w:rsidRPr="00105B96">
        <w:rPr>
          <w:rFonts w:ascii="Garamond" w:hAnsi="Garamond" w:cs="Arial"/>
        </w:rPr>
        <w:t xml:space="preserve">, lagos salinos, </w:t>
      </w:r>
      <w:proofErr w:type="spellStart"/>
      <w:r w:rsidRPr="00105B96">
        <w:rPr>
          <w:rFonts w:ascii="Garamond" w:hAnsi="Garamond" w:cs="Arial"/>
        </w:rPr>
        <w:t>hidroperíodo</w:t>
      </w:r>
      <w:proofErr w:type="spellEnd"/>
      <w:r w:rsidRPr="00105B96">
        <w:rPr>
          <w:rFonts w:ascii="Garamond" w:hAnsi="Garamond" w:cs="Arial"/>
        </w:rPr>
        <w:t xml:space="preserve">, zooplancton, </w:t>
      </w:r>
      <w:proofErr w:type="spellStart"/>
      <w:r w:rsidRPr="00105B96">
        <w:rPr>
          <w:rFonts w:ascii="Garamond" w:hAnsi="Garamond" w:cs="Arial"/>
          <w:i/>
        </w:rPr>
        <w:t>Boeckella</w:t>
      </w:r>
      <w:proofErr w:type="spellEnd"/>
      <w:r w:rsidRPr="00105B96">
        <w:rPr>
          <w:rFonts w:ascii="Garamond" w:hAnsi="Garamond" w:cs="Arial"/>
          <w:i/>
        </w:rPr>
        <w:t xml:space="preserve"> </w:t>
      </w:r>
      <w:proofErr w:type="spellStart"/>
      <w:r w:rsidRPr="00105B96">
        <w:rPr>
          <w:rFonts w:ascii="Garamond" w:hAnsi="Garamond" w:cs="Arial"/>
          <w:i/>
        </w:rPr>
        <w:t>poopoensis</w:t>
      </w:r>
      <w:proofErr w:type="spellEnd"/>
      <w:r w:rsidR="00746E21">
        <w:rPr>
          <w:rFonts w:ascii="Garamond" w:hAnsi="Garamond" w:cs="Arial"/>
        </w:rPr>
        <w:t xml:space="preserve">, </w:t>
      </w:r>
      <w:proofErr w:type="spellStart"/>
      <w:r w:rsidR="00746E21" w:rsidRPr="00746E21">
        <w:rPr>
          <w:rFonts w:ascii="Garamond" w:hAnsi="Garamond" w:cs="Arial"/>
          <w:bCs/>
          <w:i/>
          <w:lang w:val="es-MX"/>
        </w:rPr>
        <w:t>Moina</w:t>
      </w:r>
      <w:proofErr w:type="spellEnd"/>
      <w:r w:rsidR="00746E21" w:rsidRPr="00746E21">
        <w:rPr>
          <w:rFonts w:ascii="Garamond" w:hAnsi="Garamond" w:cs="Arial"/>
          <w:bCs/>
          <w:i/>
          <w:lang w:val="es-MX"/>
        </w:rPr>
        <w:t xml:space="preserve"> </w:t>
      </w:r>
      <w:proofErr w:type="spellStart"/>
      <w:r w:rsidR="00746E21" w:rsidRPr="00746E21">
        <w:rPr>
          <w:rFonts w:ascii="Garamond" w:hAnsi="Garamond" w:cs="Arial"/>
          <w:bCs/>
          <w:i/>
          <w:lang w:val="es-MX"/>
        </w:rPr>
        <w:t>eugeniae</w:t>
      </w:r>
      <w:proofErr w:type="spellEnd"/>
    </w:p>
    <w:sectPr w:rsidR="00105B96" w:rsidRPr="00746E21" w:rsidSect="006339F3">
      <w:pgSz w:w="12240" w:h="15840"/>
      <w:pgMar w:top="1418" w:right="1701" w:bottom="1418"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769" w:rsidRDefault="00525769" w:rsidP="00CB21D7">
      <w:pPr>
        <w:spacing w:after="0" w:line="240" w:lineRule="auto"/>
      </w:pPr>
      <w:r>
        <w:separator/>
      </w:r>
    </w:p>
  </w:endnote>
  <w:endnote w:type="continuationSeparator" w:id="0">
    <w:p w:rsidR="00525769" w:rsidRDefault="00525769" w:rsidP="00CB21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altName w:val="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769" w:rsidRDefault="00525769" w:rsidP="00CB21D7">
      <w:pPr>
        <w:spacing w:after="0" w:line="240" w:lineRule="auto"/>
      </w:pPr>
      <w:r>
        <w:separator/>
      </w:r>
    </w:p>
  </w:footnote>
  <w:footnote w:type="continuationSeparator" w:id="0">
    <w:p w:rsidR="00525769" w:rsidRDefault="00525769" w:rsidP="00CB21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203E9C"/>
    <w:lvl w:ilvl="0">
      <w:start w:val="1"/>
      <w:numFmt w:val="decimal"/>
      <w:lvlText w:val="%1."/>
      <w:lvlJc w:val="left"/>
      <w:pPr>
        <w:tabs>
          <w:tab w:val="num" w:pos="1492"/>
        </w:tabs>
        <w:ind w:left="1492" w:hanging="360"/>
      </w:pPr>
    </w:lvl>
  </w:abstractNum>
  <w:abstractNum w:abstractNumId="1">
    <w:nsid w:val="FFFFFF7D"/>
    <w:multiLevelType w:val="singleLevel"/>
    <w:tmpl w:val="4E822C2E"/>
    <w:lvl w:ilvl="0">
      <w:start w:val="1"/>
      <w:numFmt w:val="decimal"/>
      <w:lvlText w:val="%1."/>
      <w:lvlJc w:val="left"/>
      <w:pPr>
        <w:tabs>
          <w:tab w:val="num" w:pos="1209"/>
        </w:tabs>
        <w:ind w:left="1209" w:hanging="360"/>
      </w:pPr>
    </w:lvl>
  </w:abstractNum>
  <w:abstractNum w:abstractNumId="2">
    <w:nsid w:val="FFFFFF7E"/>
    <w:multiLevelType w:val="singleLevel"/>
    <w:tmpl w:val="A2D2F35A"/>
    <w:lvl w:ilvl="0">
      <w:start w:val="1"/>
      <w:numFmt w:val="decimal"/>
      <w:lvlText w:val="%1."/>
      <w:lvlJc w:val="left"/>
      <w:pPr>
        <w:tabs>
          <w:tab w:val="num" w:pos="926"/>
        </w:tabs>
        <w:ind w:left="926" w:hanging="360"/>
      </w:pPr>
    </w:lvl>
  </w:abstractNum>
  <w:abstractNum w:abstractNumId="3">
    <w:nsid w:val="FFFFFF7F"/>
    <w:multiLevelType w:val="singleLevel"/>
    <w:tmpl w:val="08E69C02"/>
    <w:lvl w:ilvl="0">
      <w:start w:val="1"/>
      <w:numFmt w:val="decimal"/>
      <w:lvlText w:val="%1."/>
      <w:lvlJc w:val="left"/>
      <w:pPr>
        <w:tabs>
          <w:tab w:val="num" w:pos="643"/>
        </w:tabs>
        <w:ind w:left="643" w:hanging="360"/>
      </w:pPr>
    </w:lvl>
  </w:abstractNum>
  <w:abstractNum w:abstractNumId="4">
    <w:nsid w:val="FFFFFF80"/>
    <w:multiLevelType w:val="singleLevel"/>
    <w:tmpl w:val="97C255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6A48F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92BB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E82FE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C9E4706"/>
    <w:lvl w:ilvl="0">
      <w:start w:val="1"/>
      <w:numFmt w:val="decimal"/>
      <w:lvlText w:val="%1."/>
      <w:lvlJc w:val="left"/>
      <w:pPr>
        <w:tabs>
          <w:tab w:val="num" w:pos="360"/>
        </w:tabs>
        <w:ind w:left="360" w:hanging="360"/>
      </w:pPr>
    </w:lvl>
  </w:abstractNum>
  <w:abstractNum w:abstractNumId="9">
    <w:nsid w:val="FFFFFF89"/>
    <w:multiLevelType w:val="singleLevel"/>
    <w:tmpl w:val="A2AAEEAC"/>
    <w:lvl w:ilvl="0">
      <w:start w:val="1"/>
      <w:numFmt w:val="bullet"/>
      <w:lvlText w:val=""/>
      <w:lvlJc w:val="left"/>
      <w:pPr>
        <w:tabs>
          <w:tab w:val="num" w:pos="360"/>
        </w:tabs>
        <w:ind w:left="360" w:hanging="360"/>
      </w:pPr>
      <w:rPr>
        <w:rFonts w:ascii="Symbol" w:hAnsi="Symbol" w:hint="default"/>
      </w:rPr>
    </w:lvl>
  </w:abstractNum>
  <w:abstractNum w:abstractNumId="10">
    <w:nsid w:val="049C06F9"/>
    <w:multiLevelType w:val="multilevel"/>
    <w:tmpl w:val="7AFEDB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1786704"/>
    <w:multiLevelType w:val="multilevel"/>
    <w:tmpl w:val="B81E09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4D73293"/>
    <w:multiLevelType w:val="hybridMultilevel"/>
    <w:tmpl w:val="FDB84838"/>
    <w:lvl w:ilvl="0" w:tplc="FFD07496">
      <w:start w:val="1"/>
      <w:numFmt w:val="decimal"/>
      <w:pStyle w:val="CHAPTER2"/>
      <w:lvlText w:val="%1.1.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1E5B3067"/>
    <w:multiLevelType w:val="multilevel"/>
    <w:tmpl w:val="5D8C5EBC"/>
    <w:lvl w:ilvl="0">
      <w:start w:val="1"/>
      <w:numFmt w:val="decimal"/>
      <w:pStyle w:val="CHAPTER"/>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32186DC3"/>
    <w:multiLevelType w:val="hybridMultilevel"/>
    <w:tmpl w:val="A66E3F5E"/>
    <w:lvl w:ilvl="0" w:tplc="27A8A52E">
      <w:start w:val="2"/>
      <w:numFmt w:val="decimal"/>
      <w:pStyle w:val="CHAPTER1"/>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5025A34"/>
    <w:multiLevelType w:val="multilevel"/>
    <w:tmpl w:val="B81E09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4F4C0D"/>
    <w:multiLevelType w:val="multilevel"/>
    <w:tmpl w:val="AA6ECC3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44F07DC7"/>
    <w:multiLevelType w:val="hybridMultilevel"/>
    <w:tmpl w:val="1A884680"/>
    <w:lvl w:ilvl="0" w:tplc="00CE5FF6">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477CA"/>
    <w:multiLevelType w:val="multilevel"/>
    <w:tmpl w:val="E410DA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622E3868"/>
    <w:multiLevelType w:val="hybridMultilevel"/>
    <w:tmpl w:val="29DA0720"/>
    <w:lvl w:ilvl="0" w:tplc="C2EEDE5C">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E8F04BC"/>
    <w:multiLevelType w:val="hybridMultilevel"/>
    <w:tmpl w:val="321A7E5C"/>
    <w:lvl w:ilvl="0" w:tplc="682CC7E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1"/>
  </w:num>
  <w:num w:numId="4">
    <w:abstractNumId w:val="15"/>
  </w:num>
  <w:num w:numId="5">
    <w:abstractNumId w:val="16"/>
  </w:num>
  <w:num w:numId="6">
    <w:abstractNumId w:val="10"/>
  </w:num>
  <w:num w:numId="7">
    <w:abstractNumId w:val="17"/>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3"/>
  </w:num>
  <w:num w:numId="19">
    <w:abstractNumId w:val="14"/>
  </w:num>
  <w:num w:numId="20">
    <w:abstractNumId w:val="12"/>
  </w:num>
  <w:num w:numId="21">
    <w:abstractNumId w:val="20"/>
  </w:num>
  <w:num w:numId="22">
    <w:abstractNumId w:val="14"/>
    <w:lvlOverride w:ilvl="0">
      <w:startOverride w:val="2"/>
    </w:lvlOverride>
  </w:num>
  <w:num w:numId="23">
    <w:abstractNumId w:val="1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1324"/>
  <w:stylePaneSortMethod w:val="0000"/>
  <w:defaultTabStop w:val="708"/>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wNzGyMDI0M7AwNTM0MjFS0lEKTi0uzszPAykwqgUA+hyr6CwAAAA="/>
  </w:docVars>
  <w:rsids>
    <w:rsidRoot w:val="00901F86"/>
    <w:rsid w:val="00030FE9"/>
    <w:rsid w:val="000342E9"/>
    <w:rsid w:val="00062365"/>
    <w:rsid w:val="000734CE"/>
    <w:rsid w:val="000C19C0"/>
    <w:rsid w:val="00105B96"/>
    <w:rsid w:val="00124108"/>
    <w:rsid w:val="001644E8"/>
    <w:rsid w:val="00185B67"/>
    <w:rsid w:val="00187307"/>
    <w:rsid w:val="00193BBD"/>
    <w:rsid w:val="00195CD0"/>
    <w:rsid w:val="001E2EFA"/>
    <w:rsid w:val="00222BDE"/>
    <w:rsid w:val="00231763"/>
    <w:rsid w:val="00233938"/>
    <w:rsid w:val="00236503"/>
    <w:rsid w:val="00240125"/>
    <w:rsid w:val="00257E36"/>
    <w:rsid w:val="002B17ED"/>
    <w:rsid w:val="002B2880"/>
    <w:rsid w:val="002B62D6"/>
    <w:rsid w:val="002D4CEE"/>
    <w:rsid w:val="002E2E78"/>
    <w:rsid w:val="002F0FA1"/>
    <w:rsid w:val="00303389"/>
    <w:rsid w:val="00325602"/>
    <w:rsid w:val="00350F62"/>
    <w:rsid w:val="00370604"/>
    <w:rsid w:val="00375FA3"/>
    <w:rsid w:val="003919BF"/>
    <w:rsid w:val="003B1B25"/>
    <w:rsid w:val="003B38F3"/>
    <w:rsid w:val="003D1D5A"/>
    <w:rsid w:val="003F434A"/>
    <w:rsid w:val="003F5542"/>
    <w:rsid w:val="00424073"/>
    <w:rsid w:val="0043723E"/>
    <w:rsid w:val="00481ECF"/>
    <w:rsid w:val="004B79E8"/>
    <w:rsid w:val="004B7FF9"/>
    <w:rsid w:val="005030DC"/>
    <w:rsid w:val="00513637"/>
    <w:rsid w:val="00513845"/>
    <w:rsid w:val="0051548D"/>
    <w:rsid w:val="00525769"/>
    <w:rsid w:val="005301D8"/>
    <w:rsid w:val="005332A0"/>
    <w:rsid w:val="00534EF4"/>
    <w:rsid w:val="00546F63"/>
    <w:rsid w:val="005612DB"/>
    <w:rsid w:val="0056776D"/>
    <w:rsid w:val="00577F43"/>
    <w:rsid w:val="00583DFD"/>
    <w:rsid w:val="00592693"/>
    <w:rsid w:val="005A3820"/>
    <w:rsid w:val="005A6026"/>
    <w:rsid w:val="005B46C0"/>
    <w:rsid w:val="005B6717"/>
    <w:rsid w:val="005E1A24"/>
    <w:rsid w:val="005F6267"/>
    <w:rsid w:val="005F758F"/>
    <w:rsid w:val="0060439C"/>
    <w:rsid w:val="00622E05"/>
    <w:rsid w:val="006339F3"/>
    <w:rsid w:val="00655DE5"/>
    <w:rsid w:val="006710DC"/>
    <w:rsid w:val="00685575"/>
    <w:rsid w:val="0068762E"/>
    <w:rsid w:val="006A761E"/>
    <w:rsid w:val="006C0806"/>
    <w:rsid w:val="006D39BB"/>
    <w:rsid w:val="006D6A11"/>
    <w:rsid w:val="00741B45"/>
    <w:rsid w:val="00746E21"/>
    <w:rsid w:val="007551FB"/>
    <w:rsid w:val="00757083"/>
    <w:rsid w:val="00774FFA"/>
    <w:rsid w:val="007770A5"/>
    <w:rsid w:val="007A57B8"/>
    <w:rsid w:val="007B2A59"/>
    <w:rsid w:val="007B67BE"/>
    <w:rsid w:val="007B67ED"/>
    <w:rsid w:val="007C7781"/>
    <w:rsid w:val="007E7BD0"/>
    <w:rsid w:val="007F3B78"/>
    <w:rsid w:val="0083387F"/>
    <w:rsid w:val="008343E5"/>
    <w:rsid w:val="00834A0E"/>
    <w:rsid w:val="0083722A"/>
    <w:rsid w:val="00876626"/>
    <w:rsid w:val="00885D35"/>
    <w:rsid w:val="008E4AB3"/>
    <w:rsid w:val="00901F86"/>
    <w:rsid w:val="00905529"/>
    <w:rsid w:val="00926AF0"/>
    <w:rsid w:val="009277DA"/>
    <w:rsid w:val="00931B54"/>
    <w:rsid w:val="00972C9A"/>
    <w:rsid w:val="009733B2"/>
    <w:rsid w:val="00976A2B"/>
    <w:rsid w:val="009C45F1"/>
    <w:rsid w:val="009D75D3"/>
    <w:rsid w:val="00A74AEF"/>
    <w:rsid w:val="00A97165"/>
    <w:rsid w:val="00AC4D3C"/>
    <w:rsid w:val="00B26EE9"/>
    <w:rsid w:val="00B34CCD"/>
    <w:rsid w:val="00B83D9A"/>
    <w:rsid w:val="00B83EFA"/>
    <w:rsid w:val="00B925D3"/>
    <w:rsid w:val="00BD0EB7"/>
    <w:rsid w:val="00BD675A"/>
    <w:rsid w:val="00C33819"/>
    <w:rsid w:val="00C42046"/>
    <w:rsid w:val="00C84D7A"/>
    <w:rsid w:val="00CB21D7"/>
    <w:rsid w:val="00CD3BBD"/>
    <w:rsid w:val="00CE321E"/>
    <w:rsid w:val="00D30AF2"/>
    <w:rsid w:val="00D31816"/>
    <w:rsid w:val="00D426B3"/>
    <w:rsid w:val="00D543BC"/>
    <w:rsid w:val="00D6020C"/>
    <w:rsid w:val="00D6020D"/>
    <w:rsid w:val="00D85548"/>
    <w:rsid w:val="00DF1DE9"/>
    <w:rsid w:val="00E172E2"/>
    <w:rsid w:val="00E22A3F"/>
    <w:rsid w:val="00E3788E"/>
    <w:rsid w:val="00E61C8B"/>
    <w:rsid w:val="00E6346A"/>
    <w:rsid w:val="00EA4BB1"/>
    <w:rsid w:val="00F02783"/>
    <w:rsid w:val="00F06C13"/>
    <w:rsid w:val="00F47627"/>
    <w:rsid w:val="00F659A3"/>
    <w:rsid w:val="00F677FA"/>
    <w:rsid w:val="00F71FC1"/>
    <w:rsid w:val="00F83041"/>
    <w:rsid w:val="00FA4051"/>
    <w:rsid w:val="00FB21BA"/>
    <w:rsid w:val="00FB5E0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2E2E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semiHidden/>
    <w:qFormat/>
    <w:rsid w:val="00D31816"/>
    <w:pPr>
      <w:ind w:left="720"/>
      <w:contextualSpacing/>
    </w:pPr>
  </w:style>
  <w:style w:type="character" w:styleId="Hipervnculo">
    <w:name w:val="Hyperlink"/>
    <w:basedOn w:val="Fuentedeprrafopredeter"/>
    <w:uiPriority w:val="99"/>
    <w:semiHidden/>
    <w:rsid w:val="00D31816"/>
    <w:rPr>
      <w:color w:val="0000FF" w:themeColor="hyperlink"/>
      <w:u w:val="single"/>
    </w:rPr>
  </w:style>
  <w:style w:type="table" w:styleId="Tablaconcuadrcula">
    <w:name w:val="Table Grid"/>
    <w:basedOn w:val="Tablanormal"/>
    <w:uiPriority w:val="59"/>
    <w:rsid w:val="00D31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5"/>
    <w:uiPriority w:val="99"/>
    <w:semiHidden/>
    <w:rsid w:val="00370604"/>
    <w:rPr>
      <w:rFonts w:cs="Baskerville"/>
      <w:color w:val="000000"/>
      <w:sz w:val="20"/>
      <w:szCs w:val="20"/>
    </w:rPr>
  </w:style>
  <w:style w:type="paragraph" w:styleId="Encabezado">
    <w:name w:val="header"/>
    <w:basedOn w:val="Normal"/>
    <w:link w:val="EncabezadoCar"/>
    <w:uiPriority w:val="99"/>
    <w:semiHidden/>
    <w:rsid w:val="00CB21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E2E78"/>
  </w:style>
  <w:style w:type="paragraph" w:styleId="Piedepgina">
    <w:name w:val="footer"/>
    <w:basedOn w:val="Normal"/>
    <w:link w:val="PiedepginaCar"/>
    <w:uiPriority w:val="99"/>
    <w:semiHidden/>
    <w:rsid w:val="00CB21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2E78"/>
  </w:style>
  <w:style w:type="paragraph" w:styleId="Textodeglobo">
    <w:name w:val="Balloon Text"/>
    <w:basedOn w:val="Normal"/>
    <w:link w:val="TextodegloboCar"/>
    <w:uiPriority w:val="99"/>
    <w:semiHidden/>
    <w:rsid w:val="004B7F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2E78"/>
    <w:rPr>
      <w:rFonts w:ascii="Tahoma" w:hAnsi="Tahoma" w:cs="Tahoma"/>
      <w:sz w:val="16"/>
      <w:szCs w:val="16"/>
    </w:rPr>
  </w:style>
  <w:style w:type="paragraph" w:customStyle="1" w:styleId="Default">
    <w:name w:val="Default"/>
    <w:semiHidden/>
    <w:rsid w:val="004B7FF9"/>
    <w:pPr>
      <w:autoSpaceDE w:val="0"/>
      <w:autoSpaceDN w:val="0"/>
      <w:adjustRightInd w:val="0"/>
      <w:spacing w:after="0" w:line="240" w:lineRule="auto"/>
    </w:pPr>
    <w:rPr>
      <w:rFonts w:ascii="Baskerville" w:hAnsi="Baskerville" w:cs="Baskerville"/>
      <w:color w:val="000000"/>
      <w:sz w:val="24"/>
      <w:szCs w:val="24"/>
    </w:rPr>
  </w:style>
  <w:style w:type="paragraph" w:customStyle="1" w:styleId="Pa0">
    <w:name w:val="Pa0"/>
    <w:basedOn w:val="Default"/>
    <w:next w:val="Default"/>
    <w:uiPriority w:val="99"/>
    <w:semiHidden/>
    <w:rsid w:val="004B7FF9"/>
    <w:pPr>
      <w:spacing w:line="241" w:lineRule="atLeast"/>
    </w:pPr>
    <w:rPr>
      <w:rFonts w:cstheme="minorBidi"/>
      <w:color w:val="auto"/>
    </w:rPr>
  </w:style>
  <w:style w:type="character" w:customStyle="1" w:styleId="A4">
    <w:name w:val="A4"/>
    <w:uiPriority w:val="99"/>
    <w:semiHidden/>
    <w:rsid w:val="004B7FF9"/>
    <w:rPr>
      <w:rFonts w:cs="Baskerville"/>
      <w:b/>
      <w:bCs/>
      <w:color w:val="000000"/>
      <w:sz w:val="36"/>
      <w:szCs w:val="36"/>
    </w:rPr>
  </w:style>
  <w:style w:type="character" w:styleId="Textoennegrita">
    <w:name w:val="Strong"/>
    <w:basedOn w:val="Fuentedeprrafopredeter"/>
    <w:uiPriority w:val="22"/>
    <w:semiHidden/>
    <w:qFormat/>
    <w:rsid w:val="00FB21BA"/>
    <w:rPr>
      <w:b/>
      <w:bCs/>
    </w:rPr>
  </w:style>
  <w:style w:type="character" w:styleId="Textodelmarcadordeposicin">
    <w:name w:val="Placeholder Text"/>
    <w:basedOn w:val="Fuentedeprrafopredeter"/>
    <w:uiPriority w:val="99"/>
    <w:semiHidden/>
    <w:rsid w:val="00546F63"/>
    <w:rPr>
      <w:color w:val="808080"/>
    </w:rPr>
  </w:style>
  <w:style w:type="paragraph" w:customStyle="1" w:styleId="BodyTextIndented">
    <w:name w:val="Body Text Indented"/>
    <w:basedOn w:val="Normal"/>
    <w:link w:val="BodyTextIndentedChar"/>
    <w:semiHidden/>
    <w:rsid w:val="00B83D9A"/>
    <w:pPr>
      <w:spacing w:after="0" w:line="480" w:lineRule="auto"/>
      <w:ind w:firstLine="360"/>
      <w:jc w:val="both"/>
    </w:pPr>
    <w:rPr>
      <w:rFonts w:ascii="Times New Roman" w:eastAsia="Times New Roman" w:hAnsi="Times New Roman" w:cs="Times New Roman"/>
      <w:sz w:val="24"/>
      <w:szCs w:val="24"/>
      <w:lang w:val="en-US"/>
    </w:rPr>
  </w:style>
  <w:style w:type="character" w:customStyle="1" w:styleId="BodyTextIndentedChar">
    <w:name w:val="Body Text Indented Char"/>
    <w:link w:val="BodyTextIndented"/>
    <w:semiHidden/>
    <w:rsid w:val="002E2E78"/>
    <w:rPr>
      <w:rFonts w:ascii="Times New Roman" w:eastAsia="Times New Roman" w:hAnsi="Times New Roman" w:cs="Times New Roman"/>
      <w:sz w:val="24"/>
      <w:szCs w:val="24"/>
      <w:lang w:val="en-US"/>
    </w:rPr>
  </w:style>
  <w:style w:type="paragraph" w:customStyle="1" w:styleId="References">
    <w:name w:val="References"/>
    <w:basedOn w:val="Normal"/>
    <w:semiHidden/>
    <w:rsid w:val="00D426B3"/>
    <w:pPr>
      <w:numPr>
        <w:numId w:val="7"/>
      </w:numPr>
      <w:tabs>
        <w:tab w:val="left" w:pos="360"/>
      </w:tabs>
      <w:spacing w:after="0" w:line="480" w:lineRule="auto"/>
      <w:ind w:left="360"/>
    </w:pPr>
    <w:rPr>
      <w:rFonts w:ascii="Times New Roman" w:eastAsia="Times New Roman" w:hAnsi="Times New Roman" w:cs="Times New Roman"/>
      <w:szCs w:val="24"/>
      <w:lang w:val="en-US"/>
    </w:rPr>
  </w:style>
  <w:style w:type="paragraph" w:styleId="Ttulo">
    <w:name w:val="Title"/>
    <w:basedOn w:val="Normal"/>
    <w:next w:val="Normal"/>
    <w:link w:val="TtuloCar"/>
    <w:uiPriority w:val="10"/>
    <w:semiHidden/>
    <w:qFormat/>
    <w:rsid w:val="00976A2B"/>
    <w:pPr>
      <w:spacing w:before="120" w:after="120" w:line="240" w:lineRule="auto"/>
      <w:contextualSpacing/>
      <w:jc w:val="center"/>
    </w:pPr>
    <w:rPr>
      <w:rFonts w:ascii="Garamond" w:eastAsiaTheme="majorEastAsia" w:hAnsi="Garamond" w:cstheme="majorBidi"/>
      <w:b/>
      <w:color w:val="000000" w:themeColor="text1"/>
      <w:spacing w:val="5"/>
      <w:kern w:val="28"/>
      <w:sz w:val="28"/>
      <w:szCs w:val="52"/>
    </w:rPr>
  </w:style>
  <w:style w:type="character" w:customStyle="1" w:styleId="TtuloCar">
    <w:name w:val="Título Car"/>
    <w:basedOn w:val="Fuentedeprrafopredeter"/>
    <w:link w:val="Ttulo"/>
    <w:uiPriority w:val="10"/>
    <w:semiHidden/>
    <w:rsid w:val="002E2E78"/>
    <w:rPr>
      <w:rFonts w:ascii="Garamond" w:eastAsiaTheme="majorEastAsia" w:hAnsi="Garamond" w:cstheme="majorBidi"/>
      <w:b/>
      <w:color w:val="000000" w:themeColor="text1"/>
      <w:spacing w:val="5"/>
      <w:kern w:val="28"/>
      <w:sz w:val="28"/>
      <w:szCs w:val="52"/>
    </w:rPr>
  </w:style>
  <w:style w:type="paragraph" w:customStyle="1" w:styleId="Ttulo1">
    <w:name w:val="Título1"/>
    <w:basedOn w:val="Normal"/>
    <w:next w:val="Normal"/>
    <w:semiHidden/>
    <w:qFormat/>
    <w:rsid w:val="00976A2B"/>
    <w:pPr>
      <w:spacing w:before="120" w:after="120" w:line="240" w:lineRule="auto"/>
      <w:jc w:val="center"/>
    </w:pPr>
    <w:rPr>
      <w:rFonts w:ascii="Garamond" w:hAnsi="Garamond"/>
      <w:b/>
      <w:sz w:val="32"/>
      <w:szCs w:val="24"/>
      <w:lang w:val="en-US"/>
    </w:rPr>
  </w:style>
  <w:style w:type="paragraph" w:customStyle="1" w:styleId="AUTHORS">
    <w:name w:val="AUTHORS"/>
    <w:basedOn w:val="Normal"/>
    <w:next w:val="Normal"/>
    <w:qFormat/>
    <w:rsid w:val="00976A2B"/>
    <w:pPr>
      <w:spacing w:after="0" w:line="240" w:lineRule="auto"/>
      <w:jc w:val="center"/>
    </w:pPr>
    <w:rPr>
      <w:rFonts w:ascii="Garamond" w:hAnsi="Garamond"/>
      <w:b/>
      <w:sz w:val="24"/>
      <w:szCs w:val="24"/>
      <w:lang w:val="en-US"/>
    </w:rPr>
  </w:style>
  <w:style w:type="paragraph" w:customStyle="1" w:styleId="AFFILIATIONS">
    <w:name w:val="AFFILIATIONS"/>
    <w:basedOn w:val="Normal"/>
    <w:next w:val="Normal"/>
    <w:qFormat/>
    <w:rsid w:val="00976A2B"/>
    <w:pPr>
      <w:spacing w:after="0" w:line="240" w:lineRule="auto"/>
      <w:jc w:val="center"/>
    </w:pPr>
    <w:rPr>
      <w:rFonts w:ascii="Garamond" w:hAnsi="Garamond"/>
      <w:i/>
      <w:lang w:val="en-US"/>
    </w:rPr>
  </w:style>
  <w:style w:type="paragraph" w:customStyle="1" w:styleId="ABSTRACT">
    <w:name w:val="ABSTRACT"/>
    <w:basedOn w:val="Normal"/>
    <w:next w:val="Normal"/>
    <w:qFormat/>
    <w:rsid w:val="00976A2B"/>
    <w:pPr>
      <w:spacing w:after="0" w:line="240" w:lineRule="auto"/>
      <w:jc w:val="both"/>
    </w:pPr>
    <w:rPr>
      <w:rFonts w:ascii="Garamond" w:hAnsi="Garamond"/>
      <w:lang w:val="en-US"/>
    </w:rPr>
  </w:style>
  <w:style w:type="paragraph" w:customStyle="1" w:styleId="KEYWORDS">
    <w:name w:val="KEYWORDS"/>
    <w:basedOn w:val="Normal"/>
    <w:next w:val="Normal"/>
    <w:semiHidden/>
    <w:qFormat/>
    <w:rsid w:val="00976A2B"/>
    <w:pPr>
      <w:autoSpaceDE w:val="0"/>
      <w:autoSpaceDN w:val="0"/>
      <w:adjustRightInd w:val="0"/>
      <w:spacing w:after="0" w:line="240" w:lineRule="auto"/>
      <w:jc w:val="both"/>
    </w:pPr>
    <w:rPr>
      <w:rFonts w:ascii="Garamond" w:hAnsi="Garamond"/>
      <w:lang w:val="en-US"/>
    </w:rPr>
  </w:style>
  <w:style w:type="paragraph" w:customStyle="1" w:styleId="CORRESPONDENCE">
    <w:name w:val="CORRESPONDENCE"/>
    <w:basedOn w:val="Normal"/>
    <w:next w:val="Normal"/>
    <w:semiHidden/>
    <w:qFormat/>
    <w:rsid w:val="00976A2B"/>
    <w:pPr>
      <w:autoSpaceDE w:val="0"/>
      <w:autoSpaceDN w:val="0"/>
      <w:adjustRightInd w:val="0"/>
      <w:spacing w:after="0" w:line="240" w:lineRule="auto"/>
      <w:jc w:val="both"/>
    </w:pPr>
    <w:rPr>
      <w:rFonts w:ascii="Garamond" w:hAnsi="Garamond"/>
      <w:sz w:val="20"/>
      <w:szCs w:val="20"/>
      <w:lang w:val="en-US"/>
    </w:rPr>
  </w:style>
  <w:style w:type="paragraph" w:customStyle="1" w:styleId="CHAPTER">
    <w:name w:val="CHAPTER"/>
    <w:basedOn w:val="Normal"/>
    <w:next w:val="CHAPTER1"/>
    <w:qFormat/>
    <w:rsid w:val="00976A2B"/>
    <w:pPr>
      <w:numPr>
        <w:numId w:val="18"/>
      </w:numPr>
      <w:autoSpaceDE w:val="0"/>
      <w:autoSpaceDN w:val="0"/>
      <w:adjustRightInd w:val="0"/>
      <w:spacing w:after="0" w:line="240" w:lineRule="auto"/>
      <w:jc w:val="both"/>
    </w:pPr>
    <w:rPr>
      <w:rFonts w:ascii="Garamond" w:hAnsi="Garamond"/>
      <w:b/>
      <w:sz w:val="24"/>
      <w:szCs w:val="24"/>
      <w:lang w:val="en-US"/>
    </w:rPr>
  </w:style>
  <w:style w:type="paragraph" w:customStyle="1" w:styleId="Textoindependiente1">
    <w:name w:val="Texto independiente1"/>
    <w:basedOn w:val="Normal"/>
    <w:next w:val="Normal"/>
    <w:qFormat/>
    <w:rsid w:val="00976A2B"/>
    <w:pPr>
      <w:autoSpaceDE w:val="0"/>
      <w:autoSpaceDN w:val="0"/>
      <w:adjustRightInd w:val="0"/>
      <w:spacing w:after="0" w:line="240" w:lineRule="auto"/>
      <w:jc w:val="both"/>
    </w:pPr>
    <w:rPr>
      <w:rFonts w:ascii="Garamond" w:hAnsi="Garamond"/>
      <w:lang w:val="en-US"/>
    </w:rPr>
  </w:style>
  <w:style w:type="paragraph" w:customStyle="1" w:styleId="CHAPTER1">
    <w:name w:val="CHAPTER 1"/>
    <w:basedOn w:val="Normal"/>
    <w:next w:val="Normal"/>
    <w:qFormat/>
    <w:rsid w:val="00976A2B"/>
    <w:pPr>
      <w:numPr>
        <w:numId w:val="19"/>
      </w:numPr>
      <w:autoSpaceDE w:val="0"/>
      <w:autoSpaceDN w:val="0"/>
      <w:adjustRightInd w:val="0"/>
      <w:spacing w:after="0" w:line="240" w:lineRule="auto"/>
    </w:pPr>
    <w:rPr>
      <w:rFonts w:ascii="Garamond" w:hAnsi="Garamond" w:cs="TimesNewRomanPSMT"/>
      <w:b/>
      <w:lang w:val="en-US"/>
    </w:rPr>
  </w:style>
  <w:style w:type="paragraph" w:customStyle="1" w:styleId="Epgrafe1">
    <w:name w:val="Epígrafe1"/>
    <w:basedOn w:val="Normal"/>
    <w:next w:val="Normal"/>
    <w:qFormat/>
    <w:rsid w:val="00976A2B"/>
    <w:pPr>
      <w:autoSpaceDE w:val="0"/>
      <w:autoSpaceDN w:val="0"/>
      <w:adjustRightInd w:val="0"/>
      <w:spacing w:after="0" w:line="240" w:lineRule="auto"/>
      <w:jc w:val="center"/>
    </w:pPr>
    <w:rPr>
      <w:rFonts w:ascii="Garamond" w:hAnsi="Garamond" w:cs="TimesNewRomanPSMT"/>
      <w:sz w:val="20"/>
      <w:szCs w:val="20"/>
      <w:lang w:val="en-US"/>
    </w:rPr>
  </w:style>
  <w:style w:type="paragraph" w:customStyle="1" w:styleId="CHAPTER2">
    <w:name w:val="CHAPTER 2"/>
    <w:basedOn w:val="Normal"/>
    <w:next w:val="Normal"/>
    <w:qFormat/>
    <w:rsid w:val="00976A2B"/>
    <w:pPr>
      <w:numPr>
        <w:numId w:val="20"/>
      </w:numPr>
      <w:autoSpaceDE w:val="0"/>
      <w:autoSpaceDN w:val="0"/>
      <w:adjustRightInd w:val="0"/>
      <w:spacing w:after="0" w:line="240" w:lineRule="auto"/>
      <w:jc w:val="both"/>
    </w:pPr>
    <w:rPr>
      <w:rFonts w:ascii="Garamond" w:hAnsi="Garamond"/>
      <w:b/>
      <w:lang w:val="en-US"/>
    </w:rPr>
  </w:style>
  <w:style w:type="character" w:styleId="Nmerodelnea">
    <w:name w:val="line number"/>
    <w:basedOn w:val="Fuentedeprrafopredeter"/>
    <w:uiPriority w:val="99"/>
    <w:semiHidden/>
    <w:rsid w:val="00633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40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vignatti@cpenet.com.ar"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tiff"/><Relationship Id="rId10" Type="http://schemas.openxmlformats.org/officeDocument/2006/relationships/image" Target="media/image1.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aliciavignatti@exactas.unlpam.edu.ar"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9716A-A8C1-4AA0-AE33-D4941A63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5574</Words>
  <Characters>30658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Salcedo Reyes</dc:creator>
  <cp:lastModifiedBy>usuario</cp:lastModifiedBy>
  <cp:revision>3</cp:revision>
  <cp:lastPrinted>2016-03-01T22:05:00Z</cp:lastPrinted>
  <dcterms:created xsi:type="dcterms:W3CDTF">2017-01-27T13:07:00Z</dcterms:created>
  <dcterms:modified xsi:type="dcterms:W3CDTF">2017-01-27T13:09:00Z</dcterms:modified>
</cp:coreProperties>
</file>