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A1" w:rsidRPr="00B077A1" w:rsidRDefault="00B077A1" w:rsidP="00B077A1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B077A1">
        <w:rPr>
          <w:rFonts w:ascii="Garamond" w:hAnsi="Garamond" w:cs="Arial"/>
          <w:b/>
          <w:sz w:val="24"/>
          <w:szCs w:val="24"/>
        </w:rPr>
        <w:t>Figura 1.</w:t>
      </w:r>
    </w:p>
    <w:p w:rsidR="00B077A1" w:rsidRPr="00B077A1" w:rsidRDefault="00B077A1" w:rsidP="00B077A1">
      <w:pPr>
        <w:spacing w:line="360" w:lineRule="auto"/>
        <w:rPr>
          <w:rFonts w:ascii="Garamond" w:hAnsi="Garamond" w:cs="Arial"/>
          <w:sz w:val="24"/>
          <w:szCs w:val="24"/>
        </w:rPr>
      </w:pPr>
      <w:r w:rsidRPr="00B077A1">
        <w:rPr>
          <w:rFonts w:ascii="Garamond" w:hAnsi="Garamond" w:cs="Arial"/>
          <w:sz w:val="24"/>
          <w:szCs w:val="24"/>
        </w:rPr>
        <w:t xml:space="preserve">Producción de </w:t>
      </w:r>
      <w:proofErr w:type="spellStart"/>
      <w:r w:rsidRPr="00B077A1">
        <w:rPr>
          <w:rFonts w:ascii="Garamond" w:hAnsi="Garamond" w:cs="Arial"/>
          <w:sz w:val="24"/>
          <w:szCs w:val="24"/>
        </w:rPr>
        <w:t>citocinas</w:t>
      </w:r>
      <w:proofErr w:type="spellEnd"/>
      <w:r w:rsidRPr="00B077A1">
        <w:rPr>
          <w:rFonts w:ascii="Garamond" w:hAnsi="Garamond" w:cs="Arial"/>
          <w:sz w:val="24"/>
          <w:szCs w:val="24"/>
        </w:rPr>
        <w:t xml:space="preserve"> de fibroblastos gingivales humanos estimulados con </w:t>
      </w:r>
      <w:proofErr w:type="spellStart"/>
      <w:r w:rsidRPr="00B077A1">
        <w:rPr>
          <w:rFonts w:ascii="Garamond" w:hAnsi="Garamond" w:cs="Arial"/>
          <w:sz w:val="24"/>
          <w:szCs w:val="24"/>
        </w:rPr>
        <w:t>Mercurius</w:t>
      </w:r>
      <w:proofErr w:type="spellEnd"/>
      <w:r w:rsidRPr="00B077A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077A1">
        <w:rPr>
          <w:rFonts w:ascii="Garamond" w:hAnsi="Garamond" w:cs="Arial"/>
          <w:sz w:val="24"/>
          <w:szCs w:val="24"/>
        </w:rPr>
        <w:t>Heel</w:t>
      </w:r>
      <w:proofErr w:type="spellEnd"/>
      <w:r w:rsidRPr="00B077A1">
        <w:rPr>
          <w:rFonts w:ascii="Garamond" w:hAnsi="Garamond" w:cs="Arial"/>
          <w:sz w:val="24"/>
          <w:szCs w:val="24"/>
        </w:rPr>
        <w:t xml:space="preserve"> ®S. </w:t>
      </w:r>
      <w:r w:rsidRPr="00B077A1">
        <w:rPr>
          <w:rFonts w:ascii="Garamond" w:hAnsi="Garamond" w:cs="Arial"/>
          <w:b/>
          <w:sz w:val="24"/>
          <w:szCs w:val="24"/>
        </w:rPr>
        <w:t xml:space="preserve">A. </w:t>
      </w:r>
      <w:r w:rsidRPr="00B077A1">
        <w:rPr>
          <w:rFonts w:ascii="Garamond" w:hAnsi="Garamond" w:cs="Arial"/>
          <w:sz w:val="24"/>
          <w:szCs w:val="24"/>
        </w:rPr>
        <w:t>IL1β.</w:t>
      </w:r>
      <w:r w:rsidRPr="00B077A1">
        <w:rPr>
          <w:rFonts w:ascii="Garamond" w:hAnsi="Garamond" w:cs="Arial"/>
          <w:b/>
          <w:sz w:val="24"/>
          <w:szCs w:val="24"/>
        </w:rPr>
        <w:t xml:space="preserve"> B. </w:t>
      </w:r>
      <w:r w:rsidRPr="00B077A1">
        <w:rPr>
          <w:rFonts w:ascii="Garamond" w:hAnsi="Garamond" w:cs="Arial"/>
          <w:sz w:val="24"/>
          <w:szCs w:val="24"/>
        </w:rPr>
        <w:t>TNFα.</w:t>
      </w:r>
      <w:r w:rsidRPr="00B077A1">
        <w:rPr>
          <w:rFonts w:ascii="Garamond" w:hAnsi="Garamond" w:cs="Arial"/>
          <w:b/>
          <w:sz w:val="24"/>
          <w:szCs w:val="24"/>
        </w:rPr>
        <w:t xml:space="preserve"> C. </w:t>
      </w:r>
      <w:r w:rsidRPr="00B077A1">
        <w:rPr>
          <w:rFonts w:ascii="Garamond" w:hAnsi="Garamond" w:cs="Arial"/>
          <w:sz w:val="24"/>
          <w:szCs w:val="24"/>
        </w:rPr>
        <w:t>IL10.</w:t>
      </w:r>
      <w:r w:rsidRPr="00B077A1">
        <w:rPr>
          <w:rFonts w:ascii="Garamond" w:hAnsi="Garamond" w:cs="Arial"/>
          <w:b/>
          <w:sz w:val="24"/>
          <w:szCs w:val="24"/>
        </w:rPr>
        <w:t xml:space="preserve"> D. </w:t>
      </w:r>
      <w:r w:rsidRPr="00B077A1">
        <w:rPr>
          <w:rFonts w:ascii="Garamond" w:hAnsi="Garamond" w:cs="Arial"/>
          <w:sz w:val="24"/>
          <w:szCs w:val="24"/>
        </w:rPr>
        <w:t>TGFβ.</w:t>
      </w:r>
    </w:p>
    <w:p w:rsidR="00B077A1" w:rsidRPr="00B077A1" w:rsidRDefault="00B077A1" w:rsidP="00B077A1">
      <w:pPr>
        <w:spacing w:line="360" w:lineRule="auto"/>
        <w:rPr>
          <w:rFonts w:ascii="Garamond" w:hAnsi="Garamond" w:cs="Times New Roman"/>
          <w:b/>
          <w:sz w:val="24"/>
          <w:szCs w:val="24"/>
        </w:rPr>
      </w:pPr>
      <w:r w:rsidRPr="00B077A1">
        <w:rPr>
          <w:rFonts w:ascii="Garamond" w:hAnsi="Garamond" w:cs="Times New Roman"/>
          <w:b/>
          <w:sz w:val="24"/>
          <w:szCs w:val="24"/>
        </w:rPr>
        <w:t>A</w:t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  <w:t>B</w:t>
      </w:r>
    </w:p>
    <w:p w:rsidR="00B077A1" w:rsidRPr="00B077A1" w:rsidRDefault="00B077A1" w:rsidP="00B077A1">
      <w:pPr>
        <w:spacing w:line="360" w:lineRule="auto"/>
        <w:rPr>
          <w:rFonts w:ascii="Garamond" w:hAnsi="Garamond" w:cs="Times New Roman"/>
          <w:b/>
          <w:sz w:val="24"/>
          <w:szCs w:val="24"/>
        </w:rPr>
      </w:pPr>
      <w:r w:rsidRPr="00B077A1">
        <w:rPr>
          <w:rFonts w:ascii="Garamond" w:hAnsi="Garamond" w:cs="Times New Roman"/>
          <w:b/>
          <w:noProof/>
          <w:sz w:val="24"/>
          <w:szCs w:val="24"/>
          <w:lang w:eastAsia="es-CO"/>
        </w:rPr>
        <w:drawing>
          <wp:inline distT="0" distB="0" distL="0" distR="0" wp14:anchorId="361601A5" wp14:editId="0549E146">
            <wp:extent cx="2804672" cy="1855386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93" cy="185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7A1">
        <w:rPr>
          <w:rFonts w:ascii="Garamond" w:hAnsi="Garamond" w:cs="Times New Roman"/>
          <w:b/>
          <w:noProof/>
          <w:sz w:val="24"/>
          <w:szCs w:val="24"/>
          <w:lang w:eastAsia="es-CO"/>
        </w:rPr>
        <w:drawing>
          <wp:inline distT="0" distB="0" distL="0" distR="0" wp14:anchorId="7E53F518" wp14:editId="75EEA289">
            <wp:extent cx="2631521" cy="1844168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40" cy="185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7A1" w:rsidRPr="00B077A1" w:rsidRDefault="00B077A1" w:rsidP="00B077A1">
      <w:pPr>
        <w:spacing w:line="360" w:lineRule="auto"/>
        <w:rPr>
          <w:rFonts w:ascii="Garamond" w:hAnsi="Garamond" w:cs="Times New Roman"/>
          <w:b/>
          <w:sz w:val="24"/>
          <w:szCs w:val="24"/>
        </w:rPr>
      </w:pPr>
    </w:p>
    <w:p w:rsidR="00B077A1" w:rsidRPr="00B077A1" w:rsidRDefault="00B077A1" w:rsidP="00B077A1">
      <w:pPr>
        <w:spacing w:line="36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  </w:t>
      </w:r>
      <w:r w:rsidRPr="00B077A1">
        <w:rPr>
          <w:rFonts w:ascii="Garamond" w:hAnsi="Garamond" w:cs="Times New Roman"/>
          <w:b/>
          <w:sz w:val="24"/>
          <w:szCs w:val="24"/>
        </w:rPr>
        <w:t>C</w:t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  <w:r w:rsidRPr="00B077A1">
        <w:rPr>
          <w:rFonts w:ascii="Garamond" w:hAnsi="Garamond" w:cs="Times New Roman"/>
          <w:b/>
          <w:sz w:val="24"/>
          <w:szCs w:val="24"/>
        </w:rPr>
        <w:tab/>
      </w:r>
    </w:p>
    <w:p w:rsidR="00B077A1" w:rsidRPr="00B077A1" w:rsidRDefault="00B077A1" w:rsidP="00B077A1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B077A1">
        <w:rPr>
          <w:rFonts w:ascii="Garamond" w:hAnsi="Garamond" w:cs="Times New Roman"/>
          <w:b/>
          <w:noProof/>
          <w:sz w:val="24"/>
          <w:szCs w:val="24"/>
          <w:lang w:eastAsia="es-CO"/>
        </w:rPr>
        <w:drawing>
          <wp:inline distT="0" distB="0" distL="0" distR="0" wp14:anchorId="5EDE55AF" wp14:editId="1289F46B">
            <wp:extent cx="2739518" cy="1707269"/>
            <wp:effectExtent l="19050" t="0" r="3682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35" cy="171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D83" w:rsidRPr="00B077A1" w:rsidRDefault="00944D83">
      <w:pPr>
        <w:rPr>
          <w:rFonts w:ascii="Garamond" w:hAnsi="Garamond"/>
          <w:sz w:val="24"/>
          <w:szCs w:val="24"/>
        </w:rPr>
      </w:pPr>
    </w:p>
    <w:sectPr w:rsidR="00944D83" w:rsidRPr="00B077A1" w:rsidSect="00054CA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A1"/>
    <w:rsid w:val="00944D83"/>
    <w:rsid w:val="00B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Dabeiba Adriana Garcia Robayo</dc:creator>
  <cp:lastModifiedBy>Dabeiba Adriana Garcia Robayo</cp:lastModifiedBy>
  <cp:revision>1</cp:revision>
  <dcterms:created xsi:type="dcterms:W3CDTF">2013-12-16T12:54:00Z</dcterms:created>
  <dcterms:modified xsi:type="dcterms:W3CDTF">2013-12-16T12:55:00Z</dcterms:modified>
</cp:coreProperties>
</file>